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eastAsia" w:ascii="Times New Roman" w:hAnsi="Times New Roman"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宜良县退役军人服务“一类事</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一站式服务</w:t>
      </w:r>
      <w:r>
        <w:rPr>
          <w:rFonts w:hint="default" w:ascii="Times New Roman" w:hAnsi="Times New Roman" w:eastAsia="方正小标宋简体" w:cs="Times New Roman"/>
          <w:color w:val="000000" w:themeColor="text1"/>
          <w:sz w:val="44"/>
          <w:szCs w:val="44"/>
          <w14:textFill>
            <w14:solidFill>
              <w14:schemeClr w14:val="tx1"/>
            </w14:solidFill>
          </w14:textFill>
        </w:rPr>
        <w:t>事项办事指南</w:t>
      </w:r>
    </w:p>
    <w:p>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ab/>
      </w:r>
      <w:r>
        <w:rPr>
          <w:rFonts w:hint="eastAsia" w:ascii="黑体" w:hAnsi="黑体" w:eastAsia="黑体"/>
          <w:color w:val="000000" w:themeColor="text1"/>
          <w:sz w:val="30"/>
          <w:szCs w:val="30"/>
          <w:lang w:val="en-US" w:eastAsia="zh-CN"/>
          <w14:textFill>
            <w14:solidFill>
              <w14:schemeClr w14:val="tx1"/>
            </w14:solidFill>
          </w14:textFill>
        </w:rPr>
        <w:tab/>
      </w:r>
    </w:p>
    <w:p>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pPr>
    </w:p>
    <w:p>
      <w:pPr>
        <w:shd w:val="clear"/>
        <w:tabs>
          <w:tab w:val="left" w:pos="5446"/>
          <w:tab w:val="center" w:pos="7039"/>
        </w:tabs>
        <w:jc w:val="left"/>
        <w:rPr>
          <w:rFonts w:hint="eastAsia" w:ascii="黑体" w:hAnsi="黑体" w:eastAsia="黑体"/>
          <w:color w:val="000000" w:themeColor="text1"/>
          <w:sz w:val="30"/>
          <w:szCs w:val="30"/>
          <w:lang w:val="en-US" w:eastAsia="zh-CN"/>
          <w14:textFill>
            <w14:solidFill>
              <w14:schemeClr w14:val="tx1"/>
            </w14:solidFill>
          </w14:textFill>
        </w:rPr>
        <w:sectPr>
          <w:footerReference r:id="rId3" w:type="default"/>
          <w:pgSz w:w="11906" w:h="16838"/>
          <w:pgMar w:top="2098" w:right="1531" w:bottom="1984" w:left="1531" w:header="851" w:footer="992" w:gutter="0"/>
          <w:pgNumType w:fmt="decimal"/>
          <w:cols w:space="0" w:num="1"/>
          <w:rtlGutter w:val="0"/>
          <w:docGrid w:type="lines" w:linePitch="327" w:charSpace="0"/>
        </w:sectPr>
      </w:pP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宜良县政务服务管理局</w:t>
      </w:r>
    </w:p>
    <w:p>
      <w:pPr>
        <w:keepNext w:val="0"/>
        <w:keepLines w:val="0"/>
        <w:pageBreakBefore w:val="0"/>
        <w:widowControl w:val="0"/>
        <w:shd w:val="clear" w:color="auto" w:fill="auto"/>
        <w:kinsoku/>
        <w:wordWrap/>
        <w:overflowPunct/>
        <w:topLinePunct w:val="0"/>
        <w:autoSpaceDE/>
        <w:autoSpaceDN/>
        <w:bidi w:val="0"/>
        <w:adjustRightInd/>
        <w:snapToGrid/>
        <w:spacing w:line="0" w:lineRule="atLeast"/>
        <w:jc w:val="center"/>
        <w:textAlignment w:val="auto"/>
        <w:rPr>
          <w:rFonts w:hint="default" w:ascii="黑体" w:hAnsi="黑体" w:eastAsia="黑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auto"/>
          <w:sz w:val="44"/>
          <w:szCs w:val="44"/>
          <w:lang w:val="en-US" w:eastAsia="zh-CN"/>
        </w:rPr>
        <w:t>宜良县退役军人事务局</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cs="Arial"/>
          <w:color w:val="000000" w:themeColor="text1"/>
          <w:kern w:val="0"/>
          <w:sz w:val="30"/>
          <w:szCs w:val="30"/>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一、基本信息</w:t>
      </w:r>
    </w:p>
    <w:tbl>
      <w:tblPr>
        <w:tblStyle w:val="10"/>
        <w:tblpPr w:leftFromText="180" w:rightFromText="180" w:vertAnchor="text" w:horzAnchor="page" w:tblpXSpec="center" w:tblpY="573"/>
        <w:tblOverlap w:val="never"/>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236"/>
        <w:gridCol w:w="1731"/>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default" w:ascii="宋体" w:hAnsi="宋体" w:eastAsia="宋体"/>
                <w:b/>
                <w:bCs/>
                <w:color w:val="auto"/>
                <w:sz w:val="24"/>
                <w:szCs w:val="24"/>
              </w:rPr>
              <w:t>“一</w:t>
            </w:r>
            <w:r>
              <w:rPr>
                <w:rFonts w:hint="eastAsia" w:ascii="宋体" w:hAnsi="宋体" w:eastAsia="宋体"/>
                <w:b/>
                <w:bCs/>
                <w:color w:val="auto"/>
                <w:sz w:val="24"/>
                <w:szCs w:val="24"/>
                <w:lang w:eastAsia="zh-CN"/>
              </w:rPr>
              <w:t>类</w:t>
            </w:r>
            <w:r>
              <w:rPr>
                <w:rFonts w:hint="default" w:ascii="宋体" w:hAnsi="宋体" w:eastAsia="宋体"/>
                <w:b/>
                <w:bCs/>
                <w:color w:val="auto"/>
                <w:sz w:val="24"/>
                <w:szCs w:val="24"/>
              </w:rPr>
              <w:t>事”事项名称</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宜良县退役军人服务“一类事”</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val="en-US" w:eastAsia="zh-CN"/>
                <w14:textFill>
                  <w14:solidFill>
                    <w14:schemeClr w14:val="tx1"/>
                  </w14:solidFill>
                </w14:textFill>
              </w:rPr>
            </w:pPr>
            <w:r>
              <w:rPr>
                <w:rFonts w:hint="default" w:ascii="宋体" w:hAnsi="宋体" w:eastAsia="宋体"/>
                <w:b/>
                <w:bCs/>
                <w:color w:val="auto"/>
                <w:sz w:val="24"/>
                <w:szCs w:val="24"/>
              </w:rPr>
              <w:t>“一</w:t>
            </w:r>
            <w:r>
              <w:rPr>
                <w:rFonts w:hint="eastAsia" w:ascii="宋体" w:hAnsi="宋体" w:eastAsia="宋体"/>
                <w:b/>
                <w:bCs/>
                <w:color w:val="auto"/>
                <w:sz w:val="24"/>
                <w:szCs w:val="24"/>
                <w:lang w:eastAsia="zh-CN"/>
              </w:rPr>
              <w:t>类</w:t>
            </w:r>
            <w:r>
              <w:rPr>
                <w:rFonts w:hint="default" w:ascii="宋体" w:hAnsi="宋体" w:eastAsia="宋体"/>
                <w:b/>
                <w:bCs/>
                <w:color w:val="auto"/>
                <w:sz w:val="24"/>
                <w:szCs w:val="24"/>
              </w:rPr>
              <w:t>事”事项编码</w:t>
            </w:r>
          </w:p>
        </w:tc>
        <w:tc>
          <w:tcPr>
            <w:tcW w:w="3477"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auto"/>
                <w:sz w:val="24"/>
                <w:szCs w:val="24"/>
              </w:rPr>
            </w:pPr>
            <w:r>
              <w:rPr>
                <w:rFonts w:hint="eastAsia" w:ascii="宋体" w:hAnsi="宋体" w:eastAsia="宋体"/>
                <w:b/>
                <w:bCs/>
                <w:color w:val="auto"/>
                <w:sz w:val="24"/>
                <w:szCs w:val="24"/>
              </w:rPr>
              <w:t>牵头单位</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宜良县</w:t>
            </w:r>
            <w:r>
              <w:rPr>
                <w:rFonts w:hint="eastAsia" w:ascii="宋体" w:hAnsi="宋体" w:eastAsia="宋体" w:cs="宋体"/>
                <w:color w:val="auto"/>
                <w:sz w:val="24"/>
                <w:szCs w:val="24"/>
                <w:lang w:eastAsia="zh-CN"/>
              </w:rPr>
              <w:t>退役军人事务局</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配合单位</w:t>
            </w:r>
          </w:p>
        </w:tc>
        <w:tc>
          <w:tcPr>
            <w:tcW w:w="3477" w:type="dxa"/>
            <w:vAlign w:val="center"/>
          </w:tcPr>
          <w:p>
            <w:pPr>
              <w:ind w:left="0" w:leftChars="0" w:firstLine="0" w:firstLineChars="0"/>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宜良县公安局 </w:t>
            </w:r>
          </w:p>
          <w:p>
            <w:pPr>
              <w:ind w:left="0" w:leftChars="0" w:firstLine="0" w:firstLineChars="0"/>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宜良县人力资源</w:t>
            </w:r>
            <w:r>
              <w:rPr>
                <w:rFonts w:hint="eastAsia" w:ascii="Times New Roman" w:hAnsi="Times New Roman" w:eastAsia="宋体" w:cs="Times New Roman"/>
                <w:kern w:val="0"/>
                <w:sz w:val="24"/>
                <w:szCs w:val="24"/>
                <w:lang w:val="en-US" w:eastAsia="zh-CN"/>
              </w:rPr>
              <w:t>和</w:t>
            </w:r>
            <w:r>
              <w:rPr>
                <w:rFonts w:hint="eastAsia" w:ascii="Times New Roman" w:hAnsi="Times New Roman" w:eastAsia="宋体" w:cs="Times New Roman"/>
                <w:kern w:val="0"/>
                <w:sz w:val="24"/>
                <w:szCs w:val="24"/>
              </w:rPr>
              <w:t xml:space="preserve">社会保障局 </w:t>
            </w:r>
          </w:p>
          <w:p>
            <w:pPr>
              <w:ind w:left="0" w:leftChars="0" w:firstLine="0" w:firstLineChars="0"/>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宜良县医保局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宜良县人民武装部  </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宜良县司法局</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sz w:val="24"/>
                <w:szCs w:val="24"/>
                <w:lang w:val="en-US" w:eastAsia="zh-CN"/>
              </w:rPr>
            </w:pPr>
            <w:r>
              <w:rPr>
                <w:rFonts w:hint="eastAsia" w:ascii="Times New Roman" w:hAnsi="Times New Roman" w:eastAsia="宋体" w:cs="Times New Roman"/>
                <w:kern w:val="0"/>
                <w:sz w:val="24"/>
                <w:szCs w:val="24"/>
                <w:lang w:val="en-US" w:eastAsia="zh-CN"/>
              </w:rPr>
              <w:t>宜良县</w:t>
            </w:r>
            <w:r>
              <w:rPr>
                <w:rFonts w:hint="eastAsia" w:eastAsia="宋体" w:cs="Times New Roman"/>
                <w:kern w:val="0"/>
                <w:sz w:val="24"/>
                <w:szCs w:val="24"/>
                <w:lang w:val="en-US" w:eastAsia="zh-CN"/>
              </w:rPr>
              <w:t>委</w:t>
            </w:r>
            <w:r>
              <w:rPr>
                <w:rFonts w:hint="eastAsia" w:ascii="Times New Roman" w:hAnsi="Times New Roman" w:eastAsia="宋体" w:cs="Times New Roman"/>
                <w:kern w:val="0"/>
                <w:sz w:val="24"/>
                <w:szCs w:val="24"/>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服务对象</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自主就业退役军人</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w:t>
            </w:r>
            <w:r>
              <w:rPr>
                <w:rFonts w:hint="eastAsia" w:ascii="宋体" w:hAnsi="宋体" w:eastAsia="宋体"/>
                <w:b/>
                <w:bCs/>
                <w:color w:val="000000" w:themeColor="text1"/>
                <w:sz w:val="24"/>
                <w:szCs w:val="24"/>
                <w:lang w:eastAsia="zh-CN"/>
                <w14:textFill>
                  <w14:solidFill>
                    <w14:schemeClr w14:val="tx1"/>
                  </w14:solidFill>
                </w14:textFill>
              </w:rPr>
              <w:t>一类事</w:t>
            </w:r>
            <w:r>
              <w:rPr>
                <w:rFonts w:hint="eastAsia" w:ascii="宋体" w:hAnsi="宋体" w:eastAsia="宋体"/>
                <w:b/>
                <w:bCs/>
                <w:color w:val="000000" w:themeColor="text1"/>
                <w:sz w:val="24"/>
                <w:szCs w:val="24"/>
                <w14:textFill>
                  <w14:solidFill>
                    <w14:schemeClr w14:val="tx1"/>
                  </w14:solidFill>
                </w14:textFill>
              </w:rPr>
              <w:t>”涉及事项（服务）</w:t>
            </w:r>
          </w:p>
        </w:tc>
        <w:tc>
          <w:tcPr>
            <w:tcW w:w="3477" w:type="dxa"/>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.退役军人服务“一件事”；</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.就业、创业指导</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lang w:val="en-US" w:eastAsia="zh-CN"/>
              </w:rPr>
              <w:t>法律援助</w:t>
            </w:r>
            <w:r>
              <w:rPr>
                <w:rFonts w:hint="eastAsia" w:ascii="宋体" w:hAnsi="宋体" w:eastAsia="宋体" w:cs="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办理形式</w:t>
            </w:r>
          </w:p>
        </w:tc>
        <w:tc>
          <w:tcPr>
            <w:tcW w:w="7444" w:type="dxa"/>
            <w:gridSpan w:val="3"/>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线下窗口办理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法定</w:t>
            </w:r>
            <w:r>
              <w:rPr>
                <w:rFonts w:hint="eastAsia" w:ascii="宋体" w:hAnsi="宋体" w:eastAsia="宋体"/>
                <w:b/>
                <w:bCs/>
                <w:color w:val="000000" w:themeColor="text1"/>
                <w:sz w:val="24"/>
                <w:szCs w:val="24"/>
                <w14:textFill>
                  <w14:solidFill>
                    <w14:schemeClr w14:val="tx1"/>
                  </w14:solidFill>
                </w14:textFill>
              </w:rPr>
              <w:t>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eastAsia="宋体"/>
                <w:b/>
                <w:bCs/>
                <w:color w:val="000000" w:themeColor="text1"/>
                <w:sz w:val="24"/>
                <w:szCs w:val="24"/>
                <w:lang w:eastAsia="zh-CN"/>
                <w14:textFill>
                  <w14:solidFill>
                    <w14:schemeClr w14:val="tx1"/>
                  </w14:solidFill>
                </w14:textFill>
              </w:rPr>
              <w:t>（</w:t>
            </w:r>
            <w:r>
              <w:rPr>
                <w:rFonts w:hint="eastAsia" w:ascii="宋体" w:hAnsi="宋体" w:eastAsia="宋体"/>
                <w:b/>
                <w:bCs/>
                <w:color w:val="000000" w:themeColor="text1"/>
                <w:sz w:val="24"/>
                <w:szCs w:val="24"/>
                <w:lang w:val="en-US" w:eastAsia="zh-CN"/>
                <w14:textFill>
                  <w14:solidFill>
                    <w14:schemeClr w14:val="tx1"/>
                  </w14:solidFill>
                </w14:textFill>
              </w:rPr>
              <w:t>工作日</w:t>
            </w:r>
            <w:r>
              <w:rPr>
                <w:rFonts w:hint="eastAsia" w:ascii="宋体" w:hAnsi="宋体" w:eastAsia="宋体"/>
                <w:b/>
                <w:bCs/>
                <w:color w:val="000000" w:themeColor="text1"/>
                <w:sz w:val="24"/>
                <w:szCs w:val="24"/>
                <w:lang w:eastAsia="zh-CN"/>
                <w14:textFill>
                  <w14:solidFill>
                    <w14:schemeClr w14:val="tx1"/>
                  </w14:solidFill>
                </w14:textFill>
              </w:rPr>
              <w:t>）</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43</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承诺办结时限</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工作日</w:t>
            </w:r>
            <w:r>
              <w:rPr>
                <w:rFonts w:hint="eastAsia" w:ascii="宋体" w:hAnsi="宋体" w:eastAsia="宋体"/>
                <w:b/>
                <w:bCs/>
                <w:color w:val="000000" w:themeColor="text1"/>
                <w:sz w:val="24"/>
                <w:szCs w:val="24"/>
                <w:highlight w:val="none"/>
                <w:lang w:eastAsia="zh-CN"/>
                <w14:textFill>
                  <w14:solidFill>
                    <w14:schemeClr w14:val="tx1"/>
                  </w14:solidFill>
                </w14:textFill>
              </w:rPr>
              <w:t>）</w:t>
            </w:r>
          </w:p>
        </w:tc>
        <w:tc>
          <w:tcPr>
            <w:tcW w:w="3477"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是</w:t>
            </w:r>
            <w:r>
              <w:rPr>
                <w:rFonts w:hint="eastAsia" w:ascii="宋体" w:hAnsi="宋体" w:eastAsia="宋体"/>
                <w:b/>
                <w:bCs/>
                <w:color w:val="000000" w:themeColor="text1"/>
                <w:sz w:val="24"/>
                <w:szCs w:val="24"/>
                <w14:textFill>
                  <w14:solidFill>
                    <w14:schemeClr w14:val="tx1"/>
                  </w14:solidFill>
                </w14:textFill>
              </w:rPr>
              <w:t>否收费</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线下跑动次数</w:t>
            </w:r>
          </w:p>
        </w:tc>
        <w:tc>
          <w:tcPr>
            <w:tcW w:w="3477"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线下跑一次原因和环节</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获取电子证照</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网上办理深度</w:t>
            </w:r>
          </w:p>
        </w:tc>
        <w:tc>
          <w:tcPr>
            <w:tcW w:w="3477"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是否支持预约办理</w:t>
            </w:r>
          </w:p>
        </w:tc>
        <w:tc>
          <w:tcPr>
            <w:tcW w:w="2236"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否</w:t>
            </w:r>
          </w:p>
        </w:tc>
        <w:tc>
          <w:tcPr>
            <w:tcW w:w="1731"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有无中介服务</w:t>
            </w:r>
          </w:p>
        </w:tc>
        <w:tc>
          <w:tcPr>
            <w:tcW w:w="3477"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联办能力</w:t>
            </w:r>
          </w:p>
        </w:tc>
        <w:tc>
          <w:tcPr>
            <w:tcW w:w="7444" w:type="dxa"/>
            <w:gridSpan w:val="3"/>
            <w:vAlign w:val="center"/>
          </w:tcPr>
          <w:p>
            <w:pPr>
              <w:keepNext w:val="0"/>
              <w:keepLines w:val="0"/>
              <w:pageBreakBefore w:val="0"/>
              <w:widowControl w:val="0"/>
              <w:shd w:val="clear"/>
              <w:kinsoku/>
              <w:wordWrap/>
              <w:overflowPunct/>
              <w:topLinePunct w:val="0"/>
              <w:autoSpaceDE/>
              <w:autoSpaceDN/>
              <w:bidi w:val="0"/>
              <w:adjustRightInd/>
              <w:snapToGrid/>
              <w:jc w:val="both"/>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ascii="宋体" w:hAnsi="宋体" w:eastAsia="宋体" w:cs="宋体"/>
                <w:color w:val="auto"/>
                <w:sz w:val="24"/>
                <w:szCs w:val="24"/>
              </w:rPr>
              <w:t>联合受理、联合审查、联合审批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咨询方式</w:t>
            </w:r>
          </w:p>
        </w:tc>
        <w:tc>
          <w:tcPr>
            <w:tcW w:w="7444"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现场咨询：云南省昆明市宜良县退役军人事务局一楼服务中心</w:t>
            </w:r>
          </w:p>
          <w:p>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电话咨询：</w:t>
            </w:r>
            <w:r>
              <w:rPr>
                <w:rFonts w:hint="default" w:ascii="Times New Roman" w:hAnsi="Times New Roman" w:eastAsia="宋体"/>
                <w:color w:val="000000" w:themeColor="text1"/>
                <w:sz w:val="24"/>
                <w:szCs w:val="24"/>
                <w:lang w:val="en-US" w:eastAsia="zh-CN"/>
                <w14:textFill>
                  <w14:solidFill>
                    <w14:schemeClr w14:val="tx1"/>
                  </w14:solidFill>
                </w14:textFill>
              </w:rPr>
              <w:t>0871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67529126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监督方式</w:t>
            </w:r>
          </w:p>
        </w:tc>
        <w:tc>
          <w:tcPr>
            <w:tcW w:w="7444" w:type="dxa"/>
            <w:gridSpan w:val="3"/>
            <w:vAlign w:val="center"/>
          </w:tcPr>
          <w:p>
            <w:pPr>
              <w:jc w:val="lef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现场投诉：宜良县退役军人事务局一楼思想政治和权益维护科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办理时间</w:t>
            </w:r>
          </w:p>
        </w:tc>
        <w:tc>
          <w:tcPr>
            <w:tcW w:w="7444" w:type="dxa"/>
            <w:gridSpan w:val="3"/>
            <w:vAlign w:val="center"/>
          </w:tcPr>
          <w:p>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星期一至</w:t>
            </w:r>
            <w:r>
              <w:rPr>
                <w:rFonts w:hint="default" w:ascii="宋体" w:hAnsi="宋体" w:eastAsia="宋体"/>
                <w:color w:val="000000" w:themeColor="text1"/>
                <w:sz w:val="24"/>
                <w:szCs w:val="24"/>
                <w:lang w:val="en-US" w:eastAsia="zh-CN"/>
                <w14:textFill>
                  <w14:solidFill>
                    <w14:schemeClr w14:val="tx1"/>
                  </w14:solidFill>
                </w14:textFill>
              </w:rPr>
              <w:t>星期五</w:t>
            </w:r>
            <w:r>
              <w:rPr>
                <w:rFonts w:hint="eastAsia" w:ascii="宋体" w:hAnsi="宋体" w:eastAsia="宋体"/>
                <w:color w:val="000000" w:themeColor="text1"/>
                <w:sz w:val="24"/>
                <w:szCs w:val="24"/>
                <w:lang w:val="en-US" w:eastAsia="zh-CN"/>
                <w14:textFill>
                  <w14:solidFill>
                    <w14:schemeClr w14:val="tx1"/>
                  </w14:solidFill>
                </w14:textFill>
              </w:rPr>
              <w:t>上午：</w:t>
            </w:r>
            <w:r>
              <w:rPr>
                <w:rFonts w:hint="eastAsia" w:ascii="Times New Roman" w:hAnsi="Times New Roman"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小标宋简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小标宋简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小标宋简体" w:cs="Times New Roman"/>
                <w:color w:val="000000" w:themeColor="text1"/>
                <w:sz w:val="24"/>
                <w:szCs w:val="24"/>
                <w:lang w:val="en-US" w:eastAsia="zh-CN"/>
                <w14:textFill>
                  <w14:solidFill>
                    <w14:schemeClr w14:val="tx1"/>
                  </w14:solidFill>
                </w14:textFill>
              </w:rPr>
              <w:t>00</w:t>
            </w:r>
            <w:r>
              <w:rPr>
                <w:rFonts w:hint="eastAsia" w:ascii="宋体" w:hAnsi="宋体" w:eastAsia="宋体"/>
                <w:color w:val="000000" w:themeColor="text1"/>
                <w:sz w:val="24"/>
                <w:szCs w:val="24"/>
                <w:lang w:val="en-US" w:eastAsia="zh-CN"/>
                <w14:textFill>
                  <w14:solidFill>
                    <w14:schemeClr w14:val="tx1"/>
                  </w14:solidFill>
                </w14:textFill>
              </w:rPr>
              <w:t>，下午：</w:t>
            </w:r>
            <w:r>
              <w:rPr>
                <w:rFonts w:hint="eastAsia" w:ascii="Times New Roman" w:hAnsi="Times New Roman" w:eastAsia="宋体"/>
                <w:color w:val="000000" w:themeColor="text1"/>
                <w:sz w:val="24"/>
                <w:szCs w:val="24"/>
                <w:lang w:val="en-US" w:eastAsia="zh-CN"/>
                <w14:textFill>
                  <w14:solidFill>
                    <w14:schemeClr w14:val="tx1"/>
                  </w14:solidFill>
                </w14:textFill>
              </w:rPr>
              <w:t>13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30</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17</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00</w:t>
            </w:r>
            <w:r>
              <w:rPr>
                <w:rFonts w:hint="eastAsia" w:ascii="宋体" w:hAnsi="宋体" w:eastAsia="宋体"/>
                <w:color w:val="000000" w:themeColor="text1"/>
                <w:sz w:val="24"/>
                <w:szCs w:val="24"/>
                <w:lang w:val="en-US" w:eastAsia="zh-CN"/>
                <w14:textFill>
                  <w14:solidFill>
                    <w14:schemeClr w14:val="tx1"/>
                  </w14:solidFill>
                </w14:textFill>
              </w:rPr>
              <w:t>,</w:t>
            </w:r>
            <w:r>
              <w:rPr>
                <w:rFonts w:hint="default" w:ascii="宋体" w:hAnsi="宋体" w:eastAsia="宋体"/>
                <w:color w:val="000000" w:themeColor="text1"/>
                <w:sz w:val="24"/>
                <w:szCs w:val="24"/>
                <w:lang w:val="en-US" w:eastAsia="zh-CN"/>
                <w14:textFill>
                  <w14:solidFill>
                    <w14:schemeClr w14:val="tx1"/>
                  </w14:solidFill>
                </w14:textFill>
              </w:rPr>
              <w:t>法定节假日</w:t>
            </w:r>
            <w:r>
              <w:rPr>
                <w:rFonts w:hint="eastAsia" w:ascii="宋体" w:hAnsi="宋体" w:eastAsia="宋体"/>
                <w:color w:val="000000" w:themeColor="text1"/>
                <w:sz w:val="24"/>
                <w:szCs w:val="24"/>
                <w:lang w:val="en-US" w:eastAsia="zh-CN"/>
                <w14:textFill>
                  <w14:solidFill>
                    <w14:schemeClr w14:val="tx1"/>
                  </w14:solidFill>
                </w14:textFill>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178" w:type="dxa"/>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办理地址</w:t>
            </w:r>
          </w:p>
        </w:tc>
        <w:tc>
          <w:tcPr>
            <w:tcW w:w="7444" w:type="dxa"/>
            <w:gridSpan w:val="3"/>
            <w:vAlign w:val="center"/>
          </w:tcPr>
          <w:p>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地址：云南省昆明市宜良县花园街</w:t>
            </w:r>
            <w:r>
              <w:rPr>
                <w:rFonts w:hint="eastAsia" w:ascii="Times New Roman" w:hAnsi="Times New Roman" w:eastAsia="宋体"/>
                <w:color w:val="000000" w:themeColor="text1"/>
                <w:sz w:val="24"/>
                <w:szCs w:val="24"/>
                <w:lang w:val="en-US" w:eastAsia="zh-CN"/>
                <w14:textFill>
                  <w14:solidFill>
                    <w14:schemeClr w14:val="tx1"/>
                  </w14:solidFill>
                </w14:textFill>
              </w:rPr>
              <w:t>18</w:t>
            </w:r>
            <w:r>
              <w:rPr>
                <w:rFonts w:hint="eastAsia" w:ascii="宋体" w:hAnsi="宋体" w:eastAsia="宋体"/>
                <w:color w:val="000000" w:themeColor="text1"/>
                <w:sz w:val="24"/>
                <w:szCs w:val="24"/>
                <w:lang w:val="en-US" w:eastAsia="zh-CN"/>
                <w14:textFill>
                  <w14:solidFill>
                    <w14:schemeClr w14:val="tx1"/>
                  </w14:solidFill>
                </w14:textFill>
              </w:rPr>
              <w:t>号一楼宜良县退役军人服务中心</w:t>
            </w:r>
          </w:p>
        </w:tc>
      </w:tr>
    </w:tbl>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b/>
          <w:bCs/>
          <w:color w:val="000000" w:themeColor="text1"/>
          <w:sz w:val="24"/>
          <w:szCs w:val="24"/>
          <w14:textFill>
            <w14:solidFill>
              <w14:schemeClr w14:val="tx1"/>
            </w14:solidFill>
          </w14:textFill>
        </w:rPr>
        <w:sectPr>
          <w:pgSz w:w="11906" w:h="16838"/>
          <w:pgMar w:top="1531" w:right="1134" w:bottom="1531" w:left="1134" w:header="851" w:footer="992" w:gutter="0"/>
          <w:pgNumType w:fmt="decimal"/>
          <w:cols w:space="0" w:num="1"/>
          <w:rtlGutter w:val="0"/>
          <w:docGrid w:type="lines" w:linePitch="327" w:charSpace="0"/>
        </w:sectPr>
      </w:pPr>
    </w:p>
    <w:p>
      <w:pPr>
        <w:rPr>
          <w:rFonts w:hint="eastAsia" w:ascii="黑体" w:hAnsi="黑体" w:eastAsia="黑体" w:cs="Arial"/>
          <w:color w:val="000000" w:themeColor="text1"/>
          <w:kern w:val="0"/>
          <w:sz w:val="30"/>
          <w:szCs w:val="30"/>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Arial" w:cs="Arial"/>
          <w:b/>
          <w:bCs/>
          <w:color w:val="000000" w:themeColor="text1"/>
          <w:kern w:val="0"/>
          <w:sz w:val="32"/>
          <w:szCs w:val="32"/>
          <w:lang w:val="en-US" w:eastAsia="zh-CN"/>
          <w14:textFill>
            <w14:solidFill>
              <w14:schemeClr w14:val="tx1"/>
            </w14:solidFill>
          </w14:textFill>
        </w:rPr>
      </w:pPr>
      <w:r>
        <w:rPr>
          <w:rFonts w:hint="eastAsia" w:ascii="黑体" w:hAnsi="黑体" w:eastAsia="黑体" w:cs="Arial"/>
          <w:color w:val="000000" w:themeColor="text1"/>
          <w:kern w:val="0"/>
          <w:sz w:val="32"/>
          <w:szCs w:val="32"/>
          <w:lang w:eastAsia="zh-CN"/>
          <w14:textFill>
            <w14:solidFill>
              <w14:schemeClr w14:val="tx1"/>
            </w14:solidFill>
          </w14:textFill>
        </w:rPr>
        <w:t>二、</w:t>
      </w:r>
      <w:r>
        <w:rPr>
          <w:rFonts w:hint="eastAsia" w:ascii="黑体" w:hAnsi="黑体" w:eastAsia="黑体" w:cs="Arial"/>
          <w:color w:val="000000" w:themeColor="text1"/>
          <w:kern w:val="0"/>
          <w:sz w:val="32"/>
          <w:szCs w:val="32"/>
          <w14:textFill>
            <w14:solidFill>
              <w14:schemeClr w14:val="tx1"/>
            </w14:solidFill>
          </w14:textFill>
        </w:rPr>
        <w:t>设定依据</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t>（一）退役军人服务“一件事”</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按照云南省退役军人事务厅、云南省人力资源和社会保障厅、云南省公安厅、云南省医疗保障局、云南省军区动员局印发的《云南省退役军人服务“一件事”工作方案的通知》（云退役发【</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2024</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63</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设定依据执行。</w:t>
      </w:r>
    </w:p>
    <w:p>
      <w:pPr>
        <w:pStyle w:val="7"/>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t>（二）就业、创业指导</w:t>
      </w:r>
    </w:p>
    <w:p>
      <w:pPr>
        <w:pStyle w:val="7"/>
        <w:keepNext w:val="0"/>
        <w:keepLines w:val="0"/>
        <w:pageBreakBefore w:val="0"/>
        <w:shd w:val="clear" w:color="auto"/>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sz w:val="32"/>
          <w:szCs w:val="32"/>
          <w:lang w:eastAsia="zh-CN"/>
        </w:rPr>
        <w:t>中华人民共和国退役军人保障法》第四章 教育培训 第三十一条　退役军人的教育培训应当以提高就业质量为导向，紧密围绕社会需求，为退役军人提供有特色、精细化、针对性强的培训服务。国家采取措施加强对退役军人的教育培训，帮助退役军人完善知识结构，提高思想政治水平、职业技能水平和综合职业素养，提升就业创业能力。</w:t>
      </w:r>
    </w:p>
    <w:p>
      <w:pPr>
        <w:pStyle w:val="7"/>
        <w:keepNext w:val="0"/>
        <w:keepLines w:val="0"/>
        <w:pageBreakBefore w:val="0"/>
        <w:shd w:val="clear" w:color="auto"/>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第五章就业创业</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第三十八条　国家采取政府推动、市场引导、社会支持相结合的方式，鼓励和扶持退役军人就业创业。</w:t>
      </w:r>
    </w:p>
    <w:p>
      <w:pPr>
        <w:pStyle w:val="7"/>
        <w:keepNext w:val="0"/>
        <w:keepLines w:val="0"/>
        <w:pageBreakBefore w:val="0"/>
        <w:shd w:val="clear" w:color="auto"/>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lang w:eastAsia="zh-CN"/>
        </w:rPr>
      </w:pPr>
      <w:r>
        <w:rPr>
          <w:rFonts w:hint="eastAsia" w:ascii="仿宋_GB2312" w:hAnsi="仿宋_GB2312" w:eastAsia="仿宋_GB2312" w:cs="仿宋_GB2312"/>
          <w:color w:val="auto"/>
          <w:sz w:val="32"/>
          <w:szCs w:val="32"/>
          <w:lang w:eastAsia="zh-CN"/>
        </w:rPr>
        <w:t>第三十九条　各级人民政府应当加强对退役军人就业创业</w:t>
      </w:r>
      <w:r>
        <w:rPr>
          <w:rFonts w:hint="eastAsia" w:ascii="仿宋_GB2312" w:hAnsi="仿宋" w:eastAsia="仿宋_GB2312"/>
          <w:color w:val="auto"/>
          <w:sz w:val="32"/>
          <w:szCs w:val="32"/>
          <w:lang w:eastAsia="zh-CN"/>
        </w:rPr>
        <w:t>的指导和服务。县级以上地方人民政府退役军人工作主管部门应当加强对退役军人就业创业的宣传、组织、协调等工作，会同有关部门采取退役军人专场招聘会等形式，开展就业推荐、职业指导，帮助退役军人就业。</w:t>
      </w:r>
    </w:p>
    <w:p>
      <w:pPr>
        <w:pStyle w:val="15"/>
        <w:keepNext w:val="0"/>
        <w:keepLines w:val="0"/>
        <w:pageBreakBefore w:val="0"/>
        <w:widowControl/>
        <w:numPr>
          <w:ilvl w:val="0"/>
          <w:numId w:val="1"/>
        </w:numPr>
        <w:shd w:val="clear" w:color="auto"/>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法律援助</w:t>
      </w:r>
    </w:p>
    <w:p>
      <w:pPr>
        <w:pStyle w:val="8"/>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退役军人事务部、司法部关于印发《加强退役军人法律援助工作的意见》的通知，退役军人法律援助工作是加强退役军人服务保障的重要举措，是维护退役军人合法权益的一项重要民生工程。推进退役军人法律援助工作，对于建立健全退役军人权益保障机制，完善公共法律服务体系，具有重要意义。为全面落实中共中央办公厅、国务院办公厅《关于完善法律援助制度的意见》和《中华人民共和国退役军人保障法》、《中华人民共和国法律援助法》等政策法律制度，加强退役军人法律援助工作。各级退役军人事务部门在退役军人服务中心(站）挂牌设置法律咨询窗口，做到全覆盖，为退役军人提供法律咨询、转交法律援助申请等服务。</w:t>
      </w:r>
    </w:p>
    <w:p>
      <w:pPr>
        <w:keepNext w:val="0"/>
        <w:keepLines w:val="0"/>
        <w:pageBreakBefore w:val="0"/>
        <w:widowControl/>
        <w:numPr>
          <w:ilvl w:val="0"/>
          <w:numId w:val="0"/>
        </w:numPr>
        <w:shd w:val="clear" w:color="auto"/>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Arial"/>
          <w:color w:val="000000" w:themeColor="text1"/>
          <w:kern w:val="0"/>
          <w:sz w:val="32"/>
          <w:szCs w:val="32"/>
          <w:lang w:val="en-US" w:eastAsia="zh-CN"/>
          <w14:textFill>
            <w14:solidFill>
              <w14:schemeClr w14:val="tx1"/>
            </w14:solidFill>
          </w14:textFill>
        </w:rPr>
      </w:pPr>
      <w:r>
        <w:rPr>
          <w:rFonts w:hint="eastAsia" w:ascii="黑体" w:hAnsi="黑体" w:eastAsia="黑体" w:cs="Arial"/>
          <w:color w:val="000000" w:themeColor="text1"/>
          <w:kern w:val="0"/>
          <w:sz w:val="32"/>
          <w:szCs w:val="32"/>
          <w:lang w:eastAsia="zh-CN"/>
          <w14:textFill>
            <w14:solidFill>
              <w14:schemeClr w14:val="tx1"/>
            </w14:solidFill>
          </w14:textFill>
        </w:rPr>
        <w:t>三、</w:t>
      </w:r>
      <w:r>
        <w:rPr>
          <w:rFonts w:hint="eastAsia" w:ascii="黑体" w:hAnsi="黑体" w:eastAsia="黑体" w:cs="Arial"/>
          <w:color w:val="000000" w:themeColor="text1"/>
          <w:kern w:val="0"/>
          <w:sz w:val="32"/>
          <w:szCs w:val="32"/>
          <w14:textFill>
            <w14:solidFill>
              <w14:schemeClr w14:val="tx1"/>
            </w14:solidFill>
          </w14:textFill>
        </w:rPr>
        <w:t>申报须知</w:t>
      </w:r>
      <w:r>
        <w:rPr>
          <w:rFonts w:hint="eastAsia" w:ascii="黑体" w:hAnsi="黑体" w:eastAsia="黑体" w:cs="Arial"/>
          <w:color w:val="000000" w:themeColor="text1"/>
          <w:kern w:val="0"/>
          <w:sz w:val="32"/>
          <w:szCs w:val="32"/>
          <w:lang w:val="en-US" w:eastAsia="zh-CN"/>
          <w14:textFill>
            <w14:solidFill>
              <w14:schemeClr w14:val="tx1"/>
            </w14:solidFill>
          </w14:textFill>
        </w:rPr>
        <w:t>(组合)</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楷体_GB2312" w:hAnsi="楷体_GB2312" w:eastAsia="楷体_GB2312" w:cs="楷体_GB2312"/>
          <w:b w:val="0"/>
          <w:bCs w:val="0"/>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SA"/>
          <w14:textFill>
            <w14:solidFill>
              <w14:schemeClr w14:val="tx1"/>
            </w14:solidFill>
          </w14:textFill>
        </w:rPr>
        <w:t>（一）退役军人服务“一件事”</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华文仿宋" w:hAnsi="华文仿宋" w:eastAsia="华文仿宋" w:cs="华文仿宋"/>
          <w:b w:val="0"/>
          <w:bCs w:val="0"/>
          <w:color w:val="000000" w:themeColor="text1"/>
          <w:kern w:val="0"/>
          <w:sz w:val="32"/>
          <w:szCs w:val="32"/>
          <w:highlight w:val="yellow"/>
          <w:lang w:val="en-US" w:eastAsia="zh-CN"/>
          <w14:textFill>
            <w14:solidFill>
              <w14:schemeClr w14:val="tx1"/>
            </w14:solidFill>
          </w14:textFill>
        </w:rPr>
      </w:pPr>
      <w:r>
        <w:rPr>
          <w:rFonts w:hint="eastAsia" w:ascii="仿宋_GB2312" w:hAnsi="Arial" w:eastAsia="仿宋_GB2312" w:cs="Arial"/>
          <w:color w:val="000000" w:themeColor="text1"/>
          <w:kern w:val="0"/>
          <w:sz w:val="32"/>
          <w:szCs w:val="32"/>
          <w:highlight w:val="none"/>
          <w:lang w:val="en-US" w:eastAsia="zh-CN" w:bidi="ar-SA"/>
          <w14:textFill>
            <w14:solidFill>
              <w14:schemeClr w14:val="tx1"/>
            </w14:solidFill>
          </w14:textFill>
        </w:rPr>
        <w:t>按照云南省退役军人事务厅、云南省公安厅、云南省人力资源和社会保障厅、云南省医疗保障局、云南省军区动员局印发的《云南省退役军人服务“一件事”工作方案的通知》</w:t>
      </w:r>
      <w:r>
        <w:rPr>
          <w:rFonts w:hint="eastAsia" w:ascii="仿宋_GB2312" w:hAnsi="Arial" w:cs="Arial"/>
          <w:color w:val="auto"/>
          <w:kern w:val="0"/>
          <w:sz w:val="32"/>
          <w:szCs w:val="32"/>
          <w:highlight w:val="none"/>
          <w:lang w:val="en-US" w:eastAsia="zh-CN" w:bidi="ar-SA"/>
        </w:rPr>
        <w:t>（云退役发〔</w:t>
      </w:r>
      <w:r>
        <w:rPr>
          <w:rFonts w:hint="default" w:ascii="Times New Roman" w:hAnsi="Times New Roman" w:cs="Times New Roman"/>
          <w:color w:val="auto"/>
          <w:kern w:val="0"/>
          <w:sz w:val="32"/>
          <w:szCs w:val="32"/>
          <w:highlight w:val="none"/>
          <w:lang w:val="en-US" w:eastAsia="zh-CN" w:bidi="ar-SA"/>
        </w:rPr>
        <w:t>2024</w:t>
      </w:r>
      <w:r>
        <w:rPr>
          <w:rFonts w:hint="eastAsia" w:ascii="仿宋_GB2312" w:hAnsi="Arial" w:cs="Arial"/>
          <w:color w:val="auto"/>
          <w:kern w:val="0"/>
          <w:sz w:val="32"/>
          <w:szCs w:val="32"/>
          <w:highlight w:val="none"/>
          <w:lang w:val="en-US" w:eastAsia="zh-CN" w:bidi="ar-SA"/>
        </w:rPr>
        <w:t>〕</w:t>
      </w:r>
      <w:r>
        <w:rPr>
          <w:rFonts w:hint="default" w:ascii="Times New Roman" w:hAnsi="Times New Roman" w:cs="Times New Roman"/>
          <w:color w:val="auto"/>
          <w:kern w:val="0"/>
          <w:sz w:val="32"/>
          <w:szCs w:val="32"/>
          <w:highlight w:val="none"/>
          <w:lang w:val="en-US" w:eastAsia="zh-CN" w:bidi="ar-SA"/>
        </w:rPr>
        <w:t>63</w:t>
      </w:r>
      <w:r>
        <w:rPr>
          <w:rFonts w:hint="eastAsia" w:ascii="仿宋_GB2312" w:hAnsi="Arial" w:cs="Arial"/>
          <w:color w:val="auto"/>
          <w:kern w:val="0"/>
          <w:sz w:val="32"/>
          <w:szCs w:val="32"/>
          <w:highlight w:val="none"/>
          <w:lang w:val="en-US" w:eastAsia="zh-CN" w:bidi="ar-SA"/>
        </w:rPr>
        <w:t>号）申报须知</w:t>
      </w:r>
      <w:r>
        <w:rPr>
          <w:rFonts w:hint="eastAsia" w:cs="Times New Roman"/>
          <w:color w:val="auto"/>
          <w:kern w:val="0"/>
          <w:sz w:val="32"/>
          <w:szCs w:val="32"/>
          <w:highlight w:val="none"/>
          <w:lang w:eastAsia="zh-CN"/>
        </w:rPr>
        <w:t>执行。</w:t>
      </w:r>
    </w:p>
    <w:p>
      <w:pPr>
        <w:pStyle w:val="7"/>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（二）</w:t>
      </w:r>
      <w:r>
        <w:rPr>
          <w:rFonts w:hint="eastAsia" w:ascii="楷体_GB2312" w:hAnsi="楷体_GB2312" w:eastAsia="楷体_GB2312" w:cs="楷体_GB2312"/>
          <w:b w:val="0"/>
          <w:bCs w:val="0"/>
          <w:color w:val="000000" w:themeColor="text1"/>
          <w:kern w:val="0"/>
          <w:sz w:val="32"/>
          <w:szCs w:val="32"/>
          <w:highlight w:val="none"/>
          <w:lang w:val="en-US" w:eastAsia="zh-CN" w:bidi="ar-SA"/>
          <w14:textFill>
            <w14:solidFill>
              <w14:schemeClr w14:val="tx1"/>
            </w14:solidFill>
          </w14:textFill>
        </w:rPr>
        <w:t>就业、创业指导</w:t>
      </w:r>
    </w:p>
    <w:p>
      <w:pPr>
        <w:keepNext w:val="0"/>
        <w:keepLines w:val="0"/>
        <w:pageBreakBefore w:val="0"/>
        <w:widowControl w:val="0"/>
        <w:numPr>
          <w:ilvl w:val="0"/>
          <w:numId w:val="0"/>
        </w:num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kinsoku/>
        <w:wordWrap/>
        <w:overflowPunct/>
        <w:topLinePunct w:val="0"/>
        <w:autoSpaceDE/>
        <w:autoSpaceDN/>
        <w:bidi w:val="0"/>
        <w:adjustRightInd/>
        <w:snapToGrid/>
        <w:spacing w:line="560" w:lineRule="exact"/>
        <w:ind w:left="0" w:leftChars="0" w:firstLine="720" w:firstLineChars="225"/>
        <w:jc w:val="both"/>
        <w:textAlignment w:val="auto"/>
        <w:rPr>
          <w:rFonts w:hint="eastAsia" w:ascii="仿宋_GB2312" w:hAnsi="Arial" w:cs="Arial"/>
          <w:color w:val="0000FF"/>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1</w:t>
      </w:r>
      <w:r>
        <w:rPr>
          <w:rFonts w:hint="eastAsia" w:cs="Times New Roman"/>
          <w:color w:val="auto"/>
          <w:kern w:val="0"/>
          <w:sz w:val="32"/>
          <w:szCs w:val="32"/>
          <w:highlight w:val="none"/>
          <w:lang w:val="en-US" w:eastAsia="zh-CN" w:bidi="ar-SA"/>
        </w:rPr>
        <w:t>.退役军人在办理报到手续时</w:t>
      </w:r>
      <w:r>
        <w:rPr>
          <w:rFonts w:hint="eastAsia" w:ascii="仿宋_GB2312" w:hAnsi="Arial" w:cs="Arial"/>
          <w:color w:val="auto"/>
          <w:kern w:val="0"/>
          <w:sz w:val="32"/>
          <w:szCs w:val="32"/>
          <w:highlight w:val="none"/>
          <w:lang w:val="en-US" w:eastAsia="zh-CN" w:bidi="ar-SA"/>
        </w:rPr>
        <w:t>，由退役军人事务局工作人员负责报到登记，择期召开专场招聘会并开展创业指导课程。</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仿宋_GB2312" w:hAnsi="Arial" w:eastAsia="仿宋_GB2312" w:cs="Arial"/>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2</w:t>
      </w:r>
      <w:r>
        <w:rPr>
          <w:rFonts w:hint="eastAsia" w:ascii="仿宋_GB2312" w:hAnsi="Arial" w:cs="Arial"/>
          <w:color w:val="auto"/>
          <w:kern w:val="0"/>
          <w:sz w:val="32"/>
          <w:szCs w:val="32"/>
          <w:highlight w:val="none"/>
          <w:lang w:val="en-US" w:eastAsia="zh-CN" w:bidi="ar-SA"/>
        </w:rPr>
        <w:t>.</w:t>
      </w:r>
      <w:r>
        <w:rPr>
          <w:rFonts w:hint="eastAsia" w:ascii="仿宋_GB2312" w:hAnsi="Arial" w:eastAsia="仿宋_GB2312" w:cs="Arial"/>
          <w:color w:val="auto"/>
          <w:kern w:val="0"/>
          <w:sz w:val="32"/>
          <w:szCs w:val="32"/>
          <w:highlight w:val="none"/>
          <w:lang w:val="en-US" w:eastAsia="zh-CN" w:bidi="ar-SA"/>
        </w:rPr>
        <w:t>咨询电话：</w:t>
      </w:r>
      <w:r>
        <w:rPr>
          <w:rFonts w:hint="eastAsia" w:ascii="Times New Roman" w:hAnsi="Times New Roman" w:eastAsia="仿宋_GB2312" w:cs="Arial"/>
          <w:color w:val="auto"/>
          <w:kern w:val="0"/>
          <w:sz w:val="32"/>
          <w:szCs w:val="32"/>
          <w:highlight w:val="none"/>
          <w:lang w:val="en-US" w:eastAsia="zh-CN" w:bidi="ar-SA"/>
        </w:rPr>
        <w:t>0871</w:t>
      </w:r>
      <w:r>
        <w:rPr>
          <w:rFonts w:hint="eastAsia" w:ascii="仿宋_GB2312" w:hAnsi="Arial" w:eastAsia="仿宋_GB2312" w:cs="Arial"/>
          <w:color w:val="auto"/>
          <w:kern w:val="0"/>
          <w:sz w:val="32"/>
          <w:szCs w:val="32"/>
          <w:highlight w:val="none"/>
          <w:lang w:val="en-US" w:eastAsia="zh-CN" w:bidi="ar-SA"/>
        </w:rPr>
        <w:t>-</w:t>
      </w:r>
      <w:r>
        <w:rPr>
          <w:rFonts w:hint="eastAsia" w:ascii="Times New Roman" w:hAnsi="Times New Roman" w:eastAsia="仿宋_GB2312" w:cs="Arial"/>
          <w:color w:val="auto"/>
          <w:kern w:val="0"/>
          <w:sz w:val="32"/>
          <w:szCs w:val="32"/>
          <w:highlight w:val="none"/>
          <w:lang w:val="en-US" w:eastAsia="zh-CN" w:bidi="ar-SA"/>
        </w:rPr>
        <w:t>67529126</w:t>
      </w:r>
      <w:r>
        <w:rPr>
          <w:rFonts w:hint="eastAsia" w:ascii="仿宋_GB2312" w:hAnsi="Arial" w:eastAsia="仿宋_GB2312" w:cs="Arial"/>
          <w:color w:val="auto"/>
          <w:kern w:val="0"/>
          <w:sz w:val="32"/>
          <w:szCs w:val="32"/>
          <w:highlight w:val="none"/>
          <w:lang w:val="en-US" w:eastAsia="zh-CN" w:bidi="ar-SA"/>
        </w:rPr>
        <w:t>;</w:t>
      </w:r>
    </w:p>
    <w:p>
      <w:pPr>
        <w:pStyle w:val="7"/>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（三）法律援助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援助对象:具有宜良县户籍的现役军（警）官、文职干部、士兵以及具有军籍的学员；军队中的文职人员、非现役公勤人员、在编职工，由军队管理的离退休人员，以及执行军事任务的预备役人员和其他人员按军人对待；</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项范围符合规定：涉及侵害军人名誉纠纷的；请求给予优抚待遇的；涉及军人婚姻家庭纠纷的；人身伤害案件造成人身损害或财产损失请求赔偿的；涉及房屋买卖、租赁、拆迁安置补偿纠纷的；涉及农资产品质量纠纷、土地承包纠纷、宅基地纠纷以及保险赔付的；《中华人民共和国法律援助法》规定的法律援助事项范围或者法律、法规、规章规定的其他情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楷体_GB2312" w:hAnsi="楷体_GB2312" w:eastAsia="楷体_GB2312" w:cs="楷体_GB2312"/>
          <w:b/>
          <w:bCs/>
          <w:color w:val="auto"/>
          <w:kern w:val="0"/>
          <w:sz w:val="32"/>
          <w:szCs w:val="32"/>
          <w:lang w:val="en-US" w:eastAsia="zh-CN" w:bidi="ar-SA"/>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济状况相关要求：一般情况下，需证明经济困难。但如果是义务兵、供给制学员及其军属，执行作战、重大非战争军事行动任务的军人及其军属，烈士、因公牺牲军人、病故军人的遗属申请法律援助，则无需提交经济困难证明。</w:t>
      </w:r>
    </w:p>
    <w:p>
      <w:pPr>
        <w:pStyle w:val="15"/>
        <w:keepNext w:val="0"/>
        <w:keepLines w:val="0"/>
        <w:pageBreakBefore w:val="0"/>
        <w:widowControl/>
        <w:shd w:val="clear" w:color="auto"/>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楷体_GB2312" w:hAnsi="楷体_GB2312" w:eastAsia="楷体_GB2312" w:cs="楷体_GB2312"/>
          <w:b w:val="0"/>
          <w:bCs w:val="0"/>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SA"/>
          <w14:textFill>
            <w14:solidFill>
              <w14:schemeClr w14:val="tx1"/>
            </w14:solidFill>
          </w14:textFill>
        </w:rPr>
        <w:t>（四）材料在退役报到时一次性收取。</w:t>
      </w:r>
    </w:p>
    <w:p>
      <w:pPr>
        <w:keepNext w:val="0"/>
        <w:keepLines w:val="0"/>
        <w:pageBreakBefore w:val="0"/>
        <w:kinsoku/>
        <w:wordWrap/>
        <w:overflowPunct/>
        <w:topLinePunct w:val="0"/>
        <w:autoSpaceDE/>
        <w:autoSpaceDN/>
        <w:bidi w:val="0"/>
        <w:spacing w:line="560" w:lineRule="exact"/>
        <w:ind w:left="0" w:leftChars="0" w:firstLine="720" w:firstLineChars="225"/>
        <w:jc w:val="left"/>
        <w:textAlignment w:val="auto"/>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t>注意事项：</w:t>
      </w:r>
    </w:p>
    <w:tbl>
      <w:tblPr>
        <w:tblStyle w:val="10"/>
        <w:tblpPr w:leftFromText="180" w:rightFromText="180" w:vertAnchor="text" w:horzAnchor="page" w:tblpX="2368" w:tblpY="145"/>
        <w:tblOverlap w:val="never"/>
        <w:tblW w:w="805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593"/>
        <w:gridCol w:w="2338"/>
        <w:gridCol w:w="21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3593"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t>办事事项名称</w:t>
            </w:r>
          </w:p>
        </w:tc>
        <w:tc>
          <w:tcPr>
            <w:tcW w:w="2338"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t>事项办理选择</w:t>
            </w:r>
          </w:p>
        </w:tc>
        <w:tc>
          <w:tcPr>
            <w:tcW w:w="2119"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3593"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t>退役军人服务</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“一件事”</w:t>
            </w:r>
          </w:p>
        </w:tc>
        <w:tc>
          <w:tcPr>
            <w:tcW w:w="233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必办</w:t>
            </w:r>
          </w:p>
        </w:tc>
        <w:tc>
          <w:tcPr>
            <w:tcW w:w="2119"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3593"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14:textFill>
                  <w14:solidFill>
                    <w14:schemeClr w14:val="tx1"/>
                  </w14:solidFill>
                </w14:textFill>
              </w:rPr>
              <w:t>党组织关系转移</w:t>
            </w:r>
          </w:p>
        </w:tc>
        <w:tc>
          <w:tcPr>
            <w:tcW w:w="233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选办</w:t>
            </w:r>
          </w:p>
        </w:tc>
        <w:tc>
          <w:tcPr>
            <w:tcW w:w="2119"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3593"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cs="仿宋_GB2312"/>
                <w:sz w:val="32"/>
                <w:szCs w:val="32"/>
                <w:lang w:val="en-US" w:eastAsia="zh-CN"/>
              </w:rPr>
              <w:t>法律援助</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选办</w:t>
            </w:r>
          </w:p>
        </w:tc>
        <w:tc>
          <w:tcPr>
            <w:tcW w:w="2119"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p>
        </w:tc>
      </w:tr>
    </w:tbl>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仿宋_GB2312" w:hAnsi="Arial" w:eastAsia="仿宋_GB2312" w:cs="Arial"/>
          <w:color w:val="000000" w:themeColor="text1"/>
          <w:kern w:val="0"/>
          <w:sz w:val="28"/>
          <w:szCs w:val="28"/>
          <w:lang w:val="en-US" w:eastAsia="zh-CN" w:bidi="ar-SA"/>
          <w14:textFill>
            <w14:solidFill>
              <w14:schemeClr w14:val="tx1"/>
            </w14:solidFill>
          </w14:textFill>
        </w:rPr>
        <w:sectPr>
          <w:pgSz w:w="11906" w:h="16838"/>
          <w:pgMar w:top="2098" w:right="1531" w:bottom="1984" w:left="1531" w:header="851" w:footer="992" w:gutter="0"/>
          <w:pgNumType w:fmt="decimal"/>
          <w:cols w:space="0" w:num="1"/>
          <w:rtlGutter w:val="0"/>
          <w:docGrid w:type="lines" w:linePitch="327" w:charSpace="0"/>
        </w:sectPr>
      </w:pPr>
    </w:p>
    <w:p>
      <w:pPr>
        <w:widowControl/>
        <w:numPr>
          <w:ilvl w:val="0"/>
          <w:numId w:val="2"/>
        </w:numPr>
        <w:shd w:val="clear" w:color="auto"/>
        <w:spacing w:line="560" w:lineRule="exact"/>
        <w:ind w:firstLine="640" w:firstLineChars="200"/>
        <w:jc w:val="left"/>
        <w:outlineLvl w:val="0"/>
        <w:rPr>
          <w:rFonts w:hint="eastAsia"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申请材料</w:t>
      </w:r>
    </w:p>
    <w:tbl>
      <w:tblPr>
        <w:tblStyle w:val="10"/>
        <w:tblW w:w="14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88"/>
        <w:gridCol w:w="1080"/>
        <w:gridCol w:w="950"/>
        <w:gridCol w:w="1063"/>
        <w:gridCol w:w="1062"/>
        <w:gridCol w:w="1050"/>
        <w:gridCol w:w="1213"/>
        <w:gridCol w:w="1517"/>
        <w:gridCol w:w="134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blHeader/>
          <w:jc w:val="center"/>
        </w:trPr>
        <w:tc>
          <w:tcPr>
            <w:tcW w:w="740"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序号</w:t>
            </w:r>
          </w:p>
        </w:tc>
        <w:tc>
          <w:tcPr>
            <w:tcW w:w="1888"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材料</w:t>
            </w:r>
            <w:r>
              <w:rPr>
                <w:rFonts w:hint="eastAsia" w:ascii="宋体" w:hAnsi="宋体" w:eastAsia="宋体" w:cs="Arial"/>
                <w:color w:val="000000" w:themeColor="text1"/>
                <w:kern w:val="0"/>
                <w:sz w:val="22"/>
                <w:szCs w:val="22"/>
                <w:lang w:val="en-US" w:eastAsia="zh-CN"/>
                <w14:textFill>
                  <w14:solidFill>
                    <w14:schemeClr w14:val="tx1"/>
                  </w14:solidFill>
                </w14:textFill>
              </w:rPr>
              <w:t>标准</w:t>
            </w:r>
            <w:r>
              <w:rPr>
                <w:rFonts w:hint="eastAsia" w:ascii="宋体" w:hAnsi="宋体" w:eastAsia="宋体" w:cs="Arial"/>
                <w:color w:val="000000" w:themeColor="text1"/>
                <w:kern w:val="0"/>
                <w:sz w:val="22"/>
                <w:szCs w:val="22"/>
                <w14:textFill>
                  <w14:solidFill>
                    <w14:schemeClr w14:val="tx1"/>
                  </w14:solidFill>
                </w14:textFill>
              </w:rPr>
              <w:t>名称</w:t>
            </w:r>
          </w:p>
        </w:tc>
        <w:tc>
          <w:tcPr>
            <w:tcW w:w="1080"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材料类型</w:t>
            </w:r>
          </w:p>
        </w:tc>
        <w:tc>
          <w:tcPr>
            <w:tcW w:w="950"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材料形式</w:t>
            </w:r>
          </w:p>
        </w:tc>
        <w:tc>
          <w:tcPr>
            <w:tcW w:w="1063"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来源渠道</w:t>
            </w:r>
          </w:p>
        </w:tc>
        <w:tc>
          <w:tcPr>
            <w:tcW w:w="1062"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出具部门</w:t>
            </w:r>
          </w:p>
        </w:tc>
        <w:tc>
          <w:tcPr>
            <w:tcW w:w="1050"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纸质材料份数</w:t>
            </w:r>
          </w:p>
        </w:tc>
        <w:tc>
          <w:tcPr>
            <w:tcW w:w="1213" w:type="dxa"/>
            <w:shd w:val="clear" w:color="auto" w:fill="F1F1F1" w:themeFill="background1" w:themeFillShade="F2"/>
            <w:vAlign w:val="center"/>
          </w:tcPr>
          <w:p>
            <w:pPr>
              <w:pStyle w:val="15"/>
              <w:widowControl/>
              <w:shd w:val="clear"/>
              <w:ind w:firstLine="0"/>
              <w:jc w:val="center"/>
              <w:rPr>
                <w:rFonts w:hint="eastAsia" w:ascii="宋体" w:hAnsi="宋体" w:eastAsia="宋体" w:cs="Arial"/>
                <w:color w:val="000000" w:themeColor="text1"/>
                <w:kern w:val="0"/>
                <w:sz w:val="22"/>
                <w:szCs w:val="22"/>
                <w14:textFill>
                  <w14:solidFill>
                    <w14:schemeClr w14:val="tx1"/>
                  </w14:solidFill>
                </w14:textFill>
              </w:rPr>
            </w:pPr>
            <w:r>
              <w:rPr>
                <w:rFonts w:hint="eastAsia" w:ascii="宋体" w:hAnsi="宋体" w:eastAsia="宋体" w:cs="Arial"/>
                <w:color w:val="000000" w:themeColor="text1"/>
                <w:kern w:val="0"/>
                <w:sz w:val="22"/>
                <w:szCs w:val="22"/>
                <w14:textFill>
                  <w14:solidFill>
                    <w14:schemeClr w14:val="tx1"/>
                  </w14:solidFill>
                </w14:textFill>
              </w:rPr>
              <w:t>材料必要性</w:t>
            </w:r>
          </w:p>
        </w:tc>
        <w:tc>
          <w:tcPr>
            <w:tcW w:w="1517" w:type="dxa"/>
            <w:shd w:val="clear" w:color="auto" w:fill="F1F1F1" w:themeFill="background1" w:themeFillShade="F2"/>
            <w:vAlign w:val="center"/>
          </w:tcPr>
          <w:p>
            <w:pPr>
              <w:pStyle w:val="15"/>
              <w:widowControl/>
              <w:shd w:val="clear"/>
              <w:ind w:firstLine="0"/>
              <w:jc w:val="center"/>
              <w:rPr>
                <w:rFonts w:hint="default" w:ascii="宋体" w:hAnsi="宋体" w:eastAsia="宋体" w:cs="Arial"/>
                <w:color w:val="000000" w:themeColor="text1"/>
                <w:kern w:val="0"/>
                <w:sz w:val="22"/>
                <w:szCs w:val="22"/>
                <w:lang w:val="en-US" w:eastAsia="zh-CN"/>
                <w14:textFill>
                  <w14:solidFill>
                    <w14:schemeClr w14:val="tx1"/>
                  </w14:solidFill>
                </w14:textFill>
              </w:rPr>
            </w:pPr>
            <w:r>
              <w:rPr>
                <w:rFonts w:hint="eastAsia" w:ascii="宋体" w:hAnsi="宋体" w:eastAsia="宋体" w:cs="Arial"/>
                <w:color w:val="000000" w:themeColor="text1"/>
                <w:kern w:val="0"/>
                <w:sz w:val="22"/>
                <w:szCs w:val="22"/>
                <w:lang w:val="en-US" w:eastAsia="zh-CN"/>
                <w14:textFill>
                  <w14:solidFill>
                    <w14:schemeClr w14:val="tx1"/>
                  </w14:solidFill>
                </w14:textFill>
              </w:rPr>
              <w:t>涉及事项</w:t>
            </w:r>
          </w:p>
        </w:tc>
        <w:tc>
          <w:tcPr>
            <w:tcW w:w="1340" w:type="dxa"/>
            <w:shd w:val="clear" w:color="auto" w:fill="F1F1F1" w:themeFill="background1" w:themeFillShade="F2"/>
            <w:vAlign w:val="center"/>
          </w:tcPr>
          <w:p>
            <w:pPr>
              <w:pStyle w:val="15"/>
              <w:widowControl/>
              <w:shd w:val="clear"/>
              <w:ind w:firstLine="0"/>
              <w:jc w:val="center"/>
              <w:rPr>
                <w:rFonts w:hint="default" w:ascii="宋体" w:hAnsi="宋体" w:eastAsia="宋体" w:cs="Arial"/>
                <w:color w:val="000000" w:themeColor="text1"/>
                <w:kern w:val="0"/>
                <w:sz w:val="22"/>
                <w:szCs w:val="22"/>
                <w:lang w:val="en-US" w:eastAsia="zh-CN"/>
                <w14:textFill>
                  <w14:solidFill>
                    <w14:schemeClr w14:val="tx1"/>
                  </w14:solidFill>
                </w14:textFill>
              </w:rPr>
            </w:pPr>
            <w:r>
              <w:rPr>
                <w:rFonts w:hint="eastAsia" w:ascii="宋体" w:hAnsi="宋体" w:eastAsia="宋体" w:cs="Arial"/>
                <w:color w:val="000000" w:themeColor="text1"/>
                <w:kern w:val="0"/>
                <w:sz w:val="22"/>
                <w:szCs w:val="22"/>
                <w:lang w:val="en-US" w:eastAsia="zh-CN"/>
                <w14:textFill>
                  <w14:solidFill>
                    <w14:schemeClr w14:val="tx1"/>
                  </w14:solidFill>
                </w14:textFill>
              </w:rPr>
              <w:t>非必要材料涉及情形</w:t>
            </w:r>
          </w:p>
        </w:tc>
        <w:tc>
          <w:tcPr>
            <w:tcW w:w="2363" w:type="dxa"/>
            <w:shd w:val="clear" w:color="auto" w:fill="F1F1F1" w:themeFill="background1" w:themeFillShade="F2"/>
            <w:vAlign w:val="center"/>
          </w:tcPr>
          <w:p>
            <w:pPr>
              <w:pStyle w:val="15"/>
              <w:widowControl/>
              <w:shd w:val="clear"/>
              <w:ind w:firstLine="0"/>
              <w:jc w:val="center"/>
              <w:rPr>
                <w:rFonts w:hint="default" w:ascii="宋体" w:hAnsi="宋体" w:eastAsia="宋体" w:cs="Arial"/>
                <w:color w:val="000000" w:themeColor="text1"/>
                <w:kern w:val="0"/>
                <w:sz w:val="22"/>
                <w:szCs w:val="22"/>
                <w:lang w:val="en-US" w:eastAsia="zh-CN"/>
                <w14:textFill>
                  <w14:solidFill>
                    <w14:schemeClr w14:val="tx1"/>
                  </w14:solidFill>
                </w14:textFill>
              </w:rPr>
            </w:pPr>
            <w:r>
              <w:rPr>
                <w:rFonts w:hint="eastAsia" w:ascii="宋体" w:hAnsi="宋体" w:eastAsia="宋体" w:cs="Arial"/>
                <w:color w:val="000000" w:themeColor="text1"/>
                <w:kern w:val="0"/>
                <w:sz w:val="22"/>
                <w:szCs w:val="22"/>
                <w:lang w:val="en-US" w:eastAsia="zh-CN"/>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40" w:type="dxa"/>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default" w:ascii="Times New Roman" w:hAnsi="Times New Roman" w:eastAsia="方正小标宋简体" w:cs="Times New Roman"/>
                <w:i w:val="0"/>
                <w:iCs w:val="0"/>
                <w:color w:val="auto"/>
                <w:kern w:val="0"/>
                <w:sz w:val="24"/>
                <w:szCs w:val="24"/>
                <w:u w:val="none"/>
                <w:lang w:val="en-US" w:eastAsia="zh-CN" w:bidi="ar"/>
              </w:rPr>
              <w:t>1</w:t>
            </w:r>
          </w:p>
        </w:tc>
        <w:tc>
          <w:tcPr>
            <w:tcW w:w="1888" w:type="dxa"/>
            <w:vAlign w:val="center"/>
          </w:tcPr>
          <w:p>
            <w:pPr>
              <w:jc w:val="center"/>
              <w:rPr>
                <w:rFonts w:ascii="宋体" w:hAnsi="宋体" w:eastAsia="宋体" w:cs="Arial"/>
                <w:color w:val="auto"/>
                <w:kern w:val="0"/>
                <w:sz w:val="22"/>
                <w:szCs w:val="22"/>
              </w:rPr>
            </w:pPr>
            <w:r>
              <w:rPr>
                <w:rFonts w:hint="eastAsia" w:ascii="宋体" w:hAnsi="宋体" w:eastAsia="宋体" w:cs="宋体"/>
                <w:color w:val="auto"/>
                <w:kern w:val="2"/>
                <w:sz w:val="24"/>
                <w:szCs w:val="24"/>
                <w:lang w:val="en-US" w:eastAsia="zh-CN" w:bidi="ar-SA"/>
              </w:rPr>
              <w:t>云南省退役军人服务“一件事”申请材料</w:t>
            </w:r>
          </w:p>
        </w:tc>
        <w:tc>
          <w:tcPr>
            <w:tcW w:w="1080" w:type="dxa"/>
            <w:vAlign w:val="center"/>
          </w:tcPr>
          <w:p>
            <w:pPr>
              <w:pStyle w:val="15"/>
              <w:widowControl/>
              <w:shd w:val="clear"/>
              <w:ind w:firstLine="0" w:firstLineChars="0"/>
              <w:jc w:val="center"/>
              <w:rPr>
                <w:rFonts w:ascii="宋体" w:hAnsi="宋体" w:eastAsia="宋体" w:cs="Arial"/>
                <w:color w:val="auto"/>
                <w:kern w:val="0"/>
                <w:sz w:val="22"/>
                <w:szCs w:val="22"/>
              </w:rPr>
            </w:pPr>
          </w:p>
        </w:tc>
        <w:tc>
          <w:tcPr>
            <w:tcW w:w="950"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rPr>
            </w:pPr>
          </w:p>
        </w:tc>
        <w:tc>
          <w:tcPr>
            <w:tcW w:w="1063" w:type="dxa"/>
            <w:vAlign w:val="center"/>
          </w:tcPr>
          <w:p>
            <w:pPr>
              <w:pStyle w:val="15"/>
              <w:widowControl/>
              <w:shd w:val="clear"/>
              <w:ind w:firstLine="0" w:firstLineChars="0"/>
              <w:jc w:val="center"/>
              <w:rPr>
                <w:rFonts w:hint="eastAsia" w:ascii="宋体" w:hAnsi="宋体" w:eastAsia="宋体" w:cs="Arial"/>
                <w:color w:val="auto"/>
                <w:kern w:val="0"/>
                <w:sz w:val="22"/>
                <w:szCs w:val="22"/>
              </w:rPr>
            </w:pPr>
          </w:p>
        </w:tc>
        <w:tc>
          <w:tcPr>
            <w:tcW w:w="1062" w:type="dxa"/>
            <w:vAlign w:val="center"/>
          </w:tcPr>
          <w:p>
            <w:pPr>
              <w:pStyle w:val="15"/>
              <w:widowControl/>
              <w:shd w:val="clear"/>
              <w:ind w:firstLine="0" w:firstLineChars="0"/>
              <w:jc w:val="center"/>
              <w:rPr>
                <w:rFonts w:ascii="宋体" w:hAnsi="宋体" w:eastAsia="宋体" w:cs="Arial"/>
                <w:color w:val="auto"/>
                <w:kern w:val="0"/>
                <w:sz w:val="22"/>
                <w:szCs w:val="22"/>
              </w:rPr>
            </w:pPr>
          </w:p>
        </w:tc>
        <w:tc>
          <w:tcPr>
            <w:tcW w:w="1050"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rPr>
            </w:pPr>
          </w:p>
        </w:tc>
        <w:tc>
          <w:tcPr>
            <w:tcW w:w="1213" w:type="dxa"/>
            <w:vAlign w:val="center"/>
          </w:tcPr>
          <w:p>
            <w:pPr>
              <w:pStyle w:val="15"/>
              <w:widowControl/>
              <w:shd w:val="clear"/>
              <w:ind w:firstLine="0" w:firstLineChars="0"/>
              <w:jc w:val="center"/>
              <w:rPr>
                <w:rFonts w:ascii="宋体" w:hAnsi="宋体" w:eastAsia="宋体" w:cs="Arial"/>
                <w:color w:val="auto"/>
                <w:kern w:val="0"/>
                <w:sz w:val="22"/>
                <w:szCs w:val="22"/>
              </w:rPr>
            </w:pPr>
          </w:p>
        </w:tc>
        <w:tc>
          <w:tcPr>
            <w:tcW w:w="1517" w:type="dxa"/>
            <w:vAlign w:val="center"/>
          </w:tcPr>
          <w:p>
            <w:pPr>
              <w:pStyle w:val="15"/>
              <w:widowControl/>
              <w:shd w:val="clear"/>
              <w:ind w:firstLine="0" w:firstLineChars="0"/>
              <w:jc w:val="center"/>
              <w:rPr>
                <w:rFonts w:hint="eastAsia" w:ascii="宋体" w:hAnsi="宋体" w:eastAsia="宋体" w:cs="Arial"/>
                <w:color w:val="auto"/>
                <w:kern w:val="0"/>
                <w:sz w:val="22"/>
                <w:szCs w:val="22"/>
              </w:rPr>
            </w:pPr>
          </w:p>
        </w:tc>
        <w:tc>
          <w:tcPr>
            <w:tcW w:w="1340" w:type="dxa"/>
            <w:vAlign w:val="center"/>
          </w:tcPr>
          <w:p>
            <w:pPr>
              <w:pStyle w:val="15"/>
              <w:widowControl/>
              <w:shd w:val="clear"/>
              <w:ind w:firstLine="0" w:firstLineChars="0"/>
              <w:jc w:val="center"/>
              <w:rPr>
                <w:rFonts w:hint="eastAsia" w:ascii="宋体" w:hAnsi="宋体" w:eastAsia="宋体" w:cs="Arial"/>
                <w:color w:val="auto"/>
                <w:kern w:val="0"/>
                <w:sz w:val="22"/>
                <w:szCs w:val="22"/>
              </w:rPr>
            </w:pPr>
          </w:p>
        </w:tc>
        <w:tc>
          <w:tcPr>
            <w:tcW w:w="2363" w:type="dxa"/>
            <w:vAlign w:val="center"/>
          </w:tcPr>
          <w:p>
            <w:pPr>
              <w:pStyle w:val="15"/>
              <w:widowControl/>
              <w:shd w:val="clear"/>
              <w:ind w:firstLine="0" w:firstLineChars="0"/>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按照云南省</w:t>
            </w:r>
            <w:r>
              <w:rPr>
                <w:rFonts w:hint="default" w:ascii="Times New Roman" w:hAnsi="Times New Roman" w:eastAsia="宋体" w:cs="Times New Roman"/>
                <w:color w:val="auto"/>
                <w:kern w:val="0"/>
                <w:sz w:val="22"/>
                <w:szCs w:val="22"/>
                <w:lang w:val="en-US" w:eastAsia="zh-CN"/>
              </w:rPr>
              <w:t>2024</w:t>
            </w:r>
            <w:r>
              <w:rPr>
                <w:rFonts w:hint="eastAsia" w:ascii="宋体" w:hAnsi="宋体" w:eastAsia="宋体" w:cs="Arial"/>
                <w:color w:val="auto"/>
                <w:kern w:val="0"/>
                <w:sz w:val="22"/>
                <w:szCs w:val="22"/>
                <w:lang w:val="en-US" w:eastAsia="zh-CN"/>
              </w:rPr>
              <w:t>年退役军人服务</w:t>
            </w:r>
            <w:r>
              <w:rPr>
                <w:rFonts w:hint="eastAsia" w:ascii="宋体" w:hAnsi="宋体" w:eastAsia="宋体" w:cs="Arial"/>
                <w:color w:val="auto"/>
                <w:kern w:val="0"/>
                <w:sz w:val="22"/>
                <w:szCs w:val="22"/>
                <w:lang w:eastAsia="zh-CN"/>
              </w:rPr>
              <w:t>“一件事”申请材料要求提交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40" w:type="dxa"/>
            <w:vAlign w:val="center"/>
          </w:tcPr>
          <w:p>
            <w:pPr>
              <w:keepNext w:val="0"/>
              <w:keepLines w:val="0"/>
              <w:widowControl/>
              <w:suppressLineNumbers w:val="0"/>
              <w:jc w:val="center"/>
              <w:textAlignment w:val="center"/>
              <w:rPr>
                <w:rFonts w:hint="default" w:ascii="宋体" w:hAnsi="宋体" w:eastAsia="宋体" w:cs="Arial"/>
                <w:color w:val="auto"/>
                <w:kern w:val="0"/>
                <w:sz w:val="22"/>
                <w:szCs w:val="22"/>
                <w:lang w:val="en-US" w:eastAsia="zh-CN" w:bidi="ar-SA"/>
              </w:rPr>
            </w:pPr>
            <w:r>
              <w:rPr>
                <w:rFonts w:hint="default" w:ascii="Times New Roman" w:hAnsi="Times New Roman" w:eastAsia="宋体" w:cs="Times New Roman"/>
                <w:color w:val="auto"/>
                <w:kern w:val="0"/>
                <w:sz w:val="22"/>
                <w:szCs w:val="22"/>
                <w:lang w:val="en-US" w:eastAsia="zh-CN" w:bidi="ar-SA"/>
              </w:rPr>
              <w:t>2</w:t>
            </w:r>
          </w:p>
        </w:tc>
        <w:tc>
          <w:tcPr>
            <w:tcW w:w="1888" w:type="dxa"/>
            <w:vAlign w:val="center"/>
          </w:tcPr>
          <w:p>
            <w:pPr>
              <w:jc w:val="center"/>
              <w:rPr>
                <w:rFonts w:hint="eastAsia" w:ascii="宋体" w:hAnsi="宋体" w:eastAsia="宋体" w:cs="Arial"/>
                <w:color w:val="auto"/>
                <w:kern w:val="0"/>
                <w:sz w:val="22"/>
                <w:szCs w:val="22"/>
                <w:lang w:val="en-US" w:eastAsia="zh-CN" w:bidi="ar-SA"/>
              </w:rPr>
            </w:pPr>
            <w:r>
              <w:rPr>
                <w:rFonts w:hint="eastAsia" w:ascii="宋体" w:hAnsi="宋体" w:eastAsia="宋体" w:cs="Arial"/>
                <w:color w:val="auto"/>
                <w:kern w:val="0"/>
                <w:sz w:val="22"/>
                <w:szCs w:val="22"/>
                <w:lang w:val="en-US" w:eastAsia="zh-CN" w:bidi="ar-SA"/>
              </w:rPr>
              <w:t>介绍信</w:t>
            </w:r>
          </w:p>
        </w:tc>
        <w:tc>
          <w:tcPr>
            <w:tcW w:w="1080" w:type="dxa"/>
            <w:vAlign w:val="center"/>
          </w:tcPr>
          <w:p>
            <w:pPr>
              <w:pStyle w:val="15"/>
              <w:widowControl/>
              <w:shd w:val="clear"/>
              <w:ind w:firstLine="0" w:firstLineChars="0"/>
              <w:jc w:val="center"/>
              <w:rPr>
                <w:rFonts w:hint="default" w:ascii="宋体" w:hAnsi="宋体" w:eastAsia="宋体" w:cs="Arial"/>
                <w:color w:val="auto"/>
                <w:kern w:val="0"/>
                <w:sz w:val="22"/>
                <w:szCs w:val="22"/>
                <w:lang w:val="en-US" w:eastAsia="zh-CN" w:bidi="ar-SA"/>
              </w:rPr>
            </w:pPr>
            <w:r>
              <w:rPr>
                <w:rFonts w:hint="eastAsia" w:ascii="宋体" w:hAnsi="宋体" w:eastAsia="宋体" w:cs="宋体"/>
                <w:color w:val="auto"/>
                <w:kern w:val="0"/>
                <w:sz w:val="22"/>
                <w:szCs w:val="22"/>
                <w:highlight w:val="none"/>
                <w:lang w:val="en-US" w:eastAsia="zh-CN" w:bidi="ar-SA"/>
              </w:rPr>
              <w:t>原件</w:t>
            </w:r>
          </w:p>
        </w:tc>
        <w:tc>
          <w:tcPr>
            <w:tcW w:w="950"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bidi="ar-SA"/>
              </w:rPr>
            </w:pPr>
            <w:r>
              <w:rPr>
                <w:rFonts w:hint="eastAsia" w:ascii="宋体" w:hAnsi="宋体" w:eastAsia="宋体" w:cs="宋体"/>
                <w:color w:val="auto"/>
                <w:kern w:val="0"/>
                <w:sz w:val="24"/>
                <w:szCs w:val="24"/>
              </w:rPr>
              <w:t>纸质</w:t>
            </w:r>
          </w:p>
        </w:tc>
        <w:tc>
          <w:tcPr>
            <w:tcW w:w="1063"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bidi="ar-SA"/>
              </w:rPr>
            </w:pPr>
            <w:r>
              <w:rPr>
                <w:rFonts w:hint="eastAsia" w:ascii="宋体" w:hAnsi="宋体" w:eastAsia="宋体" w:cs="宋体"/>
                <w:color w:val="auto"/>
                <w:kern w:val="0"/>
                <w:sz w:val="24"/>
                <w:szCs w:val="24"/>
                <w:lang w:eastAsia="zh-CN"/>
              </w:rPr>
              <w:t>政府部门核发</w:t>
            </w:r>
          </w:p>
        </w:tc>
        <w:tc>
          <w:tcPr>
            <w:tcW w:w="1062" w:type="dxa"/>
            <w:vAlign w:val="center"/>
          </w:tcPr>
          <w:p>
            <w:pPr>
              <w:pStyle w:val="15"/>
              <w:widowControl/>
              <w:shd w:val="clear"/>
              <w:ind w:firstLine="0" w:firstLineChars="0"/>
              <w:jc w:val="center"/>
              <w:rPr>
                <w:rFonts w:hint="default" w:ascii="宋体" w:hAnsi="宋体" w:eastAsia="宋体" w:cs="Arial"/>
                <w:color w:val="auto"/>
                <w:kern w:val="0"/>
                <w:sz w:val="22"/>
                <w:szCs w:val="22"/>
                <w:lang w:val="en-US" w:eastAsia="zh-CN" w:bidi="ar-SA"/>
              </w:rPr>
            </w:pPr>
            <w:r>
              <w:rPr>
                <w:rFonts w:hint="eastAsia" w:ascii="宋体" w:hAnsi="宋体" w:eastAsia="宋体" w:cs="Arial"/>
                <w:color w:val="auto"/>
                <w:kern w:val="0"/>
                <w:sz w:val="22"/>
                <w:szCs w:val="22"/>
                <w:lang w:val="en-US" w:eastAsia="zh-CN" w:bidi="ar-SA"/>
              </w:rPr>
              <w:t>部队</w:t>
            </w:r>
          </w:p>
        </w:tc>
        <w:tc>
          <w:tcPr>
            <w:tcW w:w="1050" w:type="dxa"/>
            <w:vAlign w:val="center"/>
          </w:tcPr>
          <w:p>
            <w:pPr>
              <w:pStyle w:val="15"/>
              <w:widowControl/>
              <w:shd w:val="clear"/>
              <w:ind w:firstLine="0" w:firstLineChars="0"/>
              <w:jc w:val="center"/>
              <w:rPr>
                <w:rFonts w:hint="default" w:ascii="宋体" w:hAnsi="宋体" w:eastAsia="宋体" w:cs="Arial"/>
                <w:color w:val="auto"/>
                <w:kern w:val="0"/>
                <w:sz w:val="22"/>
                <w:szCs w:val="22"/>
                <w:lang w:val="en-US" w:eastAsia="zh-CN" w:bidi="ar-SA"/>
              </w:rPr>
            </w:pPr>
            <w:r>
              <w:rPr>
                <w:rFonts w:hint="default" w:ascii="Times New Roman" w:hAnsi="Times New Roman" w:eastAsia="宋体" w:cs="Times New Roman"/>
                <w:color w:val="auto"/>
                <w:kern w:val="0"/>
                <w:sz w:val="22"/>
                <w:szCs w:val="22"/>
                <w:lang w:val="en-US" w:eastAsia="zh-CN" w:bidi="ar-SA"/>
              </w:rPr>
              <w:t>1</w:t>
            </w:r>
          </w:p>
        </w:tc>
        <w:tc>
          <w:tcPr>
            <w:tcW w:w="1213"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bidi="ar-SA"/>
              </w:rPr>
            </w:pPr>
            <w:r>
              <w:rPr>
                <w:rFonts w:hint="eastAsia" w:ascii="宋体" w:hAnsi="宋体" w:eastAsia="宋体" w:cs="宋体"/>
                <w:color w:val="auto"/>
                <w:kern w:val="0"/>
                <w:sz w:val="22"/>
                <w:szCs w:val="22"/>
                <w:highlight w:val="none"/>
                <w:lang w:val="en-US" w:eastAsia="zh-CN" w:bidi="ar-SA"/>
              </w:rPr>
              <w:t>必要</w:t>
            </w:r>
          </w:p>
        </w:tc>
        <w:tc>
          <w:tcPr>
            <w:tcW w:w="1517" w:type="dxa"/>
            <w:vAlign w:val="center"/>
          </w:tcPr>
          <w:p>
            <w:pPr>
              <w:pStyle w:val="15"/>
              <w:widowControl/>
              <w:shd w:val="clear"/>
              <w:ind w:firstLine="0" w:firstLineChars="0"/>
              <w:jc w:val="center"/>
              <w:rPr>
                <w:rFonts w:hint="default" w:ascii="宋体" w:hAnsi="宋体" w:eastAsia="宋体" w:cs="Arial"/>
                <w:color w:val="auto"/>
                <w:kern w:val="0"/>
                <w:sz w:val="22"/>
                <w:szCs w:val="22"/>
                <w:lang w:val="en-US" w:eastAsia="zh-CN" w:bidi="ar-SA"/>
              </w:rPr>
            </w:pPr>
            <w:r>
              <w:rPr>
                <w:rFonts w:hint="eastAsia" w:ascii="宋体" w:hAnsi="宋体" w:eastAsia="宋体" w:cs="Arial"/>
                <w:color w:val="auto"/>
                <w:kern w:val="0"/>
                <w:sz w:val="22"/>
                <w:szCs w:val="22"/>
                <w:lang w:val="en-US" w:eastAsia="zh-CN" w:bidi="ar-SA"/>
              </w:rPr>
              <w:t>党组织关系转移</w:t>
            </w:r>
          </w:p>
        </w:tc>
        <w:tc>
          <w:tcPr>
            <w:tcW w:w="1340"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bidi="ar-SA"/>
              </w:rPr>
            </w:pPr>
          </w:p>
        </w:tc>
        <w:tc>
          <w:tcPr>
            <w:tcW w:w="2363" w:type="dxa"/>
            <w:vAlign w:val="center"/>
          </w:tcPr>
          <w:p>
            <w:pPr>
              <w:pStyle w:val="15"/>
              <w:widowControl/>
              <w:shd w:val="clear"/>
              <w:ind w:firstLine="0" w:firstLineChars="0"/>
              <w:jc w:val="center"/>
              <w:rPr>
                <w:rFonts w:hint="eastAsia" w:ascii="宋体" w:hAnsi="宋体" w:eastAsia="宋体" w:cs="Arial"/>
                <w:color w:val="auto"/>
                <w:kern w:val="0"/>
                <w:sz w:val="22"/>
                <w:szCs w:val="22"/>
                <w:lang w:val="en-US" w:eastAsia="zh-CN" w:bidi="ar-SA"/>
              </w:rPr>
            </w:pPr>
          </w:p>
        </w:tc>
      </w:tr>
    </w:tbl>
    <w:p>
      <w:pPr>
        <w:widowControl/>
        <w:numPr>
          <w:ilvl w:val="0"/>
          <w:numId w:val="0"/>
        </w:numPr>
        <w:shd w:val="clear" w:color="auto"/>
        <w:spacing w:line="560" w:lineRule="exact"/>
        <w:jc w:val="left"/>
        <w:outlineLvl w:val="0"/>
        <w:rPr>
          <w:rFonts w:hint="eastAsia" w:ascii="黑体" w:hAnsi="黑体" w:eastAsia="黑体" w:cs="Arial"/>
          <w:color w:val="000000" w:themeColor="text1"/>
          <w:kern w:val="0"/>
          <w:sz w:val="30"/>
          <w:szCs w:val="30"/>
          <w14:textFill>
            <w14:solidFill>
              <w14:schemeClr w14:val="tx1"/>
            </w14:solidFill>
          </w14:textFill>
        </w:rPr>
      </w:pPr>
    </w:p>
    <w:p>
      <w:pPr>
        <w:pStyle w:val="15"/>
        <w:widowControl/>
        <w:shd w:val="clear" w:color="auto"/>
        <w:spacing w:line="560" w:lineRule="exact"/>
        <w:ind w:firstLine="562" w:firstLineChars="200"/>
        <w:jc w:val="left"/>
        <w:rPr>
          <w:rFonts w:ascii="仿宋_GB2312" w:hAnsi="Arial" w:cs="Arial"/>
          <w:b/>
          <w:bCs/>
          <w:color w:val="000000" w:themeColor="text1"/>
          <w:kern w:val="0"/>
          <w:sz w:val="28"/>
          <w:szCs w:val="28"/>
          <w14:textFill>
            <w14:solidFill>
              <w14:schemeClr w14:val="tx1"/>
            </w14:solidFill>
          </w14:textFill>
        </w:rPr>
      </w:pPr>
    </w:p>
    <w:p>
      <w:pPr>
        <w:pStyle w:val="15"/>
        <w:widowControl/>
        <w:shd w:val="clear" w:color="auto"/>
        <w:spacing w:line="560" w:lineRule="exact"/>
        <w:ind w:firstLine="562" w:firstLineChars="200"/>
        <w:jc w:val="left"/>
        <w:rPr>
          <w:rFonts w:ascii="仿宋_GB2312" w:hAnsi="Arial" w:cs="Arial"/>
          <w:b/>
          <w:bCs/>
          <w:color w:val="000000" w:themeColor="text1"/>
          <w:kern w:val="0"/>
          <w:sz w:val="28"/>
          <w:szCs w:val="28"/>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26" w:charSpace="0"/>
        </w:sectPr>
      </w:pPr>
    </w:p>
    <w:p>
      <w:pPr>
        <w:widowControl/>
        <w:shd w:val="clear" w:color="auto"/>
        <w:spacing w:line="560" w:lineRule="exact"/>
        <w:ind w:firstLine="640" w:firstLineChars="200"/>
        <w:jc w:val="left"/>
        <w:outlineLvl w:val="0"/>
        <w:rPr>
          <w:rFonts w:hint="eastAsia" w:ascii="黑体" w:hAnsi="黑体" w:eastAsia="黑体" w:cs="Arial"/>
          <w:color w:val="000000" w:themeColor="text1"/>
          <w:kern w:val="0"/>
          <w:sz w:val="32"/>
          <w:szCs w:val="32"/>
          <w:lang w:val="en-US" w:eastAsia="zh-CN"/>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五、办理流程</w:t>
      </w:r>
      <w:r>
        <w:rPr>
          <w:rFonts w:hint="eastAsia" w:ascii="黑体" w:hAnsi="黑体" w:eastAsia="黑体" w:cs="Arial"/>
          <w:color w:val="000000" w:themeColor="text1"/>
          <w:kern w:val="0"/>
          <w:sz w:val="32"/>
          <w:szCs w:val="32"/>
          <w:lang w:val="en-US" w:eastAsia="zh-CN"/>
          <w14:textFill>
            <w14:solidFill>
              <w14:schemeClr w14:val="tx1"/>
            </w14:solidFill>
          </w14:textFill>
        </w:rPr>
        <w:t>图</w:t>
      </w:r>
    </w:p>
    <w:p>
      <w:pPr>
        <w:jc w:val="center"/>
        <w:rPr>
          <w:rFonts w:hint="eastAsia" w:eastAsia="仿宋_GB2312"/>
          <w:color w:val="000000" w:themeColor="text1"/>
          <w:lang w:eastAsia="zh-CN"/>
          <w14:textFill>
            <w14:solidFill>
              <w14:schemeClr w14:val="tx1"/>
            </w14:solidFill>
          </w14:textFill>
        </w:rPr>
      </w:pPr>
    </w:p>
    <w:p>
      <w:pPr>
        <w:jc w:val="center"/>
        <w:rPr>
          <w:rFonts w:hint="eastAsia" w:hAnsi="Arial" w:eastAsia="仿宋_GB2312" w:cs="Arial"/>
          <w:color w:val="000000" w:themeColor="text1"/>
          <w:kern w:val="0"/>
          <w:sz w:val="28"/>
          <w:szCs w:val="28"/>
          <w:lang w:eastAsia="zh-CN"/>
          <w14:textFill>
            <w14:solidFill>
              <w14:schemeClr w14:val="tx1"/>
            </w14:solidFill>
          </w14:textFill>
        </w:rPr>
      </w:pPr>
      <w:r>
        <w:rPr>
          <w:rFonts w:hAnsi="Arial" w:cs="Arial"/>
          <w:color w:val="000000" w:themeColor="text1"/>
          <w:kern w:val="0"/>
          <w:sz w:val="28"/>
          <w:szCs w:val="28"/>
          <w14:textFill>
            <w14:solidFill>
              <w14:schemeClr w14:val="tx1"/>
            </w14:solidFill>
          </w14:textFill>
        </w:rPr>
        <w:drawing>
          <wp:inline distT="0" distB="0" distL="114300" distR="114300">
            <wp:extent cx="5666740" cy="7155815"/>
            <wp:effectExtent l="0" t="0" r="10160" b="6985"/>
            <wp:docPr id="3" name="图片 3" descr="图片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副本"/>
                    <pic:cNvPicPr>
                      <a:picLocks noChangeAspect="1"/>
                    </pic:cNvPicPr>
                  </pic:nvPicPr>
                  <pic:blipFill>
                    <a:blip r:embed="rId6"/>
                    <a:stretch>
                      <a:fillRect/>
                    </a:stretch>
                  </pic:blipFill>
                  <pic:spPr>
                    <a:xfrm>
                      <a:off x="0" y="0"/>
                      <a:ext cx="5666740" cy="7155815"/>
                    </a:xfrm>
                    <a:prstGeom prst="rect">
                      <a:avLst/>
                    </a:prstGeom>
                  </pic:spPr>
                </pic:pic>
              </a:graphicData>
            </a:graphic>
          </wp:inline>
        </w:drawing>
      </w:r>
      <w:r>
        <w:rPr>
          <w:rFonts w:hAnsi="Arial" w:cs="Arial"/>
          <w:color w:val="000000" w:themeColor="text1"/>
          <w:kern w:val="0"/>
          <w:sz w:val="28"/>
          <w:szCs w:val="28"/>
          <w14:textFill>
            <w14:solidFill>
              <w14:schemeClr w14:val="tx1"/>
            </w14:solidFill>
          </w14:textFill>
        </w:rPr>
        <w:br w:type="page"/>
      </w:r>
    </w:p>
    <w:p>
      <w:pPr>
        <w:widowControl/>
        <w:numPr>
          <w:ilvl w:val="0"/>
          <w:numId w:val="0"/>
        </w:numPr>
        <w:shd w:val="clear" w:color="auto"/>
        <w:spacing w:line="560" w:lineRule="exact"/>
        <w:ind w:firstLine="640" w:firstLineChars="200"/>
        <w:jc w:val="left"/>
        <w:outlineLvl w:val="0"/>
        <w:rPr>
          <w:rFonts w:hint="eastAsia"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lang w:eastAsia="zh-CN"/>
          <w14:textFill>
            <w14:solidFill>
              <w14:schemeClr w14:val="tx1"/>
            </w14:solidFill>
          </w14:textFill>
        </w:rPr>
        <w:t>六、</w:t>
      </w:r>
      <w:r>
        <w:rPr>
          <w:rFonts w:hint="eastAsia" w:ascii="黑体" w:hAnsi="黑体" w:eastAsia="黑体" w:cs="Arial"/>
          <w:color w:val="000000" w:themeColor="text1"/>
          <w:kern w:val="0"/>
          <w:sz w:val="32"/>
          <w:szCs w:val="32"/>
          <w14:textFill>
            <w14:solidFill>
              <w14:schemeClr w14:val="tx1"/>
            </w14:solidFill>
          </w14:textFill>
        </w:rPr>
        <w:t>办理结果</w:t>
      </w:r>
    </w:p>
    <w:p>
      <w:pPr>
        <w:spacing w:line="560" w:lineRule="exact"/>
        <w:ind w:firstLine="643" w:firstLineChars="200"/>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（一）结果信息</w:t>
      </w:r>
    </w:p>
    <w:tbl>
      <w:tblPr>
        <w:tblStyle w:val="9"/>
        <w:tblpPr w:leftFromText="180" w:rightFromText="180" w:vertAnchor="text" w:horzAnchor="page" w:tblpX="2342" w:tblpY="432"/>
        <w:tblOverlap w:val="never"/>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851"/>
        <w:gridCol w:w="1527"/>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vAlign w:val="center"/>
          </w:tcPr>
          <w:p>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序号</w:t>
            </w:r>
          </w:p>
        </w:tc>
        <w:tc>
          <w:tcPr>
            <w:tcW w:w="2851" w:type="dxa"/>
            <w:vAlign w:val="center"/>
          </w:tcPr>
          <w:p>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结果名称</w:t>
            </w:r>
          </w:p>
        </w:tc>
        <w:tc>
          <w:tcPr>
            <w:tcW w:w="1527" w:type="dxa"/>
            <w:vAlign w:val="center"/>
          </w:tcPr>
          <w:p>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结果类型</w:t>
            </w:r>
          </w:p>
        </w:tc>
        <w:tc>
          <w:tcPr>
            <w:tcW w:w="1543" w:type="dxa"/>
            <w:vAlign w:val="center"/>
          </w:tcPr>
          <w:p>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是否支持物流快递</w:t>
            </w:r>
          </w:p>
        </w:tc>
        <w:tc>
          <w:tcPr>
            <w:tcW w:w="1544" w:type="dxa"/>
            <w:vAlign w:val="center"/>
          </w:tcPr>
          <w:p>
            <w:pPr>
              <w:shd w:val="clear"/>
              <w:jc w:val="center"/>
              <w:rPr>
                <w:rFonts w:hint="eastAsia" w:ascii="宋体" w:hAnsi="宋体" w:eastAsia="宋体"/>
                <w:color w:val="000000" w:themeColor="text1"/>
                <w:sz w:val="21"/>
                <w:szCs w:val="22"/>
                <w14:textFill>
                  <w14:solidFill>
                    <w14:schemeClr w14:val="tx1"/>
                  </w14:solidFill>
                </w14:textFill>
              </w:rPr>
            </w:pPr>
            <w:r>
              <w:rPr>
                <w:rFonts w:hint="eastAsia" w:ascii="宋体" w:hAnsi="宋体" w:eastAsia="宋体"/>
                <w:color w:val="000000" w:themeColor="text1"/>
                <w:sz w:val="21"/>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8" w:type="dxa"/>
            <w:vAlign w:val="center"/>
          </w:tcPr>
          <w:p>
            <w:pPr>
              <w:shd w:val="clear"/>
              <w:jc w:val="center"/>
              <w:rPr>
                <w:rFonts w:hint="default" w:ascii="Times New Roman" w:hAnsi="Times New Roman" w:eastAsia="方正小标宋简体" w:cs="Times New Roman"/>
                <w:color w:val="000000" w:themeColor="text1"/>
                <w:sz w:val="21"/>
                <w:szCs w:val="22"/>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21"/>
                <w:szCs w:val="22"/>
                <w:lang w:val="en-US" w:eastAsia="zh-CN"/>
                <w14:textFill>
                  <w14:solidFill>
                    <w14:schemeClr w14:val="tx1"/>
                  </w14:solidFill>
                </w14:textFill>
              </w:rPr>
              <w:t>1</w:t>
            </w:r>
          </w:p>
        </w:tc>
        <w:tc>
          <w:tcPr>
            <w:tcW w:w="2851" w:type="dxa"/>
            <w:vAlign w:val="center"/>
          </w:tcPr>
          <w:p>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eastAsia="zh-CN"/>
                <w14:textFill>
                  <w14:solidFill>
                    <w14:schemeClr w14:val="tx1"/>
                  </w14:solidFill>
                </w14:textFill>
              </w:rPr>
              <w:t>落户介绍信</w:t>
            </w:r>
          </w:p>
        </w:tc>
        <w:tc>
          <w:tcPr>
            <w:tcW w:w="1527" w:type="dxa"/>
            <w:vAlign w:val="center"/>
          </w:tcPr>
          <w:p>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eastAsia="zh-CN"/>
                <w14:textFill>
                  <w14:solidFill>
                    <w14:schemeClr w14:val="tx1"/>
                  </w14:solidFill>
                </w14:textFill>
              </w:rPr>
              <w:t>其他</w:t>
            </w:r>
          </w:p>
        </w:tc>
        <w:tc>
          <w:tcPr>
            <w:tcW w:w="1543" w:type="dxa"/>
            <w:vMerge w:val="restart"/>
            <w:vAlign w:val="center"/>
          </w:tcPr>
          <w:p>
            <w:pPr>
              <w:shd w:val="clear"/>
              <w:jc w:val="center"/>
              <w:rPr>
                <w:rFonts w:hint="eastAsia" w:ascii="宋体" w:hAnsi="宋体" w:eastAsia="宋体"/>
                <w:color w:val="000000" w:themeColor="text1"/>
                <w:sz w:val="21"/>
                <w:szCs w:val="22"/>
                <w:lang w:val="en-US" w:eastAsia="zh-CN"/>
                <w14:textFill>
                  <w14:solidFill>
                    <w14:schemeClr w14:val="tx1"/>
                  </w14:solidFill>
                </w14:textFill>
              </w:rPr>
            </w:pPr>
            <w:r>
              <w:rPr>
                <w:rFonts w:hint="eastAsia" w:ascii="宋体" w:hAnsi="宋体" w:eastAsia="宋体"/>
                <w:color w:val="000000" w:themeColor="text1"/>
                <w:sz w:val="21"/>
                <w:szCs w:val="22"/>
                <w:lang w:val="en-US" w:eastAsia="zh-CN"/>
                <w14:textFill>
                  <w14:solidFill>
                    <w14:schemeClr w14:val="tx1"/>
                  </w14:solidFill>
                </w14:textFill>
              </w:rPr>
              <w:t>否</w:t>
            </w:r>
          </w:p>
        </w:tc>
        <w:tc>
          <w:tcPr>
            <w:tcW w:w="1544" w:type="dxa"/>
            <w:vMerge w:val="restart"/>
          </w:tcPr>
          <w:p>
            <w:pPr>
              <w:shd w:val="clear"/>
              <w:jc w:val="center"/>
              <w:rPr>
                <w:rFonts w:hint="eastAsia" w:ascii="宋体" w:hAnsi="宋体" w:eastAsia="宋体"/>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8" w:type="dxa"/>
            <w:vAlign w:val="center"/>
          </w:tcPr>
          <w:p>
            <w:pPr>
              <w:shd w:val="clear"/>
              <w:jc w:val="center"/>
              <w:rPr>
                <w:rFonts w:hint="default" w:ascii="Times New Roman" w:hAnsi="Times New Roman" w:eastAsia="方正小标宋简体" w:cs="Times New Roman"/>
                <w:color w:val="000000" w:themeColor="text1"/>
                <w:sz w:val="21"/>
                <w:szCs w:val="22"/>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21"/>
                <w:szCs w:val="22"/>
                <w:lang w:val="en-US" w:eastAsia="zh-CN"/>
                <w14:textFill>
                  <w14:solidFill>
                    <w14:schemeClr w14:val="tx1"/>
                  </w14:solidFill>
                </w14:textFill>
              </w:rPr>
              <w:t>2</w:t>
            </w:r>
          </w:p>
        </w:tc>
        <w:tc>
          <w:tcPr>
            <w:tcW w:w="2851" w:type="dxa"/>
            <w:vAlign w:val="center"/>
          </w:tcPr>
          <w:p>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eastAsia="zh-CN"/>
                <w14:textFill>
                  <w14:solidFill>
                    <w14:schemeClr w14:val="tx1"/>
                  </w14:solidFill>
                </w14:textFill>
              </w:rPr>
              <w:t>居民身份证</w:t>
            </w:r>
          </w:p>
        </w:tc>
        <w:tc>
          <w:tcPr>
            <w:tcW w:w="1527" w:type="dxa"/>
            <w:vAlign w:val="center"/>
          </w:tcPr>
          <w:p>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eastAsia="zh-CN"/>
                <w14:textFill>
                  <w14:solidFill>
                    <w14:schemeClr w14:val="tx1"/>
                  </w14:solidFill>
                </w14:textFill>
              </w:rPr>
              <w:t>证照</w:t>
            </w:r>
          </w:p>
        </w:tc>
        <w:tc>
          <w:tcPr>
            <w:tcW w:w="1543" w:type="dxa"/>
            <w:vMerge w:val="continue"/>
            <w:vAlign w:val="center"/>
          </w:tcPr>
          <w:p>
            <w:pPr>
              <w:shd w:val="clear"/>
              <w:jc w:val="center"/>
              <w:rPr>
                <w:rFonts w:hint="eastAsia" w:ascii="宋体" w:hAnsi="宋体" w:eastAsia="宋体"/>
                <w:color w:val="000000" w:themeColor="text1"/>
                <w:sz w:val="21"/>
                <w:szCs w:val="22"/>
                <w14:textFill>
                  <w14:solidFill>
                    <w14:schemeClr w14:val="tx1"/>
                  </w14:solidFill>
                </w14:textFill>
              </w:rPr>
            </w:pPr>
          </w:p>
        </w:tc>
        <w:tc>
          <w:tcPr>
            <w:tcW w:w="1544" w:type="dxa"/>
            <w:vMerge w:val="continue"/>
          </w:tcPr>
          <w:p>
            <w:pPr>
              <w:shd w:val="clear"/>
              <w:jc w:val="center"/>
              <w:rPr>
                <w:rFonts w:hint="eastAsia" w:ascii="宋体" w:hAnsi="宋体" w:eastAsia="宋体"/>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8" w:type="dxa"/>
            <w:vAlign w:val="center"/>
          </w:tcPr>
          <w:p>
            <w:pPr>
              <w:shd w:val="clear"/>
              <w:jc w:val="center"/>
              <w:rPr>
                <w:rFonts w:hint="default" w:ascii="Times New Roman" w:hAnsi="Times New Roman" w:eastAsia="方正小标宋简体" w:cs="Times New Roman"/>
                <w:color w:val="000000" w:themeColor="text1"/>
                <w:sz w:val="21"/>
                <w:szCs w:val="22"/>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21"/>
                <w:szCs w:val="22"/>
                <w:lang w:val="en-US" w:eastAsia="zh-CN"/>
                <w14:textFill>
                  <w14:solidFill>
                    <w14:schemeClr w14:val="tx1"/>
                  </w14:solidFill>
                </w14:textFill>
              </w:rPr>
              <w:t>3</w:t>
            </w:r>
          </w:p>
        </w:tc>
        <w:tc>
          <w:tcPr>
            <w:tcW w:w="2851" w:type="dxa"/>
            <w:vAlign w:val="center"/>
          </w:tcPr>
          <w:p>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eastAsia="zh-CN"/>
                <w14:textFill>
                  <w14:solidFill>
                    <w14:schemeClr w14:val="tx1"/>
                  </w14:solidFill>
                </w14:textFill>
              </w:rPr>
              <w:t>居民户口簿</w:t>
            </w:r>
          </w:p>
        </w:tc>
        <w:tc>
          <w:tcPr>
            <w:tcW w:w="1527" w:type="dxa"/>
            <w:vAlign w:val="center"/>
          </w:tcPr>
          <w:p>
            <w:pPr>
              <w:shd w:val="clear"/>
              <w:jc w:val="center"/>
              <w:rPr>
                <w:rFonts w:hint="eastAsia" w:ascii="宋体" w:hAnsi="宋体" w:eastAsia="宋体"/>
                <w:color w:val="000000" w:themeColor="text1"/>
                <w:sz w:val="21"/>
                <w:szCs w:val="22"/>
                <w:lang w:eastAsia="zh-CN"/>
                <w14:textFill>
                  <w14:solidFill>
                    <w14:schemeClr w14:val="tx1"/>
                  </w14:solidFill>
                </w14:textFill>
              </w:rPr>
            </w:pPr>
            <w:r>
              <w:rPr>
                <w:rFonts w:hint="eastAsia" w:ascii="宋体" w:hAnsi="宋体" w:eastAsia="宋体"/>
                <w:color w:val="000000" w:themeColor="text1"/>
                <w:sz w:val="21"/>
                <w:szCs w:val="22"/>
                <w:lang w:eastAsia="zh-CN"/>
                <w14:textFill>
                  <w14:solidFill>
                    <w14:schemeClr w14:val="tx1"/>
                  </w14:solidFill>
                </w14:textFill>
              </w:rPr>
              <w:t>证照</w:t>
            </w:r>
          </w:p>
        </w:tc>
        <w:tc>
          <w:tcPr>
            <w:tcW w:w="1543" w:type="dxa"/>
            <w:vMerge w:val="continue"/>
            <w:vAlign w:val="center"/>
          </w:tcPr>
          <w:p>
            <w:pPr>
              <w:shd w:val="clear"/>
              <w:jc w:val="center"/>
              <w:rPr>
                <w:rFonts w:hint="eastAsia" w:ascii="宋体" w:hAnsi="宋体" w:eastAsia="宋体"/>
                <w:color w:val="000000" w:themeColor="text1"/>
                <w:sz w:val="21"/>
                <w:szCs w:val="22"/>
                <w14:textFill>
                  <w14:solidFill>
                    <w14:schemeClr w14:val="tx1"/>
                  </w14:solidFill>
                </w14:textFill>
              </w:rPr>
            </w:pPr>
          </w:p>
        </w:tc>
        <w:tc>
          <w:tcPr>
            <w:tcW w:w="1544" w:type="dxa"/>
            <w:vMerge w:val="continue"/>
          </w:tcPr>
          <w:p>
            <w:pPr>
              <w:shd w:val="clear"/>
              <w:jc w:val="center"/>
              <w:rPr>
                <w:rFonts w:hint="eastAsia" w:ascii="宋体" w:hAnsi="宋体" w:eastAsia="宋体"/>
                <w:color w:val="000000" w:themeColor="text1"/>
                <w:sz w:val="21"/>
                <w:szCs w:val="22"/>
                <w14:textFill>
                  <w14:solidFill>
                    <w14:schemeClr w14:val="tx1"/>
                  </w14:solidFill>
                </w14:textFill>
              </w:rPr>
            </w:pPr>
          </w:p>
        </w:tc>
      </w:tr>
    </w:tbl>
    <w:p>
      <w:pPr>
        <w:pStyle w:val="16"/>
        <w:jc w:val="center"/>
        <w:rPr>
          <w:rFonts w:hint="eastAsia"/>
        </w:rPr>
      </w:pPr>
    </w:p>
    <w:p>
      <w:pPr>
        <w:spacing w:line="560" w:lineRule="exact"/>
        <w:ind w:firstLine="643" w:firstLineChars="200"/>
        <w:rPr>
          <w:rFonts w:hint="default"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SA"/>
          <w14:textFill>
            <w14:solidFill>
              <w14:schemeClr w14:val="tx1"/>
            </w14:solidFill>
          </w14:textFill>
        </w:rPr>
        <w:t>（二）结果样本</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Arial" w:cs="Arial"/>
          <w:color w:val="000000" w:themeColor="text1"/>
          <w:kern w:val="0"/>
          <w:sz w:val="32"/>
          <w:szCs w:val="32"/>
          <w:lang w:val="en-US" w:eastAsia="zh-CN"/>
          <w14:textFill>
            <w14:solidFill>
              <w14:schemeClr w14:val="tx1"/>
            </w14:solidFill>
          </w14:textFill>
        </w:rPr>
      </w:pPr>
      <w:r>
        <w:rPr>
          <w:rFonts w:hint="eastAsia" w:ascii="Times New Roman" w:hAnsi="Times New Roman" w:cs="Arial"/>
          <w:color w:val="000000" w:themeColor="text1"/>
          <w:kern w:val="0"/>
          <w:sz w:val="32"/>
          <w:szCs w:val="32"/>
          <w:lang w:val="en-US" w:eastAsia="zh-CN"/>
          <w14:textFill>
            <w14:solidFill>
              <w14:schemeClr w14:val="tx1"/>
            </w14:solidFill>
          </w14:textFill>
        </w:rPr>
        <w:t>1</w:t>
      </w:r>
      <w:r>
        <w:rPr>
          <w:rFonts w:hint="eastAsia" w:ascii="仿宋_GB2312" w:hAnsi="Arial" w:cs="Arial"/>
          <w:color w:val="000000" w:themeColor="text1"/>
          <w:kern w:val="0"/>
          <w:sz w:val="32"/>
          <w:szCs w:val="32"/>
          <w:lang w:val="en-US" w:eastAsia="zh-CN"/>
          <w14:textFill>
            <w14:solidFill>
              <w14:schemeClr w14:val="tx1"/>
            </w14:solidFill>
          </w14:textFill>
        </w:rPr>
        <w:t>.落户介绍信</w:t>
      </w:r>
    </w:p>
    <w:p>
      <w:pPr>
        <w:pStyle w:val="16"/>
        <w:numPr>
          <w:ilvl w:val="0"/>
          <w:numId w:val="0"/>
        </w:numPr>
        <w:ind w:leftChars="400"/>
        <w:jc w:val="both"/>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1637030" cy="2400300"/>
            <wp:effectExtent l="0" t="0" r="127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7"/>
                    <a:stretch>
                      <a:fillRect/>
                    </a:stretch>
                  </pic:blipFill>
                  <pic:spPr>
                    <a:xfrm>
                      <a:off x="0" y="0"/>
                      <a:ext cx="1637030" cy="2400300"/>
                    </a:xfrm>
                    <a:prstGeom prst="rect">
                      <a:avLst/>
                    </a:prstGeom>
                  </pic:spPr>
                </pic:pic>
              </a:graphicData>
            </a:graphic>
          </wp:inline>
        </w:drawing>
      </w:r>
    </w:p>
    <w:p>
      <w:pPr>
        <w:pStyle w:val="16"/>
        <w:numPr>
          <w:ilvl w:val="0"/>
          <w:numId w:val="0"/>
        </w:numPr>
        <w:ind w:firstLine="640" w:firstLineChars="200"/>
        <w:jc w:val="both"/>
        <w:rPr>
          <w:rFonts w:hint="eastAsia" w:ascii="仿宋_GB2312" w:hAnsi="Arial" w:eastAsia="仿宋_GB2312" w:cs="Arial"/>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Arial"/>
          <w:color w:val="000000" w:themeColor="text1"/>
          <w:kern w:val="0"/>
          <w:sz w:val="32"/>
          <w:szCs w:val="32"/>
          <w:lang w:val="en-US" w:eastAsia="zh-CN" w:bidi="ar-SA"/>
          <w14:textFill>
            <w14:solidFill>
              <w14:schemeClr w14:val="tx1"/>
            </w14:solidFill>
          </w14:textFill>
        </w:rPr>
        <w:t>2</w:t>
      </w:r>
      <w:r>
        <w:rPr>
          <w:rFonts w:hint="eastAsia" w:ascii="仿宋_GB2312" w:hAnsi="Arial" w:eastAsia="仿宋_GB2312" w:cs="Arial"/>
          <w:color w:val="000000" w:themeColor="text1"/>
          <w:kern w:val="0"/>
          <w:sz w:val="32"/>
          <w:szCs w:val="32"/>
          <w:lang w:val="en-US" w:eastAsia="zh-CN" w:bidi="ar-SA"/>
          <w14:textFill>
            <w14:solidFill>
              <w14:schemeClr w14:val="tx1"/>
            </w14:solidFill>
          </w14:textFill>
        </w:rPr>
        <w:t>.居民身份证</w:t>
      </w:r>
    </w:p>
    <w:p>
      <w:pPr>
        <w:pStyle w:val="17"/>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671445" cy="1694180"/>
            <wp:effectExtent l="0" t="0" r="14605"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2671445" cy="1694180"/>
                    </a:xfrm>
                    <a:prstGeom prst="rect">
                      <a:avLst/>
                    </a:prstGeom>
                  </pic:spPr>
                </pic:pic>
              </a:graphicData>
            </a:graphic>
          </wp:inline>
        </w:drawing>
      </w:r>
    </w:p>
    <w:p>
      <w:pPr>
        <w:pStyle w:val="17"/>
        <w:numPr>
          <w:ilvl w:val="0"/>
          <w:numId w:val="0"/>
        </w:numPr>
        <w:ind w:firstLine="640" w:firstLineChars="200"/>
        <w:rPr>
          <w:rFonts w:hint="eastAsia" w:ascii="仿宋_GB2312" w:hAnsi="Arial" w:eastAsia="仿宋_GB2312" w:cs="Arial"/>
          <w:color w:val="000000" w:themeColor="text1"/>
          <w:kern w:val="0"/>
          <w:sz w:val="32"/>
          <w:szCs w:val="32"/>
          <w:lang w:val="en-US" w:eastAsia="zh-CN" w:bidi="ar-SA"/>
          <w14:textFill>
            <w14:solidFill>
              <w14:schemeClr w14:val="tx1"/>
            </w14:solidFill>
          </w14:textFill>
        </w:rPr>
      </w:pPr>
    </w:p>
    <w:p>
      <w:pPr>
        <w:pStyle w:val="17"/>
        <w:numPr>
          <w:ilvl w:val="0"/>
          <w:numId w:val="0"/>
        </w:numPr>
        <w:ind w:firstLine="640" w:firstLineChars="200"/>
        <w:rPr>
          <w:rFonts w:hint="eastAsia" w:ascii="仿宋_GB2312" w:hAnsi="Arial" w:eastAsia="仿宋_GB2312" w:cs="Arial"/>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Arial"/>
          <w:color w:val="000000" w:themeColor="text1"/>
          <w:kern w:val="0"/>
          <w:sz w:val="32"/>
          <w:szCs w:val="32"/>
          <w:lang w:val="en-US" w:eastAsia="zh-CN" w:bidi="ar-SA"/>
          <w14:textFill>
            <w14:solidFill>
              <w14:schemeClr w14:val="tx1"/>
            </w14:solidFill>
          </w14:textFill>
        </w:rPr>
        <w:t>3</w:t>
      </w:r>
      <w:r>
        <w:rPr>
          <w:rFonts w:hint="eastAsia" w:ascii="仿宋_GB2312" w:hAnsi="Arial" w:eastAsia="仿宋_GB2312" w:cs="Arial"/>
          <w:color w:val="000000" w:themeColor="text1"/>
          <w:kern w:val="0"/>
          <w:sz w:val="32"/>
          <w:szCs w:val="32"/>
          <w:lang w:val="en-US" w:eastAsia="zh-CN" w:bidi="ar-SA"/>
          <w14:textFill>
            <w14:solidFill>
              <w14:schemeClr w14:val="tx1"/>
            </w14:solidFill>
          </w14:textFill>
        </w:rPr>
        <w:t>.居民户口簿</w:t>
      </w:r>
    </w:p>
    <w:p>
      <w:pPr>
        <w:pStyle w:val="17"/>
        <w:numPr>
          <w:ilvl w:val="0"/>
          <w:numId w:val="0"/>
        </w:numPr>
        <w:jc w:val="center"/>
        <w:rPr>
          <w:rFonts w:hint="default" w:ascii="仿宋_GB2312" w:hAnsi="Arial" w:eastAsia="仿宋_GB2312" w:cs="Arial"/>
          <w:color w:val="000000" w:themeColor="text1"/>
          <w:kern w:val="0"/>
          <w:sz w:val="32"/>
          <w:szCs w:val="32"/>
          <w:lang w:val="en-US" w:eastAsia="zh-CN" w:bidi="ar-SA"/>
          <w14:textFill>
            <w14:solidFill>
              <w14:schemeClr w14:val="tx1"/>
            </w14:solidFill>
          </w14:textFill>
        </w:rPr>
      </w:pPr>
      <w:r>
        <w:drawing>
          <wp:inline distT="0" distB="0" distL="114300" distR="114300">
            <wp:extent cx="2616835" cy="2017395"/>
            <wp:effectExtent l="9525" t="9525" r="21590" b="1143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9"/>
                    <a:stretch>
                      <a:fillRect/>
                    </a:stretch>
                  </pic:blipFill>
                  <pic:spPr>
                    <a:xfrm>
                      <a:off x="0" y="0"/>
                      <a:ext cx="2616835" cy="2017395"/>
                    </a:xfrm>
                    <a:prstGeom prst="rect">
                      <a:avLst/>
                    </a:prstGeom>
                    <a:noFill/>
                    <a:ln>
                      <a:solidFill>
                        <a:schemeClr val="tx1"/>
                      </a:solidFill>
                    </a:ln>
                  </pic:spPr>
                </pic:pic>
              </a:graphicData>
            </a:graphic>
          </wp:inline>
        </w:drawing>
      </w:r>
    </w:p>
    <w:p>
      <w:pPr>
        <w:pStyle w:val="17"/>
        <w:numPr>
          <w:ilvl w:val="0"/>
          <w:numId w:val="0"/>
        </w:numPr>
        <w:ind w:leftChars="200"/>
        <w:rPr>
          <w:rFonts w:hint="eastAsia" w:ascii="仿宋_GB2312" w:hAnsi="Arial" w:eastAsia="仿宋_GB2312" w:cs="Arial"/>
          <w:color w:val="000000" w:themeColor="text1"/>
          <w:kern w:val="0"/>
          <w:sz w:val="32"/>
          <w:szCs w:val="32"/>
          <w:lang w:val="en-US" w:eastAsia="zh-CN" w:bidi="ar-SA"/>
          <w14:textFill>
            <w14:solidFill>
              <w14:schemeClr w14:val="tx1"/>
            </w14:solidFill>
          </w14:textFill>
        </w:rPr>
      </w:pP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p>
      <w:pPr>
        <w:widowControl/>
        <w:numPr>
          <w:ilvl w:val="0"/>
          <w:numId w:val="0"/>
        </w:numPr>
        <w:shd w:val="clear" w:color="auto"/>
        <w:spacing w:line="560" w:lineRule="exact"/>
        <w:ind w:firstLine="640" w:firstLineChars="200"/>
        <w:jc w:val="left"/>
        <w:outlineLvl w:val="0"/>
        <w:rPr>
          <w:rFonts w:hint="eastAsia"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lang w:eastAsia="zh-CN"/>
          <w14:textFill>
            <w14:solidFill>
              <w14:schemeClr w14:val="tx1"/>
            </w14:solidFill>
          </w14:textFill>
        </w:rPr>
        <w:t>七、</w:t>
      </w:r>
      <w:r>
        <w:rPr>
          <w:rFonts w:hint="eastAsia" w:ascii="黑体" w:hAnsi="黑体" w:eastAsia="黑体" w:cs="Arial"/>
          <w:color w:val="000000" w:themeColor="text1"/>
          <w:kern w:val="0"/>
          <w:sz w:val="32"/>
          <w:szCs w:val="32"/>
          <w14:textFill>
            <w14:solidFill>
              <w14:schemeClr w14:val="tx1"/>
            </w14:solidFill>
          </w14:textFill>
        </w:rPr>
        <w:t>收费信息</w:t>
      </w:r>
    </w:p>
    <w:p>
      <w:pPr>
        <w:pStyle w:val="16"/>
        <w:rPr>
          <w:rFonts w:hint="eastAsia"/>
        </w:rPr>
      </w:pPr>
    </w:p>
    <w:tbl>
      <w:tblPr>
        <w:tblStyle w:val="9"/>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3239"/>
        <w:gridCol w:w="228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06" w:type="dxa"/>
            <w:vAlign w:val="center"/>
          </w:tcPr>
          <w:p>
            <w:pPr>
              <w:shd w:val="clear"/>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收费项目名称</w:t>
            </w:r>
          </w:p>
        </w:tc>
        <w:tc>
          <w:tcPr>
            <w:tcW w:w="3239" w:type="dxa"/>
            <w:vAlign w:val="center"/>
          </w:tcPr>
          <w:p>
            <w:pPr>
              <w:shd w:val="clear"/>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收费标准</w:t>
            </w:r>
          </w:p>
        </w:tc>
        <w:tc>
          <w:tcPr>
            <w:tcW w:w="2286" w:type="dxa"/>
            <w:vAlign w:val="center"/>
          </w:tcPr>
          <w:p>
            <w:pPr>
              <w:shd w:val="clear"/>
              <w:jc w:val="center"/>
              <w:rPr>
                <w:rFonts w:hint="default" w:ascii="宋体" w:hAnsi="宋体" w:eastAsia="宋体"/>
                <w:color w:val="000000" w:themeColor="text1"/>
                <w:sz w:val="24"/>
                <w:szCs w:val="28"/>
                <w:lang w:val="en-US" w:eastAsia="zh-CN"/>
                <w14:textFill>
                  <w14:solidFill>
                    <w14:schemeClr w14:val="tx1"/>
                  </w14:solidFill>
                </w14:textFill>
              </w:rPr>
            </w:pPr>
            <w:r>
              <w:rPr>
                <w:rFonts w:hint="eastAsia" w:ascii="宋体" w:hAnsi="宋体" w:eastAsia="宋体"/>
                <w:color w:val="000000" w:themeColor="text1"/>
                <w:sz w:val="24"/>
                <w:szCs w:val="28"/>
                <w:lang w:val="en-US" w:eastAsia="zh-CN"/>
                <w14:textFill>
                  <w14:solidFill>
                    <w14:schemeClr w14:val="tx1"/>
                  </w14:solidFill>
                </w14:textFill>
              </w:rPr>
              <w:t>收费依据</w:t>
            </w:r>
          </w:p>
        </w:tc>
        <w:tc>
          <w:tcPr>
            <w:tcW w:w="1209" w:type="dxa"/>
            <w:vAlign w:val="center"/>
          </w:tcPr>
          <w:p>
            <w:pPr>
              <w:shd w:val="clear"/>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706" w:type="dxa"/>
            <w:vAlign w:val="center"/>
          </w:tcPr>
          <w:p>
            <w:pPr>
              <w:shd w:val="clear"/>
              <w:jc w:val="center"/>
              <w:rPr>
                <w:rFonts w:hint="eastAsia" w:ascii="宋体" w:hAnsi="宋体" w:eastAsia="宋体"/>
                <w:color w:val="000000" w:themeColor="text1"/>
                <w:sz w:val="24"/>
                <w:szCs w:val="28"/>
                <w:lang w:eastAsia="zh-CN"/>
                <w14:textFill>
                  <w14:solidFill>
                    <w14:schemeClr w14:val="tx1"/>
                  </w14:solidFill>
                </w14:textFill>
              </w:rPr>
            </w:pPr>
            <w:r>
              <w:rPr>
                <w:rFonts w:hint="eastAsia" w:ascii="宋体" w:hAnsi="宋体" w:eastAsia="宋体"/>
                <w:color w:val="000000" w:themeColor="text1"/>
                <w:sz w:val="24"/>
                <w:szCs w:val="28"/>
                <w:lang w:eastAsia="zh-CN"/>
                <w14:textFill>
                  <w14:solidFill>
                    <w14:schemeClr w14:val="tx1"/>
                  </w14:solidFill>
                </w14:textFill>
              </w:rPr>
              <w:t>居民身份证</w:t>
            </w:r>
          </w:p>
        </w:tc>
        <w:tc>
          <w:tcPr>
            <w:tcW w:w="3239" w:type="dxa"/>
            <w:vAlign w:val="center"/>
          </w:tcPr>
          <w:p>
            <w:pPr>
              <w:numPr>
                <w:ilvl w:val="0"/>
                <w:numId w:val="0"/>
              </w:numPr>
              <w:shd w:val="clear"/>
              <w:jc w:val="left"/>
              <w:rPr>
                <w:rFonts w:hint="eastAsia" w:ascii="宋体" w:hAnsi="宋体" w:eastAsia="宋体"/>
                <w:color w:val="000000" w:themeColor="text1"/>
                <w:sz w:val="24"/>
                <w:szCs w:val="28"/>
                <w14:textFill>
                  <w14:solidFill>
                    <w14:schemeClr w14:val="tx1"/>
                  </w14:solidFill>
                </w14:textFill>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1</w:t>
            </w:r>
            <w:r>
              <w:rPr>
                <w:rFonts w:hint="eastAsia" w:ascii="宋体" w:hAnsi="宋体" w:eastAsia="宋体"/>
                <w:color w:val="000000" w:themeColor="text1"/>
                <w:sz w:val="24"/>
                <w:szCs w:val="28"/>
                <w:lang w:val="en-US" w:eastAsia="zh-CN"/>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初次申领免费；</w:t>
            </w:r>
          </w:p>
          <w:p>
            <w:pPr>
              <w:numPr>
                <w:ilvl w:val="0"/>
                <w:numId w:val="0"/>
              </w:numPr>
              <w:shd w:val="clear"/>
              <w:jc w:val="left"/>
              <w:rPr>
                <w:rFonts w:hint="eastAsia" w:ascii="宋体" w:hAnsi="宋体" w:eastAsia="宋体"/>
                <w:color w:val="000000" w:themeColor="text1"/>
                <w:sz w:val="24"/>
                <w:szCs w:val="28"/>
                <w14:textFill>
                  <w14:solidFill>
                    <w14:schemeClr w14:val="tx1"/>
                  </w14:solidFill>
                </w14:textFill>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2</w:t>
            </w:r>
            <w:r>
              <w:rPr>
                <w:rFonts w:hint="eastAsia" w:ascii="宋体" w:hAnsi="宋体" w:eastAsia="宋体"/>
                <w:color w:val="000000" w:themeColor="text1"/>
                <w:sz w:val="24"/>
                <w:szCs w:val="28"/>
                <w:lang w:val="en-US" w:eastAsia="zh-CN"/>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到期换领</w:t>
            </w:r>
            <w:r>
              <w:rPr>
                <w:rFonts w:hint="default" w:ascii="Times New Roman" w:hAnsi="Times New Roman" w:eastAsia="宋体" w:cs="Times New Roman"/>
                <w:color w:val="000000" w:themeColor="text1"/>
                <w:sz w:val="24"/>
                <w:szCs w:val="28"/>
                <w14:textFill>
                  <w14:solidFill>
                    <w14:schemeClr w14:val="tx1"/>
                  </w14:solidFill>
                </w14:textFill>
              </w:rPr>
              <w:t>20</w:t>
            </w:r>
            <w:r>
              <w:rPr>
                <w:rFonts w:hint="eastAsia" w:ascii="宋体" w:hAnsi="宋体" w:eastAsia="宋体"/>
                <w:color w:val="000000" w:themeColor="text1"/>
                <w:sz w:val="24"/>
                <w:szCs w:val="28"/>
                <w14:textFill>
                  <w14:solidFill>
                    <w14:schemeClr w14:val="tx1"/>
                  </w14:solidFill>
                </w14:textFill>
              </w:rPr>
              <w:t>元；</w:t>
            </w:r>
          </w:p>
          <w:p>
            <w:pPr>
              <w:numPr>
                <w:ilvl w:val="0"/>
                <w:numId w:val="0"/>
              </w:numPr>
              <w:shd w:val="clear"/>
              <w:jc w:val="left"/>
              <w:rPr>
                <w:rFonts w:hint="eastAsia" w:ascii="宋体" w:hAnsi="宋体" w:eastAsia="宋体"/>
                <w:color w:val="000000" w:themeColor="text1"/>
                <w:sz w:val="24"/>
                <w:szCs w:val="28"/>
                <w14:textFill>
                  <w14:solidFill>
                    <w14:schemeClr w14:val="tx1"/>
                  </w14:solidFill>
                </w14:textFill>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3</w:t>
            </w:r>
            <w:r>
              <w:rPr>
                <w:rFonts w:hint="eastAsia" w:ascii="宋体" w:hAnsi="宋体" w:eastAsia="宋体"/>
                <w:color w:val="000000" w:themeColor="text1"/>
                <w:sz w:val="24"/>
                <w:szCs w:val="28"/>
                <w:lang w:val="en-US" w:eastAsia="zh-CN"/>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损坏换领、遗失补领</w:t>
            </w:r>
            <w:r>
              <w:rPr>
                <w:rFonts w:hint="default" w:ascii="Times New Roman" w:hAnsi="Times New Roman" w:eastAsia="宋体" w:cs="Times New Roman"/>
                <w:color w:val="000000" w:themeColor="text1"/>
                <w:sz w:val="24"/>
                <w:szCs w:val="28"/>
                <w14:textFill>
                  <w14:solidFill>
                    <w14:schemeClr w14:val="tx1"/>
                  </w14:solidFill>
                </w14:textFill>
              </w:rPr>
              <w:t>40</w:t>
            </w:r>
            <w:r>
              <w:rPr>
                <w:rFonts w:hint="eastAsia" w:ascii="宋体" w:hAnsi="宋体" w:eastAsia="宋体"/>
                <w:color w:val="000000" w:themeColor="text1"/>
                <w:sz w:val="24"/>
                <w:szCs w:val="28"/>
                <w14:textFill>
                  <w14:solidFill>
                    <w14:schemeClr w14:val="tx1"/>
                  </w14:solidFill>
                </w14:textFill>
              </w:rPr>
              <w:t>元。</w:t>
            </w:r>
          </w:p>
        </w:tc>
        <w:tc>
          <w:tcPr>
            <w:tcW w:w="2286" w:type="dxa"/>
            <w:vAlign w:val="center"/>
          </w:tcPr>
          <w:p>
            <w:pPr>
              <w:shd w:val="clear"/>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《国家发展改革委、财政部关于居民身份证收费标准及有关问题的通知》（发改价格﹝</w:t>
            </w:r>
            <w:r>
              <w:rPr>
                <w:rFonts w:hint="default" w:ascii="Times New Roman" w:hAnsi="Times New Roman" w:eastAsia="宋体" w:cs="Times New Roman"/>
                <w:color w:val="000000" w:themeColor="text1"/>
                <w:sz w:val="24"/>
                <w:szCs w:val="28"/>
                <w14:textFill>
                  <w14:solidFill>
                    <w14:schemeClr w14:val="tx1"/>
                  </w14:solidFill>
                </w14:textFill>
              </w:rPr>
              <w:t>2003</w:t>
            </w:r>
            <w:r>
              <w:rPr>
                <w:rFonts w:hint="eastAsia" w:ascii="宋体" w:hAnsi="宋体" w:eastAsia="宋体"/>
                <w:color w:val="000000" w:themeColor="text1"/>
                <w:sz w:val="24"/>
                <w:szCs w:val="28"/>
                <w14:textFill>
                  <w14:solidFill>
                    <w14:schemeClr w14:val="tx1"/>
                  </w14:solidFill>
                </w14:textFill>
              </w:rPr>
              <w:t>﹞</w:t>
            </w:r>
            <w:r>
              <w:rPr>
                <w:rFonts w:hint="default" w:ascii="Times New Roman" w:hAnsi="Times New Roman" w:eastAsia="宋体" w:cs="Times New Roman"/>
                <w:color w:val="000000" w:themeColor="text1"/>
                <w:sz w:val="24"/>
                <w:szCs w:val="28"/>
                <w14:textFill>
                  <w14:solidFill>
                    <w14:schemeClr w14:val="tx1"/>
                  </w14:solidFill>
                </w14:textFill>
              </w:rPr>
              <w:t>2322</w:t>
            </w:r>
            <w:r>
              <w:rPr>
                <w:rFonts w:hint="eastAsia" w:ascii="宋体" w:hAnsi="宋体" w:eastAsia="宋体"/>
                <w:color w:val="000000" w:themeColor="text1"/>
                <w:sz w:val="24"/>
                <w:szCs w:val="28"/>
                <w14:textFill>
                  <w14:solidFill>
                    <w14:schemeClr w14:val="tx1"/>
                  </w14:solidFill>
                </w14:textFill>
              </w:rPr>
              <w:t>号）</w:t>
            </w:r>
          </w:p>
        </w:tc>
        <w:tc>
          <w:tcPr>
            <w:tcW w:w="1209" w:type="dxa"/>
            <w:vAlign w:val="center"/>
          </w:tcPr>
          <w:p>
            <w:pPr>
              <w:shd w:val="clear"/>
              <w:ind w:firstLine="480" w:firstLineChars="200"/>
              <w:jc w:val="both"/>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无</w:t>
            </w:r>
          </w:p>
        </w:tc>
      </w:tr>
    </w:tbl>
    <w:p>
      <w:pPr>
        <w:pStyle w:val="17"/>
        <w:rPr>
          <w:rFonts w:hint="eastAsia" w:ascii="黑体" w:hAnsi="黑体" w:eastAsia="黑体" w:cs="Arial"/>
          <w:color w:val="000000" w:themeColor="text1"/>
          <w:kern w:val="0"/>
          <w:sz w:val="30"/>
          <w:szCs w:val="30"/>
          <w14:textFill>
            <w14:solidFill>
              <w14:schemeClr w14:val="tx1"/>
            </w14:solidFill>
          </w14:textFill>
        </w:rPr>
        <w:sectPr>
          <w:pgSz w:w="11906" w:h="16838"/>
          <w:pgMar w:top="1440" w:right="1800" w:bottom="1440" w:left="1800" w:header="851" w:footer="992" w:gutter="0"/>
          <w:pgNumType w:fmt="decimal"/>
          <w:cols w:space="425" w:num="1"/>
          <w:docGrid w:type="lines" w:linePitch="326" w:charSpace="0"/>
        </w:sectPr>
      </w:pP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jc w:val="both"/>
        <w:rPr>
          <w:sz w:val="24"/>
          <w:szCs w:val="24"/>
        </w:rPr>
      </w:pPr>
    </w:p>
    <w:sectPr>
      <w:footerReference r:id="rId4" w:type="default"/>
      <w:pgSz w:w="16838" w:h="11906" w:orient="landscape"/>
      <w:pgMar w:top="1134" w:right="850" w:bottom="1134"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F92AC"/>
    <w:multiLevelType w:val="singleLevel"/>
    <w:tmpl w:val="CB4F92AC"/>
    <w:lvl w:ilvl="0" w:tentative="0">
      <w:start w:val="4"/>
      <w:numFmt w:val="chineseCounting"/>
      <w:suff w:val="nothing"/>
      <w:lvlText w:val="%1、"/>
      <w:lvlJc w:val="left"/>
      <w:rPr>
        <w:rFonts w:hint="eastAsia"/>
      </w:rPr>
    </w:lvl>
  </w:abstractNum>
  <w:abstractNum w:abstractNumId="1">
    <w:nsid w:val="74552D5F"/>
    <w:multiLevelType w:val="singleLevel"/>
    <w:tmpl w:val="74552D5F"/>
    <w:lvl w:ilvl="0" w:tentative="0">
      <w:start w:val="3"/>
      <w:numFmt w:val="chineseCounting"/>
      <w:suff w:val="nothing"/>
      <w:lvlText w:val="（%1）"/>
      <w:lvlJc w:val="left"/>
      <w:rPr>
        <w:rFonts w:hint="eastAsia" w:ascii="楷体_GB2312" w:hAnsi="楷体_GB2312" w:eastAsia="楷体_GB2312" w:cs="楷体_GB2312"/>
        <w:b w:val="0"/>
        <w:bCs w:val="0"/>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ZGNmNTQ2ZjhhNTMxY2Y3YjcwYjI1Yjg1MzhiOWMifQ=="/>
  </w:docVars>
  <w:rsids>
    <w:rsidRoot w:val="300369EE"/>
    <w:rsid w:val="00005402"/>
    <w:rsid w:val="00881704"/>
    <w:rsid w:val="00975D66"/>
    <w:rsid w:val="010F7FF3"/>
    <w:rsid w:val="013E61E2"/>
    <w:rsid w:val="030B2A3C"/>
    <w:rsid w:val="054D10EA"/>
    <w:rsid w:val="06B37672"/>
    <w:rsid w:val="06EC66E0"/>
    <w:rsid w:val="07C03DF5"/>
    <w:rsid w:val="08626C5A"/>
    <w:rsid w:val="08A40A20"/>
    <w:rsid w:val="091E5277"/>
    <w:rsid w:val="0B0C10FF"/>
    <w:rsid w:val="0BA750AE"/>
    <w:rsid w:val="0BAB4DBC"/>
    <w:rsid w:val="0C3B7AD2"/>
    <w:rsid w:val="0C403756"/>
    <w:rsid w:val="0E932B05"/>
    <w:rsid w:val="0FB26719"/>
    <w:rsid w:val="11D706B9"/>
    <w:rsid w:val="198509FA"/>
    <w:rsid w:val="1A1D0C33"/>
    <w:rsid w:val="1AB1581F"/>
    <w:rsid w:val="1AC3082E"/>
    <w:rsid w:val="1BE20386"/>
    <w:rsid w:val="1D556162"/>
    <w:rsid w:val="1EF81C6E"/>
    <w:rsid w:val="1F422EEA"/>
    <w:rsid w:val="1F7B4A87"/>
    <w:rsid w:val="211D59BC"/>
    <w:rsid w:val="21DB0328"/>
    <w:rsid w:val="22A00653"/>
    <w:rsid w:val="22EA5D72"/>
    <w:rsid w:val="23D031BA"/>
    <w:rsid w:val="2480073C"/>
    <w:rsid w:val="264A1001"/>
    <w:rsid w:val="272D3B05"/>
    <w:rsid w:val="27392E24"/>
    <w:rsid w:val="274912B9"/>
    <w:rsid w:val="2774722E"/>
    <w:rsid w:val="27EFA330"/>
    <w:rsid w:val="28493AA6"/>
    <w:rsid w:val="28924EE2"/>
    <w:rsid w:val="28E707EC"/>
    <w:rsid w:val="28F74D45"/>
    <w:rsid w:val="2A8E16D9"/>
    <w:rsid w:val="2A9C2048"/>
    <w:rsid w:val="2AA1140C"/>
    <w:rsid w:val="2AF923CF"/>
    <w:rsid w:val="300369EE"/>
    <w:rsid w:val="302E4E5A"/>
    <w:rsid w:val="303441CF"/>
    <w:rsid w:val="33C55481"/>
    <w:rsid w:val="34675474"/>
    <w:rsid w:val="34FCAB10"/>
    <w:rsid w:val="374455F9"/>
    <w:rsid w:val="37BC20B8"/>
    <w:rsid w:val="37E312B6"/>
    <w:rsid w:val="38B60778"/>
    <w:rsid w:val="38F90665"/>
    <w:rsid w:val="39F81809"/>
    <w:rsid w:val="3BCB0097"/>
    <w:rsid w:val="3C2974B3"/>
    <w:rsid w:val="3DB57251"/>
    <w:rsid w:val="3DDB658B"/>
    <w:rsid w:val="3F08584C"/>
    <w:rsid w:val="3F0A35CC"/>
    <w:rsid w:val="3FCB250F"/>
    <w:rsid w:val="3FDF3B22"/>
    <w:rsid w:val="40362AC1"/>
    <w:rsid w:val="42154546"/>
    <w:rsid w:val="44C63AF1"/>
    <w:rsid w:val="44F85C75"/>
    <w:rsid w:val="45D95AA6"/>
    <w:rsid w:val="45EC7588"/>
    <w:rsid w:val="463D6035"/>
    <w:rsid w:val="46C91677"/>
    <w:rsid w:val="477F442B"/>
    <w:rsid w:val="4AE253FD"/>
    <w:rsid w:val="4E3E294A"/>
    <w:rsid w:val="4E451F2B"/>
    <w:rsid w:val="4E742810"/>
    <w:rsid w:val="4EB64BD7"/>
    <w:rsid w:val="4FE15C83"/>
    <w:rsid w:val="50BE4216"/>
    <w:rsid w:val="515F3303"/>
    <w:rsid w:val="516F72BF"/>
    <w:rsid w:val="52B4470E"/>
    <w:rsid w:val="52C35B14"/>
    <w:rsid w:val="538452A3"/>
    <w:rsid w:val="53C327B5"/>
    <w:rsid w:val="547215A0"/>
    <w:rsid w:val="547D488B"/>
    <w:rsid w:val="54F0519B"/>
    <w:rsid w:val="554A7E27"/>
    <w:rsid w:val="567C6706"/>
    <w:rsid w:val="577D0987"/>
    <w:rsid w:val="57FD3876"/>
    <w:rsid w:val="58721DF5"/>
    <w:rsid w:val="58C779E0"/>
    <w:rsid w:val="58DE2E5D"/>
    <w:rsid w:val="59926240"/>
    <w:rsid w:val="59E56370"/>
    <w:rsid w:val="5A1B6236"/>
    <w:rsid w:val="5A843DDB"/>
    <w:rsid w:val="5B1E7D8B"/>
    <w:rsid w:val="5D5E0913"/>
    <w:rsid w:val="5D7A09BD"/>
    <w:rsid w:val="5DE51034"/>
    <w:rsid w:val="5EDB3860"/>
    <w:rsid w:val="5F7E529D"/>
    <w:rsid w:val="5FD72E66"/>
    <w:rsid w:val="606318F7"/>
    <w:rsid w:val="60E6610F"/>
    <w:rsid w:val="61A3548D"/>
    <w:rsid w:val="6260512D"/>
    <w:rsid w:val="62EA49F7"/>
    <w:rsid w:val="63C033D8"/>
    <w:rsid w:val="66061B48"/>
    <w:rsid w:val="66546D57"/>
    <w:rsid w:val="674C7894"/>
    <w:rsid w:val="67717495"/>
    <w:rsid w:val="68A1024E"/>
    <w:rsid w:val="68FE3099"/>
    <w:rsid w:val="6AD71D05"/>
    <w:rsid w:val="6B1139A5"/>
    <w:rsid w:val="6B546E30"/>
    <w:rsid w:val="6B9B0F84"/>
    <w:rsid w:val="6BA20565"/>
    <w:rsid w:val="6C3D203B"/>
    <w:rsid w:val="6C47110C"/>
    <w:rsid w:val="6CA1081C"/>
    <w:rsid w:val="6E2C05BA"/>
    <w:rsid w:val="6EC407F2"/>
    <w:rsid w:val="6F570CD2"/>
    <w:rsid w:val="6FC322A8"/>
    <w:rsid w:val="6FF944CB"/>
    <w:rsid w:val="70B22382"/>
    <w:rsid w:val="70F21646"/>
    <w:rsid w:val="71347EB1"/>
    <w:rsid w:val="72161365"/>
    <w:rsid w:val="73972979"/>
    <w:rsid w:val="73BD5C61"/>
    <w:rsid w:val="73F97190"/>
    <w:rsid w:val="745B39A7"/>
    <w:rsid w:val="75267B11"/>
    <w:rsid w:val="75950271"/>
    <w:rsid w:val="76992564"/>
    <w:rsid w:val="76DB0DCF"/>
    <w:rsid w:val="77F57C6E"/>
    <w:rsid w:val="79A56636"/>
    <w:rsid w:val="7A0A333F"/>
    <w:rsid w:val="7A884DCA"/>
    <w:rsid w:val="7AA5772A"/>
    <w:rsid w:val="7B234AF2"/>
    <w:rsid w:val="7B705F89"/>
    <w:rsid w:val="7C703D67"/>
    <w:rsid w:val="7CB73744"/>
    <w:rsid w:val="7CDD6FB6"/>
    <w:rsid w:val="7D4B1C96"/>
    <w:rsid w:val="7D851A94"/>
    <w:rsid w:val="7EEA1BAF"/>
    <w:rsid w:val="7F534C32"/>
    <w:rsid w:val="BB8C6DEE"/>
    <w:rsid w:val="BFEC6509"/>
    <w:rsid w:val="C0CBB79E"/>
    <w:rsid w:val="CCBF87C2"/>
    <w:rsid w:val="EDE60557"/>
    <w:rsid w:val="F1FF182C"/>
    <w:rsid w:val="F6E9ECB1"/>
    <w:rsid w:val="FCFE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basedOn w:val="1"/>
    <w:semiHidden/>
    <w:qFormat/>
    <w:uiPriority w:val="0"/>
    <w:rPr>
      <w:rFonts w:ascii="仿宋" w:hAnsi="仿宋" w:eastAsia="仿宋" w:cs="仿宋"/>
      <w:sz w:val="23"/>
      <w:szCs w:val="23"/>
      <w:lang w:val="en-US" w:eastAsia="en-US" w:bidi="ar-SA"/>
    </w:rPr>
  </w:style>
  <w:style w:type="paragraph" w:styleId="5">
    <w:name w:val="Body Text Indent"/>
    <w:basedOn w:val="1"/>
    <w:qFormat/>
    <w:uiPriority w:val="0"/>
    <w:pPr>
      <w:ind w:firstLine="1440"/>
      <w:jc w:val="center"/>
    </w:pPr>
    <w:rPr>
      <w:sz w:val="7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99"/>
    <w:pPr>
      <w:ind w:firstLine="420" w:firstLine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实施方案正文"/>
    <w:basedOn w:val="1"/>
    <w:qFormat/>
    <w:uiPriority w:val="0"/>
    <w:pPr>
      <w:ind w:firstLine="566" w:firstLineChars="202"/>
    </w:pPr>
  </w:style>
  <w:style w:type="paragraph" w:styleId="15">
    <w:name w:val="List Paragraph"/>
    <w:basedOn w:val="1"/>
    <w:qFormat/>
    <w:uiPriority w:val="34"/>
    <w:pPr>
      <w:ind w:firstLine="420"/>
    </w:pPr>
  </w:style>
  <w:style w:type="paragraph" w:customStyle="1" w:styleId="16">
    <w:name w:val="BodyText1I2"/>
    <w:next w:val="17"/>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17">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2165</Words>
  <Characters>2246</Characters>
  <Lines>0</Lines>
  <Paragraphs>0</Paragraphs>
  <TotalTime>7</TotalTime>
  <ScaleCrop>false</ScaleCrop>
  <LinksUpToDate>false</LinksUpToDate>
  <CharactersWithSpaces>2300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2026-02-10T12:32:00Z</dcterms:created>
  <dc:creator>辉</dc:creator>
  <cp:lastModifiedBy>徐艳</cp:lastModifiedBy>
  <dcterms:modified xsi:type="dcterms:W3CDTF">2026-03-20T07:37:53Z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932B65DCFAD345C396E263A902B10C5B_13</vt:lpwstr>
  </property>
  <property fmtid="{D5CDD505-2E9C-101B-9397-08002B2CF9AE}" pid="4" name="KSOTemplateDocerSaveRecord">
    <vt:lpwstr>eyJoZGlkIjoiMjUwNWI5NzU5NjA3MTFlNTQ4MjhhMzZiMzkwYjg3ODAiLCJ1c2VySWQiOiI4OTYwMTI1NDQifQ==</vt:lpwstr>
  </property>
</Properties>
</file>