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7D" w:rsidRPr="002E777D" w:rsidRDefault="002E777D" w:rsidP="002E777D">
      <w:pPr>
        <w:spacing w:line="600" w:lineRule="exact"/>
        <w:rPr>
          <w:rFonts w:ascii="黑体" w:eastAsia="黑体" w:hAnsi="黑体"/>
          <w:sz w:val="32"/>
          <w:szCs w:val="32"/>
        </w:rPr>
      </w:pPr>
      <w:r w:rsidRPr="002E777D">
        <w:rPr>
          <w:rFonts w:ascii="黑体" w:eastAsia="黑体" w:hAnsi="黑体" w:hint="eastAsia"/>
          <w:sz w:val="32"/>
          <w:szCs w:val="32"/>
        </w:rPr>
        <w:t>附件</w:t>
      </w:r>
      <w:r w:rsidR="00AD501C">
        <w:rPr>
          <w:rFonts w:ascii="黑体" w:eastAsia="黑体" w:hAnsi="黑体" w:hint="eastAsia"/>
          <w:sz w:val="32"/>
          <w:szCs w:val="32"/>
        </w:rPr>
        <w:t>7</w:t>
      </w:r>
    </w:p>
    <w:p w:rsidR="002E777D" w:rsidRDefault="002E777D" w:rsidP="002E777D">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填报注意事项</w:t>
      </w:r>
    </w:p>
    <w:p w:rsidR="002E777D" w:rsidRDefault="002E777D" w:rsidP="002E777D">
      <w:pPr>
        <w:spacing w:line="600" w:lineRule="exact"/>
        <w:rPr>
          <w:rFonts w:ascii="宋体" w:hAnsi="宋体"/>
          <w:b/>
          <w:sz w:val="30"/>
          <w:szCs w:val="30"/>
        </w:rPr>
      </w:pPr>
    </w:p>
    <w:p w:rsidR="002E777D" w:rsidRDefault="002E777D" w:rsidP="002E777D">
      <w:pPr>
        <w:widowControl/>
        <w:adjustRightInd w:val="0"/>
        <w:snapToGrid w:val="0"/>
        <w:spacing w:line="600" w:lineRule="exact"/>
        <w:ind w:firstLineChars="200" w:firstLine="640"/>
        <w:rPr>
          <w:rFonts w:ascii="仿宋_GB2312" w:eastAsia="仿宋_GB2312" w:hAnsi="宋体"/>
          <w:b/>
          <w:sz w:val="32"/>
          <w:szCs w:val="32"/>
        </w:rPr>
      </w:pPr>
      <w:r w:rsidRPr="00A11765">
        <w:rPr>
          <w:rFonts w:ascii="黑体" w:eastAsia="黑体" w:hAnsi="黑体" w:cs="Arial" w:hint="eastAsia"/>
          <w:kern w:val="0"/>
          <w:sz w:val="32"/>
          <w:szCs w:val="32"/>
        </w:rPr>
        <w:t>一、</w:t>
      </w:r>
      <w:r>
        <w:rPr>
          <w:rFonts w:ascii="仿宋_GB2312" w:eastAsia="仿宋_GB2312" w:hAnsi="Arial" w:cs="Arial" w:hint="eastAsia"/>
          <w:kern w:val="0"/>
          <w:sz w:val="32"/>
          <w:szCs w:val="32"/>
        </w:rPr>
        <w:t>列入事前绩效评估的</w:t>
      </w:r>
      <w:r w:rsidRPr="00641086">
        <w:rPr>
          <w:rFonts w:ascii="仿宋_GB2312" w:eastAsia="仿宋_GB2312" w:hAnsi="Arial" w:cs="Arial" w:hint="eastAsia"/>
          <w:kern w:val="0"/>
          <w:sz w:val="32"/>
          <w:szCs w:val="32"/>
        </w:rPr>
        <w:t>政策、</w:t>
      </w:r>
      <w:r>
        <w:rPr>
          <w:rFonts w:ascii="仿宋_GB2312" w:eastAsia="仿宋_GB2312" w:hAnsi="Arial" w:cs="Arial" w:hint="eastAsia"/>
          <w:kern w:val="0"/>
          <w:sz w:val="32"/>
          <w:szCs w:val="32"/>
        </w:rPr>
        <w:t>项目及转移支付，资金使用单位应按照规定，填报财政支出绩效目标表并附相关材料。经过事前绩效评估，财政资金予以安排支持的，资金使用单位在事前绩效评估意见基础上，进一步调整和完善财政支出绩效目标表，并上报本级部门或财政局。</w:t>
      </w:r>
    </w:p>
    <w:p w:rsidR="002E777D" w:rsidRPr="00A11765" w:rsidRDefault="002E777D" w:rsidP="002E777D">
      <w:pPr>
        <w:widowControl/>
        <w:adjustRightInd w:val="0"/>
        <w:snapToGrid w:val="0"/>
        <w:spacing w:line="600" w:lineRule="exact"/>
        <w:ind w:firstLineChars="200" w:firstLine="640"/>
        <w:rPr>
          <w:rFonts w:ascii="黑体" w:eastAsia="黑体" w:hAnsi="黑体" w:cs="Arial"/>
          <w:kern w:val="0"/>
          <w:sz w:val="32"/>
          <w:szCs w:val="32"/>
        </w:rPr>
      </w:pPr>
      <w:r w:rsidRPr="00A11765">
        <w:rPr>
          <w:rFonts w:ascii="黑体" w:eastAsia="黑体" w:hAnsi="黑体" w:cs="Arial" w:hint="eastAsia"/>
          <w:kern w:val="0"/>
          <w:sz w:val="32"/>
          <w:szCs w:val="32"/>
        </w:rPr>
        <w:t>二、申报</w:t>
      </w:r>
      <w:r w:rsidRPr="00256C43">
        <w:rPr>
          <w:rFonts w:ascii="黑体" w:eastAsia="黑体" w:hAnsi="黑体" w:cs="Arial" w:hint="eastAsia"/>
          <w:kern w:val="0"/>
          <w:sz w:val="32"/>
          <w:szCs w:val="32"/>
        </w:rPr>
        <w:t>政策、项目及转移支付</w:t>
      </w:r>
      <w:r w:rsidRPr="00A11765">
        <w:rPr>
          <w:rFonts w:ascii="黑体" w:eastAsia="黑体" w:hAnsi="黑体" w:cs="Arial" w:hint="eastAsia"/>
          <w:kern w:val="0"/>
          <w:sz w:val="32"/>
          <w:szCs w:val="32"/>
        </w:rPr>
        <w:t>应当同时具备以下条件</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1.符合国家和省有关法律、法规、方针政策规定，以及市委市政府工作部署；</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2.符合财政资金供给范围和支持方向；</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3.属于本部门履行职能和落实事业发展的规划；</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4.有明确的目标、实施方案及科学合理的资金使用计划，并经过充分的研究和论证。</w:t>
      </w:r>
    </w:p>
    <w:p w:rsidR="002E777D" w:rsidRPr="00A11765" w:rsidRDefault="002E777D" w:rsidP="002E777D">
      <w:pPr>
        <w:widowControl/>
        <w:adjustRightInd w:val="0"/>
        <w:snapToGrid w:val="0"/>
        <w:spacing w:line="600" w:lineRule="exact"/>
        <w:ind w:firstLineChars="200" w:firstLine="640"/>
        <w:rPr>
          <w:rFonts w:ascii="黑体" w:eastAsia="黑体" w:hAnsi="黑体" w:cs="Arial"/>
          <w:kern w:val="0"/>
          <w:sz w:val="32"/>
          <w:szCs w:val="32"/>
        </w:rPr>
      </w:pPr>
      <w:r w:rsidRPr="00A11765">
        <w:rPr>
          <w:rFonts w:ascii="黑体" w:eastAsia="黑体" w:hAnsi="黑体" w:cs="Arial" w:hint="eastAsia"/>
          <w:kern w:val="0"/>
          <w:sz w:val="32"/>
          <w:szCs w:val="32"/>
        </w:rPr>
        <w:t>三、财政支出绩效目标表填报说明</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1.年度：填写编制部门预算所属年份或申请使用专项资金的年份。如：</w:t>
      </w:r>
      <w:r>
        <w:rPr>
          <w:rFonts w:ascii="仿宋_GB2312" w:eastAsia="仿宋_GB2312" w:hAnsi="Arial" w:cs="Arial"/>
          <w:kern w:val="0"/>
          <w:sz w:val="32"/>
          <w:szCs w:val="32"/>
        </w:rPr>
        <w:t>20</w:t>
      </w:r>
      <w:r w:rsidR="00AD501C">
        <w:rPr>
          <w:rFonts w:ascii="仿宋_GB2312" w:eastAsia="仿宋_GB2312" w:hAnsi="Arial" w:cs="Arial" w:hint="eastAsia"/>
          <w:kern w:val="0"/>
          <w:sz w:val="32"/>
          <w:szCs w:val="32"/>
        </w:rPr>
        <w:t>20</w:t>
      </w:r>
      <w:r>
        <w:rPr>
          <w:rFonts w:ascii="仿宋_GB2312" w:eastAsia="仿宋_GB2312" w:hAnsi="Arial" w:cs="Arial" w:hint="eastAsia"/>
          <w:kern w:val="0"/>
          <w:sz w:val="32"/>
          <w:szCs w:val="32"/>
        </w:rPr>
        <w:t>年编报</w:t>
      </w:r>
      <w:r>
        <w:rPr>
          <w:rFonts w:ascii="仿宋_GB2312" w:eastAsia="仿宋_GB2312" w:hAnsi="Arial" w:cs="Arial"/>
          <w:kern w:val="0"/>
          <w:sz w:val="32"/>
          <w:szCs w:val="32"/>
        </w:rPr>
        <w:t>20</w:t>
      </w:r>
      <w:r w:rsidR="00AD501C">
        <w:rPr>
          <w:rFonts w:ascii="仿宋_GB2312" w:eastAsia="仿宋_GB2312" w:hAnsi="Arial" w:cs="Arial" w:hint="eastAsia"/>
          <w:kern w:val="0"/>
          <w:sz w:val="32"/>
          <w:szCs w:val="32"/>
        </w:rPr>
        <w:t>2</w:t>
      </w:r>
      <w:r>
        <w:rPr>
          <w:rFonts w:ascii="仿宋_GB2312" w:eastAsia="仿宋_GB2312" w:hAnsi="Arial" w:cs="Arial"/>
          <w:kern w:val="0"/>
          <w:sz w:val="32"/>
          <w:szCs w:val="32"/>
        </w:rPr>
        <w:t>1</w:t>
      </w:r>
      <w:r>
        <w:rPr>
          <w:rFonts w:ascii="仿宋_GB2312" w:eastAsia="仿宋_GB2312" w:hAnsi="Arial" w:cs="Arial" w:hint="eastAsia"/>
          <w:kern w:val="0"/>
          <w:sz w:val="32"/>
          <w:szCs w:val="32"/>
        </w:rPr>
        <w:t>年部门预算，填写“</w:t>
      </w:r>
      <w:r>
        <w:rPr>
          <w:rFonts w:ascii="仿宋_GB2312" w:eastAsia="仿宋_GB2312" w:hAnsi="Arial" w:cs="Arial"/>
          <w:kern w:val="0"/>
          <w:sz w:val="32"/>
          <w:szCs w:val="32"/>
        </w:rPr>
        <w:t>20</w:t>
      </w:r>
      <w:r w:rsidR="00AD501C">
        <w:rPr>
          <w:rFonts w:ascii="仿宋_GB2312" w:eastAsia="仿宋_GB2312" w:hAnsi="Arial" w:cs="Arial" w:hint="eastAsia"/>
          <w:kern w:val="0"/>
          <w:sz w:val="32"/>
          <w:szCs w:val="32"/>
        </w:rPr>
        <w:t>2</w:t>
      </w:r>
      <w:r>
        <w:rPr>
          <w:rFonts w:ascii="仿宋_GB2312" w:eastAsia="仿宋_GB2312" w:hAnsi="Arial" w:cs="Arial"/>
          <w:kern w:val="0"/>
          <w:sz w:val="32"/>
          <w:szCs w:val="32"/>
        </w:rPr>
        <w:t>1</w:t>
      </w:r>
      <w:r>
        <w:rPr>
          <w:rFonts w:ascii="仿宋_GB2312" w:eastAsia="仿宋_GB2312" w:hAnsi="Arial" w:cs="Arial" w:hint="eastAsia"/>
          <w:kern w:val="0"/>
          <w:sz w:val="32"/>
          <w:szCs w:val="32"/>
        </w:rPr>
        <w:t>年”，</w:t>
      </w:r>
      <w:r>
        <w:rPr>
          <w:rFonts w:ascii="仿宋_GB2312" w:eastAsia="仿宋_GB2312" w:hAnsi="Arial" w:cs="Arial"/>
          <w:kern w:val="0"/>
          <w:sz w:val="32"/>
          <w:szCs w:val="32"/>
        </w:rPr>
        <w:t>20</w:t>
      </w:r>
      <w:r w:rsidR="00AD501C">
        <w:rPr>
          <w:rFonts w:ascii="仿宋_GB2312" w:eastAsia="仿宋_GB2312" w:hAnsi="Arial" w:cs="Arial" w:hint="eastAsia"/>
          <w:kern w:val="0"/>
          <w:sz w:val="32"/>
          <w:szCs w:val="32"/>
        </w:rPr>
        <w:t>2</w:t>
      </w:r>
      <w:r>
        <w:rPr>
          <w:rFonts w:ascii="仿宋_GB2312" w:eastAsia="仿宋_GB2312" w:hAnsi="Arial" w:cs="Arial"/>
          <w:kern w:val="0"/>
          <w:sz w:val="32"/>
          <w:szCs w:val="32"/>
        </w:rPr>
        <w:t>1</w:t>
      </w:r>
      <w:r>
        <w:rPr>
          <w:rFonts w:ascii="仿宋_GB2312" w:eastAsia="仿宋_GB2312" w:hAnsi="Arial" w:cs="Arial" w:hint="eastAsia"/>
          <w:kern w:val="0"/>
          <w:sz w:val="32"/>
          <w:szCs w:val="32"/>
        </w:rPr>
        <w:t>年申请本年度使用专项资金，则填写“</w:t>
      </w:r>
      <w:r>
        <w:rPr>
          <w:rFonts w:ascii="仿宋_GB2312" w:eastAsia="仿宋_GB2312" w:hAnsi="Arial" w:cs="Arial"/>
          <w:kern w:val="0"/>
          <w:sz w:val="32"/>
          <w:szCs w:val="32"/>
        </w:rPr>
        <w:t>20</w:t>
      </w:r>
      <w:r w:rsidR="00AD501C">
        <w:rPr>
          <w:rFonts w:ascii="仿宋_GB2312" w:eastAsia="仿宋_GB2312" w:hAnsi="Arial" w:cs="Arial" w:hint="eastAsia"/>
          <w:kern w:val="0"/>
          <w:sz w:val="32"/>
          <w:szCs w:val="32"/>
        </w:rPr>
        <w:t>2</w:t>
      </w:r>
      <w:r>
        <w:rPr>
          <w:rFonts w:ascii="仿宋_GB2312" w:eastAsia="仿宋_GB2312" w:hAnsi="Arial" w:cs="Arial"/>
          <w:kern w:val="0"/>
          <w:sz w:val="32"/>
          <w:szCs w:val="32"/>
        </w:rPr>
        <w:t>1</w:t>
      </w:r>
      <w:r>
        <w:rPr>
          <w:rFonts w:ascii="仿宋_GB2312" w:eastAsia="仿宋_GB2312" w:hAnsi="Arial" w:cs="Arial" w:hint="eastAsia"/>
          <w:kern w:val="0"/>
          <w:sz w:val="32"/>
          <w:szCs w:val="32"/>
        </w:rPr>
        <w:t>年”。</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w:t>
      </w:r>
      <w:r w:rsidRPr="00256C43">
        <w:rPr>
          <w:rFonts w:ascii="仿宋_GB2312" w:eastAsia="仿宋_GB2312" w:hAnsi="Arial" w:cs="Arial" w:hint="eastAsia"/>
          <w:kern w:val="0"/>
          <w:sz w:val="32"/>
          <w:szCs w:val="32"/>
        </w:rPr>
        <w:t xml:space="preserve"> </w:t>
      </w:r>
      <w:r w:rsidRPr="00641086">
        <w:rPr>
          <w:rFonts w:ascii="仿宋_GB2312" w:eastAsia="仿宋_GB2312" w:hAnsi="Arial" w:cs="Arial" w:hint="eastAsia"/>
          <w:kern w:val="0"/>
          <w:sz w:val="32"/>
          <w:szCs w:val="32"/>
        </w:rPr>
        <w:t>政策、</w:t>
      </w:r>
      <w:r>
        <w:rPr>
          <w:rFonts w:ascii="仿宋_GB2312" w:eastAsia="仿宋_GB2312" w:hAnsi="Arial" w:cs="Arial" w:hint="eastAsia"/>
          <w:kern w:val="0"/>
          <w:sz w:val="32"/>
          <w:szCs w:val="32"/>
        </w:rPr>
        <w:t>项目及转移支付基本情况</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w:t>
      </w:r>
      <w:r>
        <w:rPr>
          <w:rFonts w:ascii="仿宋_GB2312" w:eastAsia="仿宋_GB2312" w:hAnsi="Arial" w:cs="Arial"/>
          <w:kern w:val="0"/>
          <w:sz w:val="32"/>
          <w:szCs w:val="32"/>
        </w:rPr>
        <w:t>1</w:t>
      </w:r>
      <w:r>
        <w:rPr>
          <w:rFonts w:ascii="仿宋_GB2312" w:eastAsia="仿宋_GB2312" w:hAnsi="Arial" w:cs="Arial" w:hint="eastAsia"/>
          <w:kern w:val="0"/>
          <w:sz w:val="32"/>
          <w:szCs w:val="32"/>
        </w:rPr>
        <w:t>）名称：按规范的名称内容填报，与部门预算名称一致。</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（2）申请数合计：填写资金总额。</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3.</w:t>
      </w:r>
      <w:r w:rsidRPr="00641086">
        <w:rPr>
          <w:rFonts w:ascii="仿宋_GB2312" w:eastAsia="仿宋_GB2312" w:hAnsi="Arial" w:cs="Arial" w:hint="eastAsia"/>
          <w:kern w:val="0"/>
          <w:sz w:val="32"/>
          <w:szCs w:val="32"/>
        </w:rPr>
        <w:t>政策、</w:t>
      </w:r>
      <w:r>
        <w:rPr>
          <w:rFonts w:ascii="仿宋_GB2312" w:eastAsia="仿宋_GB2312" w:hAnsi="Arial" w:cs="Arial" w:hint="eastAsia"/>
          <w:kern w:val="0"/>
          <w:sz w:val="32"/>
          <w:szCs w:val="32"/>
        </w:rPr>
        <w:t>项目及转移支付绩效目标</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绩效目标：描述所实施</w:t>
      </w:r>
      <w:r w:rsidRPr="00641086">
        <w:rPr>
          <w:rFonts w:ascii="仿宋_GB2312" w:eastAsia="仿宋_GB2312" w:hAnsi="Arial" w:cs="Arial" w:hint="eastAsia"/>
          <w:kern w:val="0"/>
          <w:sz w:val="32"/>
          <w:szCs w:val="32"/>
        </w:rPr>
        <w:t>政策、</w:t>
      </w:r>
      <w:r>
        <w:rPr>
          <w:rFonts w:ascii="仿宋_GB2312" w:eastAsia="仿宋_GB2312" w:hAnsi="Arial" w:cs="Arial" w:hint="eastAsia"/>
          <w:kern w:val="0"/>
          <w:sz w:val="32"/>
          <w:szCs w:val="32"/>
        </w:rPr>
        <w:t>项目及转移支付计划在一定期限内达到的产出和效果。</w:t>
      </w:r>
    </w:p>
    <w:p w:rsidR="002E777D" w:rsidRDefault="002E777D" w:rsidP="002E777D">
      <w:pPr>
        <w:widowControl/>
        <w:adjustRightInd w:val="0"/>
        <w:snapToGrid w:val="0"/>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4.绩效指标：是对</w:t>
      </w:r>
      <w:r w:rsidRPr="00641086">
        <w:rPr>
          <w:rFonts w:ascii="仿宋_GB2312" w:eastAsia="仿宋_GB2312" w:hAnsi="Arial" w:cs="Arial" w:hint="eastAsia"/>
          <w:kern w:val="0"/>
          <w:sz w:val="32"/>
          <w:szCs w:val="32"/>
        </w:rPr>
        <w:t>政策、</w:t>
      </w:r>
      <w:r>
        <w:rPr>
          <w:rFonts w:ascii="仿宋_GB2312" w:eastAsia="仿宋_GB2312" w:hAnsi="Arial" w:cs="Arial" w:hint="eastAsia"/>
          <w:kern w:val="0"/>
          <w:sz w:val="32"/>
          <w:szCs w:val="32"/>
        </w:rPr>
        <w:t>项目及转移支付绩效目标的细化和量化，一般包括：</w:t>
      </w:r>
    </w:p>
    <w:p w:rsidR="002E777D" w:rsidRPr="00641086" w:rsidRDefault="002E777D" w:rsidP="002E777D">
      <w:pPr>
        <w:spacing w:line="600" w:lineRule="exact"/>
        <w:ind w:firstLineChars="200" w:firstLine="643"/>
        <w:rPr>
          <w:rFonts w:ascii="仿宋_GB2312" w:eastAsia="仿宋_GB2312" w:hAnsi="Arial" w:cs="Arial"/>
          <w:kern w:val="0"/>
          <w:sz w:val="32"/>
          <w:szCs w:val="32"/>
        </w:rPr>
      </w:pPr>
      <w:r w:rsidRPr="008010EB">
        <w:rPr>
          <w:rFonts w:ascii="仿宋_GB2312" w:eastAsia="仿宋_GB2312" w:hAnsi="仿宋" w:hint="eastAsia"/>
          <w:b/>
          <w:sz w:val="32"/>
          <w:szCs w:val="32"/>
        </w:rPr>
        <w:t>产出指标</w:t>
      </w:r>
      <w:r>
        <w:rPr>
          <w:rFonts w:ascii="仿宋_GB2312" w:eastAsia="仿宋_GB2312" w:hAnsi="仿宋" w:hint="eastAsia"/>
          <w:b/>
          <w:sz w:val="32"/>
          <w:szCs w:val="32"/>
        </w:rPr>
        <w:t>，进一步细分为：</w:t>
      </w:r>
      <w:r w:rsidRPr="00641086">
        <w:rPr>
          <w:rFonts w:ascii="仿宋_GB2312" w:eastAsia="仿宋_GB2312" w:hAnsi="Arial" w:cs="Arial" w:hint="eastAsia"/>
          <w:kern w:val="0"/>
          <w:sz w:val="32"/>
          <w:szCs w:val="32"/>
        </w:rPr>
        <w:t>①数量指标：反映政策、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需要完成的任务量，预期可以提供的公共产品及其数量，如购买设备数量、绿化养护面积、补贴人数、建筑规模指标等。②质量指标：是指政策、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预期的质量等次和质量实现程度，如质量合格率、质量达标率、考核优良率。③时效指标：反映政策、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预期工作进度，如计划进度完成率、完成任务及时率、工期指标、工程形象进度等。通用指标：完成任务及时率=（计划完成时间—实际完成时间）/计划完成时间*100%。④成本指标：反映预期提供公共产品和服务所需要的成本，如总成本 、单位造价成本、单位功能成本、人均培训成本、设备购置成本等。通用指标：预算完成率=实际支出金额/预算安排金额*100%</w:t>
      </w:r>
    </w:p>
    <w:p w:rsidR="002E777D" w:rsidRPr="00641086" w:rsidRDefault="002E777D" w:rsidP="002E777D">
      <w:pPr>
        <w:spacing w:line="600" w:lineRule="exact"/>
        <w:ind w:firstLineChars="196" w:firstLine="630"/>
        <w:rPr>
          <w:rFonts w:ascii="仿宋_GB2312" w:eastAsia="仿宋_GB2312" w:hAnsi="Arial" w:cs="Arial"/>
          <w:kern w:val="0"/>
          <w:sz w:val="32"/>
          <w:szCs w:val="32"/>
        </w:rPr>
      </w:pPr>
      <w:r w:rsidRPr="008010EB">
        <w:rPr>
          <w:rFonts w:ascii="仿宋_GB2312" w:eastAsia="仿宋_GB2312" w:hAnsi="仿宋" w:hint="eastAsia"/>
          <w:b/>
          <w:sz w:val="32"/>
          <w:szCs w:val="32"/>
        </w:rPr>
        <w:t>效益指标：反映与既定绩效目标相关的、前述相关产出所带来的预期效果的实现程度，由单位根据</w:t>
      </w:r>
      <w:r w:rsidRPr="00256C43">
        <w:rPr>
          <w:rFonts w:ascii="仿宋_GB2312" w:eastAsia="仿宋_GB2312" w:hAnsi="仿宋" w:hint="eastAsia"/>
          <w:b/>
          <w:sz w:val="32"/>
          <w:szCs w:val="32"/>
        </w:rPr>
        <w:t>政策、项目及转移支付</w:t>
      </w:r>
      <w:r w:rsidRPr="008010EB">
        <w:rPr>
          <w:rFonts w:ascii="仿宋_GB2312" w:eastAsia="仿宋_GB2312" w:hAnsi="仿宋" w:hint="eastAsia"/>
          <w:b/>
          <w:sz w:val="32"/>
          <w:szCs w:val="32"/>
        </w:rPr>
        <w:t>的具体情况选取填列。可进一步细分为：</w:t>
      </w:r>
      <w:r w:rsidRPr="00641086">
        <w:rPr>
          <w:rFonts w:ascii="仿宋_GB2312" w:eastAsia="仿宋_GB2312" w:hAnsi="Arial" w:cs="Arial" w:hint="eastAsia"/>
          <w:kern w:val="0"/>
          <w:sz w:val="32"/>
          <w:szCs w:val="32"/>
        </w:rPr>
        <w:t>①经济效益指标：反映政策、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实施预期对经济发展带来的直接或间接影响情况，有经济效益</w:t>
      </w:r>
      <w:r>
        <w:rPr>
          <w:rFonts w:ascii="仿宋_GB2312" w:eastAsia="仿宋_GB2312" w:hAnsi="Arial" w:cs="Arial" w:hint="eastAsia"/>
          <w:kern w:val="0"/>
          <w:sz w:val="32"/>
          <w:szCs w:val="32"/>
        </w:rPr>
        <w:t>的</w:t>
      </w:r>
      <w:r w:rsidRPr="00641086">
        <w:rPr>
          <w:rFonts w:ascii="仿宋_GB2312" w:eastAsia="仿宋_GB2312" w:hAnsi="Arial" w:cs="Arial" w:hint="eastAsia"/>
          <w:kern w:val="0"/>
          <w:sz w:val="32"/>
          <w:szCs w:val="32"/>
        </w:rPr>
        <w:t>在经济效益指标下设</w:t>
      </w:r>
      <w:r w:rsidRPr="00641086">
        <w:rPr>
          <w:rFonts w:ascii="仿宋_GB2312" w:eastAsia="仿宋_GB2312" w:hAnsi="Arial" w:cs="Arial" w:hint="eastAsia"/>
          <w:kern w:val="0"/>
          <w:sz w:val="32"/>
          <w:szCs w:val="32"/>
        </w:rPr>
        <w:lastRenderedPageBreak/>
        <w:t>定反映预期经济效益的三级指标。如促进农民增收率或增收额、采用先进技术带来的实际收入增长率、带动社会资金投入乘数、休闲农业占农业总产值的比率、先进制造业和高技术制造业增加值占服务业增加值比重、电子商务交易额增长率（或增长额）等指标；没有经济效益的不需要设定。②社会效益指标：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公共产品或服务预期可以产生的社会效果，反映政策、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预期对社会发展所带来的直接或间接影响情况，要根据实际，在社会效益指标下设定反映预期社会效益的三级指标。如购置的物品、设备、信息系统等项目，可设定“利用率（使用率）”为三级指标，反映政策、项目购置的物品、设备、信息系统等的预期利用情况或使用频率。又如“回应率”，反映某一天某一时间点前接获的污水渠淤塞投诉，在同日做出回应的百分比。再如“接受免疫注射学生比率”、“接受药物疗程后的结核病人痊愈率”等等。工程项目的社会效益指标可根据可</w:t>
      </w:r>
      <w:proofErr w:type="gramStart"/>
      <w:r w:rsidRPr="00641086">
        <w:rPr>
          <w:rFonts w:ascii="仿宋_GB2312" w:eastAsia="仿宋_GB2312" w:hAnsi="Arial" w:cs="Arial" w:hint="eastAsia"/>
          <w:kern w:val="0"/>
          <w:sz w:val="32"/>
          <w:szCs w:val="32"/>
        </w:rPr>
        <w:t>研</w:t>
      </w:r>
      <w:proofErr w:type="gramEnd"/>
      <w:r w:rsidRPr="00641086">
        <w:rPr>
          <w:rFonts w:ascii="仿宋_GB2312" w:eastAsia="仿宋_GB2312" w:hAnsi="Arial" w:cs="Arial" w:hint="eastAsia"/>
          <w:kern w:val="0"/>
          <w:sz w:val="32"/>
          <w:szCs w:val="32"/>
        </w:rPr>
        <w:t>报告设定。③生态效益指标：反映政策、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预期对环境、生态产生的影响。有环境效益产生的必须在环境效益指标下设定反映预期环境效益的三级指标。如“污染物排减量”、“废水排放达标率”、“固体废弃物排放达标率”、“废弃物再利用率”、“水电能源节约率”、“空气质量优良率”等指标。而相关建设工程项目可</w:t>
      </w:r>
      <w:proofErr w:type="gramStart"/>
      <w:r w:rsidRPr="00641086">
        <w:rPr>
          <w:rFonts w:ascii="仿宋_GB2312" w:eastAsia="仿宋_GB2312" w:hAnsi="Arial" w:cs="Arial" w:hint="eastAsia"/>
          <w:kern w:val="0"/>
          <w:sz w:val="32"/>
          <w:szCs w:val="32"/>
        </w:rPr>
        <w:t>研</w:t>
      </w:r>
      <w:proofErr w:type="gramEnd"/>
      <w:r w:rsidRPr="00641086">
        <w:rPr>
          <w:rFonts w:ascii="仿宋_GB2312" w:eastAsia="仿宋_GB2312" w:hAnsi="Arial" w:cs="Arial" w:hint="eastAsia"/>
          <w:kern w:val="0"/>
          <w:sz w:val="32"/>
          <w:szCs w:val="32"/>
        </w:rPr>
        <w:t>报告都有设定。没有环境效益产生的不需要设定生态效益指标。④可持续影响指标：反映相关产出带来影响的可</w:t>
      </w:r>
      <w:r w:rsidRPr="00641086">
        <w:rPr>
          <w:rFonts w:ascii="仿宋_GB2312" w:eastAsia="仿宋_GB2312" w:hAnsi="Arial" w:cs="Arial" w:hint="eastAsia"/>
          <w:kern w:val="0"/>
          <w:sz w:val="32"/>
          <w:szCs w:val="32"/>
        </w:rPr>
        <w:lastRenderedPageBreak/>
        <w:t>持续期限，政策、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是否可以持续发挥作用；现行管理体制是否满足长远发展需要；日后的运行成本是否高昂或需求不旺，使政策、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运行难以为继而无法长远发展；政策、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实施后预期对社会、经济、生态发展持续产生的影响。可持续影响指标对于中长期项目是指政策、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实施后3年或以上的影响，对于年度政策、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是指实施后1-2年的影响。有经济效益、环境效益产生的，必须填写对经济、环境预期的影响，否则可不用填写。可持续影响指标可实行定性分析，在“指标内容”处详细说明填列政策、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实施对未来各方面影响。如“持续发挥作用的期限”、“对本行业未来可持续发展的影响”等。</w:t>
      </w:r>
    </w:p>
    <w:p w:rsidR="002E777D" w:rsidRPr="00641086" w:rsidRDefault="002E777D" w:rsidP="002E777D">
      <w:pPr>
        <w:spacing w:line="600" w:lineRule="exact"/>
        <w:ind w:firstLineChars="196" w:firstLine="630"/>
        <w:rPr>
          <w:rFonts w:ascii="仿宋_GB2312" w:eastAsia="仿宋_GB2312" w:hAnsi="Arial" w:cs="Arial"/>
          <w:kern w:val="0"/>
          <w:sz w:val="32"/>
          <w:szCs w:val="32"/>
        </w:rPr>
      </w:pPr>
      <w:r>
        <w:rPr>
          <w:rFonts w:ascii="仿宋_GB2312" w:eastAsia="仿宋_GB2312" w:hAnsi="楷体" w:hint="eastAsia"/>
          <w:b/>
          <w:sz w:val="32"/>
          <w:szCs w:val="32"/>
        </w:rPr>
        <w:t>满意度指标：</w:t>
      </w:r>
      <w:r w:rsidRPr="00641086">
        <w:rPr>
          <w:rFonts w:ascii="仿宋_GB2312" w:eastAsia="仿宋_GB2312" w:hAnsi="Arial" w:cs="Arial" w:hint="eastAsia"/>
          <w:kern w:val="0"/>
          <w:sz w:val="32"/>
          <w:szCs w:val="32"/>
        </w:rPr>
        <w:t>反映政策、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服务对象或受益人对政策、</w:t>
      </w:r>
      <w:r>
        <w:rPr>
          <w:rFonts w:ascii="仿宋_GB2312" w:eastAsia="仿宋_GB2312" w:hAnsi="Arial" w:cs="Arial" w:hint="eastAsia"/>
          <w:kern w:val="0"/>
          <w:sz w:val="32"/>
          <w:szCs w:val="32"/>
        </w:rPr>
        <w:t>项目及转移支付</w:t>
      </w:r>
      <w:r w:rsidRPr="00641086">
        <w:rPr>
          <w:rFonts w:ascii="仿宋_GB2312" w:eastAsia="仿宋_GB2312" w:hAnsi="Arial" w:cs="Arial" w:hint="eastAsia"/>
          <w:kern w:val="0"/>
          <w:sz w:val="32"/>
          <w:szCs w:val="32"/>
        </w:rPr>
        <w:t>实施的满意程度，根据实际细化为具体指标，如“受训学员满意度”、“群众对××工作的满意度”、“社会公众投诉率/投诉次数”等。注意：单位填报满意度时，必须自行填报对象或公众的数量，可考虑定量或一定比例。如发放调查问卷30份，满意度90%。</w:t>
      </w:r>
    </w:p>
    <w:p w:rsidR="002E777D" w:rsidRPr="00641086" w:rsidRDefault="002E777D" w:rsidP="002E777D">
      <w:pPr>
        <w:spacing w:line="600" w:lineRule="exact"/>
        <w:ind w:firstLineChars="196" w:firstLine="627"/>
        <w:rPr>
          <w:rFonts w:ascii="仿宋_GB2312" w:eastAsia="仿宋_GB2312" w:hAnsi="Arial" w:cs="Arial"/>
          <w:kern w:val="0"/>
          <w:sz w:val="32"/>
          <w:szCs w:val="32"/>
        </w:rPr>
      </w:pPr>
      <w:r w:rsidRPr="00641086">
        <w:rPr>
          <w:rFonts w:ascii="仿宋_GB2312" w:eastAsia="仿宋_GB2312" w:hAnsi="Arial" w:cs="Arial" w:hint="eastAsia"/>
          <w:kern w:val="0"/>
          <w:sz w:val="32"/>
          <w:szCs w:val="32"/>
        </w:rPr>
        <w:t>（4）其他需说明的问题：反映支出预算绩效目标申请中其他需补充说明的内容。</w:t>
      </w:r>
    </w:p>
    <w:p w:rsidR="002E777D" w:rsidRPr="00641086" w:rsidRDefault="002E777D" w:rsidP="002E777D">
      <w:pPr>
        <w:spacing w:line="600" w:lineRule="exact"/>
        <w:ind w:firstLineChars="196" w:firstLine="627"/>
        <w:rPr>
          <w:rFonts w:ascii="仿宋_GB2312" w:eastAsia="仿宋_GB2312" w:hAnsi="Arial" w:cs="Arial"/>
          <w:kern w:val="0"/>
          <w:sz w:val="32"/>
          <w:szCs w:val="32"/>
        </w:rPr>
      </w:pPr>
      <w:r w:rsidRPr="00641086">
        <w:rPr>
          <w:rFonts w:ascii="仿宋_GB2312" w:eastAsia="仿宋_GB2312" w:hAnsi="Arial" w:cs="Arial" w:hint="eastAsia"/>
          <w:kern w:val="0"/>
          <w:sz w:val="32"/>
          <w:szCs w:val="32"/>
        </w:rPr>
        <w:t>（5）其他。</w:t>
      </w:r>
    </w:p>
    <w:p w:rsidR="0088342B" w:rsidRPr="002E777D" w:rsidRDefault="002E777D" w:rsidP="00580C15">
      <w:pPr>
        <w:spacing w:line="600" w:lineRule="exact"/>
        <w:ind w:firstLineChars="196" w:firstLine="627"/>
      </w:pPr>
      <w:r w:rsidRPr="00641086">
        <w:rPr>
          <w:rFonts w:ascii="仿宋_GB2312" w:eastAsia="仿宋_GB2312" w:hAnsi="Arial" w:cs="Arial" w:hint="eastAsia"/>
          <w:kern w:val="0"/>
          <w:sz w:val="32"/>
          <w:szCs w:val="32"/>
        </w:rPr>
        <w:t>填报人：填写具体填报人员姓名；填报日期：填写申报的具体时间。</w:t>
      </w:r>
    </w:p>
    <w:sectPr w:rsidR="0088342B" w:rsidRPr="002E777D" w:rsidSect="00955F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1B8" w:rsidRDefault="005521B8" w:rsidP="002E777D">
      <w:r>
        <w:separator/>
      </w:r>
    </w:p>
  </w:endnote>
  <w:endnote w:type="continuationSeparator" w:id="0">
    <w:p w:rsidR="005521B8" w:rsidRDefault="005521B8" w:rsidP="002E7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1B8" w:rsidRDefault="005521B8" w:rsidP="002E777D">
      <w:r>
        <w:separator/>
      </w:r>
    </w:p>
  </w:footnote>
  <w:footnote w:type="continuationSeparator" w:id="0">
    <w:p w:rsidR="005521B8" w:rsidRDefault="005521B8" w:rsidP="002E7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77D"/>
    <w:rsid w:val="000B24B6"/>
    <w:rsid w:val="0025674F"/>
    <w:rsid w:val="002D1E6A"/>
    <w:rsid w:val="002E777D"/>
    <w:rsid w:val="00490E2F"/>
    <w:rsid w:val="005521B8"/>
    <w:rsid w:val="00580C15"/>
    <w:rsid w:val="006648C7"/>
    <w:rsid w:val="006C53E4"/>
    <w:rsid w:val="00857C83"/>
    <w:rsid w:val="0088342B"/>
    <w:rsid w:val="008918CB"/>
    <w:rsid w:val="00955FEF"/>
    <w:rsid w:val="00AD501C"/>
    <w:rsid w:val="00D573D8"/>
    <w:rsid w:val="00EB0B3C"/>
    <w:rsid w:val="00FF2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7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77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777D"/>
    <w:rPr>
      <w:sz w:val="18"/>
      <w:szCs w:val="18"/>
    </w:rPr>
  </w:style>
  <w:style w:type="paragraph" w:styleId="a4">
    <w:name w:val="footer"/>
    <w:basedOn w:val="a"/>
    <w:link w:val="Char0"/>
    <w:uiPriority w:val="99"/>
    <w:semiHidden/>
    <w:unhideWhenUsed/>
    <w:rsid w:val="002E77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77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315</Words>
  <Characters>1801</Characters>
  <Application>Microsoft Office Word</Application>
  <DocSecurity>0</DocSecurity>
  <Lines>15</Lines>
  <Paragraphs>4</Paragraphs>
  <ScaleCrop>false</ScaleCrop>
  <Company>Microsoft</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汪俊杰</dc:creator>
  <cp:keywords/>
  <dc:description/>
  <cp:lastModifiedBy>lenovo</cp:lastModifiedBy>
  <cp:revision>7</cp:revision>
  <dcterms:created xsi:type="dcterms:W3CDTF">2018-11-13T07:51:00Z</dcterms:created>
  <dcterms:modified xsi:type="dcterms:W3CDTF">2023-01-17T08:01:00Z</dcterms:modified>
</cp:coreProperties>
</file>