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snapToGrid w:val="0"/>
          <w:color w:val="auto"/>
          <w:spacing w:val="0"/>
          <w:kern w:val="0"/>
          <w:sz w:val="44"/>
          <w:szCs w:val="44"/>
          <w:highlight w:val="none"/>
          <w:lang w:val="en-US" w:eastAsia="zh-CN" w:bidi="ar-SA"/>
        </w:rPr>
      </w:pPr>
      <w:r>
        <w:rPr>
          <w:rFonts w:hint="eastAsia" w:ascii="方正小标宋简体" w:hAnsi="方正小标宋简体" w:eastAsia="方正小标宋简体" w:cs="方正小标宋简体"/>
          <w:b w:val="0"/>
          <w:snapToGrid w:val="0"/>
          <w:color w:val="auto"/>
          <w:spacing w:val="0"/>
          <w:kern w:val="0"/>
          <w:sz w:val="44"/>
          <w:szCs w:val="44"/>
          <w:highlight w:val="none"/>
          <w:lang w:val="en-US" w:eastAsia="zh-CN" w:bidi="ar-SA"/>
        </w:rPr>
        <w:t>《宜良县自然资源局关于宜良县中心城区原控制性详细规划评估及国土空间详细规划编制成果（征求意见稿）》起草说明</w:t>
      </w:r>
    </w:p>
    <w:p>
      <w:pPr>
        <w:keepNext w:val="0"/>
        <w:keepLines w:val="0"/>
        <w:pageBreakBefore w:val="0"/>
        <w:kinsoku/>
        <w:wordWrap/>
        <w:overflowPunct/>
        <w:autoSpaceDN/>
        <w:bidi w:val="0"/>
        <w:spacing w:line="520" w:lineRule="exact"/>
        <w:ind w:firstLine="640" w:firstLineChars="200"/>
        <w:jc w:val="both"/>
        <w:textAlignment w:val="auto"/>
        <w:rPr>
          <w:rFonts w:hint="default" w:ascii="仿宋_GB2312" w:hAnsi="仿宋_GB2312" w:eastAsia="仿宋_GB2312" w:cs="仿宋_GB2312"/>
          <w:b w:val="0"/>
          <w:snapToGrid w:val="0"/>
          <w:color w:val="auto"/>
          <w:spacing w:val="0"/>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snapToGrid w:val="0"/>
          <w:color w:val="auto"/>
          <w:spacing w:val="0"/>
          <w:kern w:val="0"/>
          <w:sz w:val="32"/>
          <w:szCs w:val="32"/>
          <w:highlight w:val="none"/>
          <w:lang w:val="en-US" w:eastAsia="zh-CN" w:bidi="ar-SA"/>
        </w:rPr>
      </w:pPr>
      <w:r>
        <w:rPr>
          <w:rFonts w:hint="eastAsia" w:ascii="仿宋_GB2312" w:hAnsi="仿宋_GB2312" w:eastAsia="仿宋_GB2312" w:cs="仿宋_GB2312"/>
          <w:b w:val="0"/>
          <w:snapToGrid w:val="0"/>
          <w:color w:val="auto"/>
          <w:spacing w:val="0"/>
          <w:kern w:val="0"/>
          <w:sz w:val="32"/>
          <w:szCs w:val="32"/>
          <w:highlight w:val="none"/>
          <w:lang w:val="en-US" w:eastAsia="zh-CN" w:bidi="ar-SA"/>
        </w:rPr>
        <w:t>《宜良县中心城区原控制性详细规划评估及国土空间详细规划修编》是宜良县落实好《中共中央国务院关于建立国土空间规划体系并监督实施的若干意见》（中发〔</w:t>
      </w:r>
      <w:r>
        <w:rPr>
          <w:rFonts w:hint="eastAsia" w:ascii="Times New Roman" w:hAnsi="Times New Roman" w:eastAsia="仿宋_GB2312" w:cs="仿宋_GB2312"/>
          <w:b w:val="0"/>
          <w:snapToGrid w:val="0"/>
          <w:color w:val="auto"/>
          <w:spacing w:val="0"/>
          <w:kern w:val="0"/>
          <w:sz w:val="32"/>
          <w:szCs w:val="32"/>
          <w:highlight w:val="none"/>
          <w:lang w:val="en-US" w:eastAsia="zh-CN" w:bidi="ar-SA"/>
        </w:rPr>
        <w:t>2019</w:t>
      </w:r>
      <w:r>
        <w:rPr>
          <w:rFonts w:hint="eastAsia" w:ascii="仿宋_GB2312" w:hAnsi="仿宋_GB2312" w:eastAsia="仿宋_GB2312" w:cs="仿宋_GB2312"/>
          <w:b w:val="0"/>
          <w:snapToGrid w:val="0"/>
          <w:color w:val="auto"/>
          <w:spacing w:val="0"/>
          <w:kern w:val="0"/>
          <w:sz w:val="32"/>
          <w:szCs w:val="32"/>
          <w:highlight w:val="none"/>
          <w:lang w:val="en-US" w:eastAsia="zh-CN" w:bidi="ar-SA"/>
        </w:rPr>
        <w:t>〕</w:t>
      </w:r>
      <w:r>
        <w:rPr>
          <w:rFonts w:hint="eastAsia" w:ascii="Times New Roman" w:hAnsi="Times New Roman" w:eastAsia="仿宋_GB2312" w:cs="仿宋_GB2312"/>
          <w:b w:val="0"/>
          <w:snapToGrid w:val="0"/>
          <w:color w:val="auto"/>
          <w:spacing w:val="0"/>
          <w:kern w:val="0"/>
          <w:sz w:val="32"/>
          <w:szCs w:val="32"/>
          <w:highlight w:val="none"/>
          <w:lang w:val="en-US" w:eastAsia="zh-CN" w:bidi="ar-SA"/>
        </w:rPr>
        <w:t>18</w:t>
      </w:r>
      <w:r>
        <w:rPr>
          <w:rFonts w:hint="eastAsia" w:ascii="仿宋_GB2312" w:hAnsi="仿宋_GB2312" w:eastAsia="仿宋_GB2312" w:cs="仿宋_GB2312"/>
          <w:b w:val="0"/>
          <w:snapToGrid w:val="0"/>
          <w:color w:val="auto"/>
          <w:spacing w:val="0"/>
          <w:kern w:val="0"/>
          <w:sz w:val="32"/>
          <w:szCs w:val="32"/>
          <w:highlight w:val="none"/>
          <w:lang w:val="en-US" w:eastAsia="zh-CN" w:bidi="ar-SA"/>
        </w:rPr>
        <w:t>号）、《自然资源部关于加强国土空间详细规划工作的通知》(自然资发〔</w:t>
      </w:r>
      <w:r>
        <w:rPr>
          <w:rFonts w:hint="eastAsia" w:ascii="Times New Roman" w:hAnsi="Times New Roman" w:eastAsia="仿宋_GB2312" w:cs="仿宋_GB2312"/>
          <w:b w:val="0"/>
          <w:snapToGrid w:val="0"/>
          <w:color w:val="auto"/>
          <w:spacing w:val="0"/>
          <w:kern w:val="0"/>
          <w:sz w:val="32"/>
          <w:szCs w:val="32"/>
          <w:highlight w:val="none"/>
          <w:lang w:val="en-US" w:eastAsia="zh-CN" w:bidi="ar-SA"/>
        </w:rPr>
        <w:t>2023</w:t>
      </w:r>
      <w:r>
        <w:rPr>
          <w:rFonts w:hint="eastAsia" w:ascii="仿宋_GB2312" w:hAnsi="仿宋_GB2312" w:eastAsia="仿宋_GB2312" w:cs="仿宋_GB2312"/>
          <w:b w:val="0"/>
          <w:snapToGrid w:val="0"/>
          <w:color w:val="auto"/>
          <w:spacing w:val="0"/>
          <w:kern w:val="0"/>
          <w:sz w:val="32"/>
          <w:szCs w:val="32"/>
          <w:highlight w:val="none"/>
          <w:lang w:val="en-US" w:eastAsia="zh-CN" w:bidi="ar-SA"/>
        </w:rPr>
        <w:t>〕</w:t>
      </w:r>
      <w:r>
        <w:rPr>
          <w:rFonts w:hint="eastAsia" w:ascii="Times New Roman" w:hAnsi="Times New Roman" w:eastAsia="仿宋_GB2312" w:cs="仿宋_GB2312"/>
          <w:b w:val="0"/>
          <w:snapToGrid w:val="0"/>
          <w:color w:val="auto"/>
          <w:spacing w:val="0"/>
          <w:kern w:val="0"/>
          <w:sz w:val="32"/>
          <w:szCs w:val="32"/>
          <w:highlight w:val="none"/>
          <w:lang w:val="en-US" w:eastAsia="zh-CN" w:bidi="ar-SA"/>
        </w:rPr>
        <w:t>43</w:t>
      </w:r>
      <w:r>
        <w:rPr>
          <w:rFonts w:hint="eastAsia" w:ascii="仿宋_GB2312" w:hAnsi="仿宋_GB2312" w:eastAsia="仿宋_GB2312" w:cs="仿宋_GB2312"/>
          <w:b w:val="0"/>
          <w:snapToGrid w:val="0"/>
          <w:color w:val="auto"/>
          <w:spacing w:val="0"/>
          <w:kern w:val="0"/>
          <w:sz w:val="32"/>
          <w:szCs w:val="32"/>
          <w:highlight w:val="none"/>
          <w:lang w:val="en-US" w:eastAsia="zh-CN" w:bidi="ar-SA"/>
        </w:rPr>
        <w:t>号)等文件精神的要求，统筹宜良县中心城区空间资源配置，优化功能布局，提升空间治理能力的重要抓手。开展原控规评估并编制新的国土空间详细规划，是以原控规评估精准识别实施和编制问题，为规划修编提供坚实基础和优化方向，保障城市高质量发展、提升功能品质的迫切需要。未来宜良中心城区的规划建设，既要从其所处的地理格局、区位交通、空间拓展和特色资源考虑，满足效益最大化原则，同时还要着眼于整个宜良县、昆明市经济社会发展以及区域整体协调发展，从长远的战略眼光考虑，适应所处的内外部环境发展机遇，加强对上位规划相关要求的传导和落实，作为指导宜良中心城区未来开发建设活动的法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snapToGrid w:val="0"/>
          <w:color w:val="auto"/>
          <w:spacing w:val="0"/>
          <w:kern w:val="0"/>
          <w:sz w:val="32"/>
          <w:szCs w:val="32"/>
          <w:highlight w:val="none"/>
          <w:lang w:val="en-US" w:eastAsia="zh-CN" w:bidi="ar-SA"/>
        </w:rPr>
      </w:pPr>
      <w:r>
        <w:rPr>
          <w:rFonts w:hint="eastAsia" w:ascii="仿宋_GB2312" w:hAnsi="仿宋_GB2312" w:eastAsia="仿宋_GB2312" w:cs="仿宋_GB2312"/>
          <w:b w:val="0"/>
          <w:snapToGrid w:val="0"/>
          <w:color w:val="auto"/>
          <w:spacing w:val="0"/>
          <w:kern w:val="0"/>
          <w:sz w:val="32"/>
          <w:szCs w:val="32"/>
          <w:highlight w:val="none"/>
          <w:lang w:val="en-US" w:eastAsia="zh-CN" w:bidi="ar-SA"/>
        </w:rPr>
        <w:t>按照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云南省自然资源厅关于开展原控制性详细规划评估并报送编制计划工作的通知</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（云自然资便笺</w:t>
      </w:r>
      <w:r>
        <w:rPr>
          <w:rFonts w:hint="eastAsia" w:ascii="仿宋_GB2312" w:hAnsi="仿宋_GB2312" w:eastAsia="仿宋_GB2312" w:cs="仿宋_GB2312"/>
          <w:b w:val="0"/>
          <w:snapToGrid w:val="0"/>
          <w:color w:val="auto"/>
          <w:spacing w:val="0"/>
          <w:kern w:val="0"/>
          <w:sz w:val="32"/>
          <w:szCs w:val="32"/>
          <w:highlight w:val="none"/>
          <w:lang w:val="en-US" w:eastAsia="zh-CN" w:bidi="ar-SA"/>
        </w:rPr>
        <w:t>〔</w:t>
      </w:r>
      <w:r>
        <w:rPr>
          <w:rFonts w:hint="eastAsia" w:ascii="Times New Roman" w:hAnsi="Times New Roman" w:eastAsia="仿宋_GB2312" w:cs="Times New Roman"/>
          <w:sz w:val="32"/>
          <w:szCs w:val="32"/>
          <w:lang w:eastAsia="zh-CN"/>
        </w:rPr>
        <w:t>2024</w:t>
      </w:r>
      <w:r>
        <w:rPr>
          <w:rFonts w:hint="eastAsia" w:ascii="仿宋_GB2312" w:hAnsi="仿宋_GB2312" w:eastAsia="仿宋_GB2312" w:cs="仿宋_GB2312"/>
          <w:b w:val="0"/>
          <w:snapToGrid w:val="0"/>
          <w:color w:val="auto"/>
          <w:spacing w:val="0"/>
          <w:kern w:val="0"/>
          <w:sz w:val="32"/>
          <w:szCs w:val="32"/>
          <w:highlight w:val="none"/>
          <w:lang w:val="en-US" w:eastAsia="zh-CN" w:bidi="ar-SA"/>
        </w:rPr>
        <w:t>〕</w:t>
      </w:r>
      <w:r>
        <w:rPr>
          <w:rFonts w:hint="eastAsia" w:ascii="Times New Roman" w:hAnsi="Times New Roman" w:eastAsia="仿宋_GB2312" w:cs="Times New Roman"/>
          <w:sz w:val="32"/>
          <w:szCs w:val="32"/>
          <w:lang w:eastAsia="zh-CN"/>
        </w:rPr>
        <w:t>1号）</w:t>
      </w:r>
      <w:r>
        <w:rPr>
          <w:rFonts w:hint="eastAsia" w:ascii="仿宋_GB2312" w:hAnsi="仿宋_GB2312" w:eastAsia="仿宋_GB2312" w:cs="仿宋_GB2312"/>
          <w:b w:val="0"/>
          <w:snapToGrid w:val="0"/>
          <w:color w:val="auto"/>
          <w:spacing w:val="0"/>
          <w:kern w:val="0"/>
          <w:sz w:val="32"/>
          <w:szCs w:val="32"/>
          <w:highlight w:val="none"/>
          <w:lang w:val="en-US" w:eastAsia="zh-CN" w:bidi="ar-SA"/>
        </w:rPr>
        <w:t>、《昆明市人民政府办公室全面开展控制性详细规划评估报送编制工作计划的通知》等文件要求，宜良县自然资源局组织开展了《宜良县中心城区原控制性详细规划评估及国土空间详细规划编制》工作。通过公开招投标确定昆明市规划设计研究院开展技术工作，经过技术准备、方案确定、资料收集、整理、编制等工作，形成了《宜良县中心城区原控制性详细规划评估及国土空间详细规划编制（征求意见稿）》。该初步成果编制严格按照相关技术规范进行编制。根据《昆明市人民政府重大决策听证实施细则》，为进一步促进决策的民主化、科学化，决定召开听证会，希望各位代表对初步成果规划的合理性，是否适应宜良中心城区的经济发展需求、是否便于实际应</w:t>
      </w:r>
      <w:bookmarkStart w:id="0" w:name="_GoBack"/>
      <w:bookmarkEnd w:id="0"/>
      <w:r>
        <w:rPr>
          <w:rFonts w:hint="eastAsia" w:ascii="仿宋_GB2312" w:hAnsi="仿宋_GB2312" w:eastAsia="仿宋_GB2312" w:cs="仿宋_GB2312"/>
          <w:b w:val="0"/>
          <w:snapToGrid w:val="0"/>
          <w:color w:val="auto"/>
          <w:spacing w:val="0"/>
          <w:kern w:val="0"/>
          <w:sz w:val="32"/>
          <w:szCs w:val="32"/>
          <w:highlight w:val="none"/>
          <w:lang w:val="en-US" w:eastAsia="zh-CN" w:bidi="ar-SA"/>
        </w:rPr>
        <w:t>用等因素进行考虑、提出修改意见和建议，也可以书面形式向宜良县自然资源局反馈。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spacing w:val="0"/>
          <w:kern w:val="0"/>
          <w:sz w:val="32"/>
          <w:szCs w:val="32"/>
          <w:highlight w:val="none"/>
        </w:rPr>
      </w:pPr>
      <w:r>
        <w:rPr>
          <w:rFonts w:hint="eastAsia" w:ascii="仿宋_GB2312" w:hAnsi="仿宋_GB2312" w:eastAsia="仿宋_GB2312" w:cs="仿宋_GB2312"/>
          <w:b w:val="0"/>
          <w:snapToGrid w:val="0"/>
          <w:color w:val="auto"/>
          <w:spacing w:val="0"/>
          <w:kern w:val="0"/>
          <w:sz w:val="32"/>
          <w:szCs w:val="32"/>
          <w:highlight w:val="none"/>
          <w:lang w:val="en-US" w:eastAsia="zh-CN" w:bidi="ar-SA"/>
        </w:rPr>
        <w:t>之后将根据听证会上各位代表提出的意见建议，结合我县实际社会经济发展水平及城市发展需要修改完善成果。下一步将按</w:t>
      </w:r>
      <w:r>
        <w:rPr>
          <w:rFonts w:hint="eastAsia" w:ascii="Times New Roman" w:hAnsi="Times New Roman" w:eastAsia="仿宋_GB2312" w:cs="Times New Roman"/>
          <w:snapToGrid w:val="0"/>
          <w:spacing w:val="0"/>
          <w:kern w:val="0"/>
          <w:sz w:val="32"/>
          <w:szCs w:val="32"/>
          <w:highlight w:val="none"/>
          <w:lang w:eastAsia="zh-CN"/>
        </w:rPr>
        <w:t>程序</w:t>
      </w:r>
      <w:r>
        <w:rPr>
          <w:rFonts w:hint="eastAsia" w:ascii="仿宋_GB2312" w:hAnsi="仿宋_GB2312" w:eastAsia="仿宋_GB2312" w:cs="仿宋_GB2312"/>
          <w:b w:val="0"/>
          <w:snapToGrid w:val="0"/>
          <w:color w:val="auto"/>
          <w:spacing w:val="0"/>
          <w:kern w:val="0"/>
          <w:sz w:val="32"/>
          <w:szCs w:val="32"/>
          <w:highlight w:val="none"/>
          <w:lang w:val="en-US" w:eastAsia="zh-CN" w:bidi="ar-SA"/>
        </w:rPr>
        <w:t>逐级上报批准公布</w:t>
      </w:r>
      <w:r>
        <w:rPr>
          <w:rFonts w:hint="eastAsia" w:ascii="仿宋_GB2312" w:hAnsi="仿宋_GB2312" w:eastAsia="仿宋_GB2312" w:cs="仿宋_GB2312"/>
          <w:snapToGrid w:val="0"/>
          <w:spacing w:val="0"/>
          <w:kern w:val="0"/>
          <w:sz w:val="32"/>
          <w:szCs w:val="32"/>
          <w:highlight w:val="none"/>
        </w:rPr>
        <w:t>实施。</w:t>
      </w:r>
    </w:p>
    <w:p>
      <w:pPr>
        <w:pStyle w:val="2"/>
        <w:keepNext w:val="0"/>
        <w:keepLines w:val="0"/>
        <w:pageBreakBefore w:val="0"/>
        <w:kinsoku/>
        <w:wordWrap/>
        <w:overflowPunct/>
        <w:bidi w:val="0"/>
        <w:spacing w:line="520" w:lineRule="exact"/>
        <w:textAlignment w:val="auto"/>
        <w:rPr>
          <w:rFonts w:hint="eastAsia" w:ascii="仿宋_GB2312" w:hAnsi="仿宋_GB2312" w:eastAsia="仿宋_GB2312" w:cs="仿宋_GB2312"/>
          <w:snapToGrid w:val="0"/>
          <w:spacing w:val="0"/>
          <w:kern w:val="0"/>
          <w:sz w:val="32"/>
          <w:szCs w:val="32"/>
          <w:highlight w:val="none"/>
        </w:rPr>
      </w:pPr>
    </w:p>
    <w:p>
      <w:pPr>
        <w:pStyle w:val="2"/>
        <w:keepNext w:val="0"/>
        <w:keepLines w:val="0"/>
        <w:pageBreakBefore w:val="0"/>
        <w:kinsoku/>
        <w:wordWrap/>
        <w:overflowPunct/>
        <w:bidi w:val="0"/>
        <w:spacing w:line="520" w:lineRule="exact"/>
        <w:ind w:left="0" w:leftChars="0" w:firstLine="0" w:firstLineChars="0"/>
        <w:textAlignment w:val="auto"/>
        <w:rPr>
          <w:rFonts w:hint="eastAsia" w:ascii="仿宋_GB2312" w:hAnsi="仿宋_GB2312" w:eastAsia="仿宋_GB2312" w:cs="仿宋_GB2312"/>
          <w:snapToGrid w:val="0"/>
          <w:spacing w:val="0"/>
          <w:kern w:val="0"/>
          <w:sz w:val="32"/>
          <w:szCs w:val="32"/>
          <w:highlight w:val="none"/>
        </w:rPr>
      </w:pPr>
    </w:p>
    <w:p>
      <w:pPr>
        <w:pStyle w:val="2"/>
        <w:keepNext w:val="0"/>
        <w:keepLines w:val="0"/>
        <w:pageBreakBefore w:val="0"/>
        <w:kinsoku/>
        <w:wordWrap/>
        <w:overflowPunct/>
        <w:bidi w:val="0"/>
        <w:spacing w:line="520" w:lineRule="exact"/>
        <w:textAlignment w:val="auto"/>
        <w:rPr>
          <w:rFonts w:hint="eastAsia" w:ascii="仿宋_GB2312" w:hAnsi="仿宋_GB2312" w:eastAsia="仿宋_GB2312" w:cs="仿宋_GB2312"/>
          <w:snapToGrid w:val="0"/>
          <w:spacing w:val="0"/>
          <w:kern w:val="0"/>
          <w:sz w:val="32"/>
          <w:szCs w:val="32"/>
          <w:highlight w:val="none"/>
        </w:rPr>
      </w:pPr>
    </w:p>
    <w:p>
      <w:pPr>
        <w:pStyle w:val="2"/>
        <w:keepNext w:val="0"/>
        <w:keepLines w:val="0"/>
        <w:pageBreakBefore w:val="0"/>
        <w:kinsoku/>
        <w:wordWrap/>
        <w:overflowPunct/>
        <w:bidi w:val="0"/>
        <w:spacing w:line="520" w:lineRule="exact"/>
        <w:textAlignment w:val="auto"/>
        <w:rPr>
          <w:rFonts w:hint="eastAsia" w:ascii="仿宋_GB2312" w:hAnsi="仿宋_GB2312" w:eastAsia="仿宋_GB2312" w:cs="仿宋_GB2312"/>
          <w:snapToGrid w:val="0"/>
          <w:spacing w:val="0"/>
          <w:kern w:val="0"/>
          <w:sz w:val="32"/>
          <w:szCs w:val="32"/>
          <w:highlight w:val="none"/>
        </w:rPr>
      </w:pP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F7632876-2B3B-4AAF-9EEE-B4EB63E64C6E}"/>
  </w:font>
  <w:font w:name="仿宋_GB2312">
    <w:panose1 w:val="02010609030101010101"/>
    <w:charset w:val="86"/>
    <w:family w:val="modern"/>
    <w:pitch w:val="default"/>
    <w:sig w:usb0="00000001" w:usb1="080E0000" w:usb2="00000000" w:usb3="00000000" w:csb0="00040000" w:csb1="00000000"/>
    <w:embedRegular r:id="rId2" w:fontKey="{E2AF29D2-1A1F-4E2B-83CF-34647BF568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OThhMjY0Yjk3YmY2YTFmOGFiODZmOTliOGFkN2YifQ=="/>
  </w:docVars>
  <w:rsids>
    <w:rsidRoot w:val="00A97646"/>
    <w:rsid w:val="001E30F5"/>
    <w:rsid w:val="006320C3"/>
    <w:rsid w:val="006443B3"/>
    <w:rsid w:val="00711B54"/>
    <w:rsid w:val="00711CF2"/>
    <w:rsid w:val="00A97646"/>
    <w:rsid w:val="00B02236"/>
    <w:rsid w:val="017A3B94"/>
    <w:rsid w:val="037B3B02"/>
    <w:rsid w:val="06615ABC"/>
    <w:rsid w:val="08A67DB2"/>
    <w:rsid w:val="098E46A2"/>
    <w:rsid w:val="0DA83157"/>
    <w:rsid w:val="14CA3AF2"/>
    <w:rsid w:val="1B450984"/>
    <w:rsid w:val="1D215EAE"/>
    <w:rsid w:val="1E1F6519"/>
    <w:rsid w:val="21690A35"/>
    <w:rsid w:val="22663B26"/>
    <w:rsid w:val="245C0189"/>
    <w:rsid w:val="273043B2"/>
    <w:rsid w:val="278D68DC"/>
    <w:rsid w:val="2AAA7CF9"/>
    <w:rsid w:val="2B2B5F9C"/>
    <w:rsid w:val="2E84689B"/>
    <w:rsid w:val="2F0A6C94"/>
    <w:rsid w:val="30CC764B"/>
    <w:rsid w:val="352A6C04"/>
    <w:rsid w:val="358250F3"/>
    <w:rsid w:val="35C8614C"/>
    <w:rsid w:val="3C7B25AE"/>
    <w:rsid w:val="3D637FC3"/>
    <w:rsid w:val="3DE84E72"/>
    <w:rsid w:val="3EE427BB"/>
    <w:rsid w:val="3F043070"/>
    <w:rsid w:val="41C34024"/>
    <w:rsid w:val="49EE1A8B"/>
    <w:rsid w:val="4AED07C3"/>
    <w:rsid w:val="4B354A85"/>
    <w:rsid w:val="4C617D6D"/>
    <w:rsid w:val="4CE96663"/>
    <w:rsid w:val="52C62538"/>
    <w:rsid w:val="54B43B0B"/>
    <w:rsid w:val="5C3D5003"/>
    <w:rsid w:val="62FB5D20"/>
    <w:rsid w:val="63044B0E"/>
    <w:rsid w:val="63C61B5D"/>
    <w:rsid w:val="65404DA2"/>
    <w:rsid w:val="67297D85"/>
    <w:rsid w:val="699222A5"/>
    <w:rsid w:val="69F30BDD"/>
    <w:rsid w:val="6C9237A7"/>
    <w:rsid w:val="6E724C82"/>
    <w:rsid w:val="6F873537"/>
    <w:rsid w:val="72A70FB2"/>
    <w:rsid w:val="77D828FE"/>
    <w:rsid w:val="79CB574F"/>
    <w:rsid w:val="7B3C2B49"/>
    <w:rsid w:val="7F06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spacing w:line="36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889</Words>
  <Characters>906</Characters>
  <Lines>5</Lines>
  <Paragraphs>1</Paragraphs>
  <TotalTime>5</TotalTime>
  <ScaleCrop>false</ScaleCrop>
  <LinksUpToDate>false</LinksUpToDate>
  <CharactersWithSpaces>906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2022-02-28T12:44:00Z</dcterms:created>
  <dc:creator>Lenovo</dc:creator>
  <cp:lastModifiedBy>GHK</cp:lastModifiedBy>
  <dcterms:modified xsi:type="dcterms:W3CDTF">2025-12-05T02:13:18Z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195F4C1AB5D04767AD4B073B9C7EEDC9</vt:lpwstr>
  </property>
  <property fmtid="{D5CDD505-2E9C-101B-9397-08002B2CF9AE}" pid="4" name="KSOTemplateDocerSaveRecord">
    <vt:lpwstr>eyJoZGlkIjoiMDc4MDkzM2ZlOTZlNzdiNDNhZWUwMzkyYWFlNDI2NjYiLCJ1c2VySWQiOiI3MzA1MzU0NTcifQ==</vt:lpwstr>
  </property>
</Properties>
</file>