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enter" w:pos="7038"/>
          <w:tab w:val="left" w:pos="13302"/>
        </w:tabs>
        <w:spacing w:before="0" w:beforeAutospacing="0" w:after="0" w:afterAutospacing="0" w:line="480" w:lineRule="atLeast"/>
        <w:ind w:left="0" w:right="0"/>
        <w:jc w:val="left"/>
        <w:outlineLvl w:val="0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ab/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关于“甜馒头”等2批次问题食品风险控制措施信息的通告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ab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根据国家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食药监管总局食品抽验信息系统信息显示，涉及宜良县万明小吃店的不合格食品“甜馒头”等2批次，现将对上述不合格食品所采取的风险控制措施情况进行公示（详见附件） 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附件：“甜馒头”等2批次问题食品风险控制措施信息公示表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righ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宜良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县市场监督管理局</w:t>
      </w:r>
    </w:p>
    <w:p>
      <w:pPr>
        <w:jc w:val="center"/>
        <w:outlineLvl w:val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                                                                  2025年10月20日</w:t>
      </w: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（公开属性：依法公开）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</w:p>
    <w:p>
      <w:pPr>
        <w:ind w:firstLine="720" w:firstLineChars="200"/>
        <w:jc w:val="center"/>
        <w:outlineLvl w:val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“甜馒头”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highlight w:val="none"/>
          <w:shd w:val="clear" w:fill="FFFFFF"/>
          <w:lang w:val="en-US" w:eastAsia="zh-CN" w:bidi="ar"/>
        </w:rPr>
        <w:t>等2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highlight w:val="none"/>
          <w:shd w:val="clear" w:fill="FFFFFF"/>
          <w:lang w:val="en-US" w:eastAsia="zh-CN" w:bidi="ar"/>
        </w:rPr>
        <w:t xml:space="preserve"> 批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次不合格食品风险控制措施信息公示表</w:t>
      </w:r>
    </w:p>
    <w:tbl>
      <w:tblPr>
        <w:tblStyle w:val="3"/>
        <w:tblW w:w="141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118"/>
        <w:gridCol w:w="1388"/>
        <w:gridCol w:w="1687"/>
        <w:gridCol w:w="1283"/>
        <w:gridCol w:w="1781"/>
        <w:gridCol w:w="1492"/>
        <w:gridCol w:w="2030"/>
        <w:gridCol w:w="2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7257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eastAsia="仿宋_GB2312"/>
                <w:b/>
                <w:bCs/>
                <w:sz w:val="28"/>
                <w:szCs w:val="28"/>
                <w:highlight w:val="none"/>
              </w:rPr>
              <w:t>抽检基本情况</w:t>
            </w: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生产及购销存信息</w:t>
            </w:r>
          </w:p>
        </w:tc>
        <w:tc>
          <w:tcPr>
            <w:tcW w:w="20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企业采取措施</w:t>
            </w:r>
          </w:p>
        </w:tc>
        <w:tc>
          <w:tcPr>
            <w:tcW w:w="262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执法部门所采取的的措施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名称/规格</w:t>
            </w: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生产日期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批号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不合格项目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被抽样单位及所在地</w:t>
            </w:r>
          </w:p>
        </w:tc>
        <w:tc>
          <w:tcPr>
            <w:tcW w:w="17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标示生产企业名称及所在地</w:t>
            </w:r>
          </w:p>
        </w:tc>
        <w:tc>
          <w:tcPr>
            <w:tcW w:w="149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0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62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0" w:hRule="atLeast"/>
        </w:trPr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highlight w:val="none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1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甜馒头（自制） ）</w:t>
            </w: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2025/6/30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180" w:afterAutospacing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检验项目： </w:t>
            </w:r>
          </w:p>
          <w:p>
            <w:pPr>
              <w:keepNext w:val="0"/>
              <w:keepLines w:val="0"/>
              <w:widowControl/>
              <w:suppressLineNumbers w:val="0"/>
              <w:spacing w:after="180" w:afterAutospacing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甜蜜素(以环己基氨基磺酸计)</w:t>
            </w:r>
          </w:p>
          <w:p>
            <w:pPr>
              <w:keepNext w:val="0"/>
              <w:keepLines w:val="0"/>
              <w:widowControl/>
              <w:suppressLineNumbers w:val="0"/>
              <w:spacing w:after="180" w:afterAutospacing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 g/kg</w:t>
            </w:r>
          </w:p>
          <w:p>
            <w:pPr>
              <w:keepNext w:val="0"/>
              <w:keepLines w:val="0"/>
              <w:widowControl/>
              <w:suppressLineNumbers w:val="0"/>
              <w:spacing w:after="180" w:afterAutospacing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标准指标：不得使用    </w:t>
            </w:r>
          </w:p>
          <w:p>
            <w:pPr>
              <w:keepNext w:val="0"/>
              <w:keepLines w:val="0"/>
              <w:widowControl/>
              <w:suppressLineNumbers w:val="0"/>
              <w:spacing w:after="180" w:afterAutospacing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实测值：0.351</w:t>
            </w:r>
          </w:p>
          <w:p>
            <w:pPr>
              <w:keepNext w:val="0"/>
              <w:keepLines w:val="0"/>
              <w:widowControl/>
              <w:suppressLineNumbers w:val="0"/>
              <w:spacing w:after="180" w:afterAutospacing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单项判定：不合格        </w:t>
            </w:r>
          </w:p>
          <w:p>
            <w:pPr>
              <w:keepNext w:val="0"/>
              <w:keepLines w:val="0"/>
              <w:widowControl/>
              <w:suppressLineNumbers w:val="0"/>
              <w:spacing w:after="180" w:afterAutospacing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判定依据：GB 2760-2024《食品安全国家标准 食品添加剂使用标准》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名称：宜良县万明小吃店</w:t>
            </w:r>
          </w:p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</w:p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地址：云南省昆明市宜良县匡远镇振兴街73号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7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生产：6kg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销售：6kg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库存：0kg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召回：0kg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排查原因并整改，提交整改报告，加大食品安全管理力度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行政处罚，督促该主体加大食品安全管理力度。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0" w:hRule="atLeast"/>
        </w:trPr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highlight w:val="none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1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花卷（自制）</w:t>
            </w: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2025/6/30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180" w:afterAutospacing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检验项目： </w:t>
            </w:r>
          </w:p>
          <w:p>
            <w:pPr>
              <w:keepNext w:val="0"/>
              <w:keepLines w:val="0"/>
              <w:widowControl/>
              <w:suppressLineNumbers w:val="0"/>
              <w:spacing w:after="180" w:afterAutospacing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甜蜜素(以环己基氨基磺酸计)</w:t>
            </w:r>
          </w:p>
          <w:p>
            <w:pPr>
              <w:keepNext w:val="0"/>
              <w:keepLines w:val="0"/>
              <w:widowControl/>
              <w:suppressLineNumbers w:val="0"/>
              <w:spacing w:after="180" w:afterAutospacing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 g/kg</w:t>
            </w:r>
          </w:p>
          <w:p>
            <w:pPr>
              <w:keepNext w:val="0"/>
              <w:keepLines w:val="0"/>
              <w:widowControl/>
              <w:suppressLineNumbers w:val="0"/>
              <w:spacing w:after="180" w:afterAutospacing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标准指标：不得使用    </w:t>
            </w:r>
          </w:p>
          <w:p>
            <w:pPr>
              <w:keepNext w:val="0"/>
              <w:keepLines w:val="0"/>
              <w:widowControl/>
              <w:suppressLineNumbers w:val="0"/>
              <w:spacing w:after="180" w:afterAutospacing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实测值：1.13</w:t>
            </w:r>
          </w:p>
          <w:p>
            <w:pPr>
              <w:keepNext w:val="0"/>
              <w:keepLines w:val="0"/>
              <w:widowControl/>
              <w:suppressLineNumbers w:val="0"/>
              <w:spacing w:after="180" w:afterAutospacing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单项判定：不合格        </w:t>
            </w:r>
          </w:p>
          <w:p>
            <w:pPr>
              <w:keepNext w:val="0"/>
              <w:keepLines w:val="0"/>
              <w:widowControl/>
              <w:suppressLineNumbers w:val="0"/>
              <w:spacing w:after="180" w:afterAutospacing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判定依据：GB 2760-2024《食品安全国家标准 食品添加剂使用标准》</w:t>
            </w:r>
          </w:p>
          <w:p>
            <w:pPr>
              <w:keepNext w:val="0"/>
              <w:keepLines w:val="0"/>
              <w:widowControl/>
              <w:suppressLineNumbers w:val="0"/>
              <w:spacing w:after="180" w:afterAutospacing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名称：宜良县财福聚包子店（个体工商户） </w:t>
            </w:r>
          </w:p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</w:p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地址：云南省昆明市宜良县南羊街道观澜苑88号</w:t>
            </w:r>
          </w:p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7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生产：5kg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销售：4kg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库存：0kg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召回：0kg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排查原因并整改，提交整改报告，加大食品安全管理力度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行政处罚，督促该主体加大食品安全管理力度。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YTY1MGEzMDQ4MzAwYjRkODcwYjYwMDBlOTU3ODEifQ=="/>
  </w:docVars>
  <w:rsids>
    <w:rsidRoot w:val="774368F1"/>
    <w:rsid w:val="00A83933"/>
    <w:rsid w:val="01223243"/>
    <w:rsid w:val="018B03AB"/>
    <w:rsid w:val="033829E1"/>
    <w:rsid w:val="035244AA"/>
    <w:rsid w:val="04842EF4"/>
    <w:rsid w:val="05014C42"/>
    <w:rsid w:val="0578469A"/>
    <w:rsid w:val="05C46F44"/>
    <w:rsid w:val="06091E42"/>
    <w:rsid w:val="06877550"/>
    <w:rsid w:val="06AF563D"/>
    <w:rsid w:val="07143973"/>
    <w:rsid w:val="09845C4B"/>
    <w:rsid w:val="0A756EBC"/>
    <w:rsid w:val="0A924A8D"/>
    <w:rsid w:val="0B69493F"/>
    <w:rsid w:val="0C5C7774"/>
    <w:rsid w:val="0CCC311F"/>
    <w:rsid w:val="0D0D31A1"/>
    <w:rsid w:val="0E663E31"/>
    <w:rsid w:val="0E705361"/>
    <w:rsid w:val="0EB607F6"/>
    <w:rsid w:val="0ED84B46"/>
    <w:rsid w:val="0F386404"/>
    <w:rsid w:val="0F536CC1"/>
    <w:rsid w:val="0FE25A03"/>
    <w:rsid w:val="101F45F3"/>
    <w:rsid w:val="10727CEF"/>
    <w:rsid w:val="11ED6706"/>
    <w:rsid w:val="1293393D"/>
    <w:rsid w:val="13ED1585"/>
    <w:rsid w:val="14155F3C"/>
    <w:rsid w:val="149B7444"/>
    <w:rsid w:val="153320AA"/>
    <w:rsid w:val="153B3712"/>
    <w:rsid w:val="15A46B03"/>
    <w:rsid w:val="15DF760C"/>
    <w:rsid w:val="169E39E2"/>
    <w:rsid w:val="16DF5CA2"/>
    <w:rsid w:val="17081197"/>
    <w:rsid w:val="177F5E75"/>
    <w:rsid w:val="17A60882"/>
    <w:rsid w:val="17D1421D"/>
    <w:rsid w:val="180576A9"/>
    <w:rsid w:val="18287B05"/>
    <w:rsid w:val="19742C91"/>
    <w:rsid w:val="1AC15F3D"/>
    <w:rsid w:val="1ADF62DB"/>
    <w:rsid w:val="1BC16CEB"/>
    <w:rsid w:val="1CDB2D58"/>
    <w:rsid w:val="1D0B0F73"/>
    <w:rsid w:val="1D171300"/>
    <w:rsid w:val="1DBB791C"/>
    <w:rsid w:val="1E13091C"/>
    <w:rsid w:val="1E44446D"/>
    <w:rsid w:val="20657E9B"/>
    <w:rsid w:val="21093CBF"/>
    <w:rsid w:val="21592467"/>
    <w:rsid w:val="22870224"/>
    <w:rsid w:val="22AD796A"/>
    <w:rsid w:val="246A409A"/>
    <w:rsid w:val="24AC4DE1"/>
    <w:rsid w:val="25902459"/>
    <w:rsid w:val="26825140"/>
    <w:rsid w:val="291438AF"/>
    <w:rsid w:val="291525D3"/>
    <w:rsid w:val="2A8B6D16"/>
    <w:rsid w:val="2AAA5271"/>
    <w:rsid w:val="2ADA26ED"/>
    <w:rsid w:val="2B8839A3"/>
    <w:rsid w:val="2C717045"/>
    <w:rsid w:val="2CE33F5E"/>
    <w:rsid w:val="2DB274D7"/>
    <w:rsid w:val="2E0126F5"/>
    <w:rsid w:val="2FF13D8F"/>
    <w:rsid w:val="30697FA2"/>
    <w:rsid w:val="309B0BCA"/>
    <w:rsid w:val="30EA4189"/>
    <w:rsid w:val="31AC38E8"/>
    <w:rsid w:val="31FB1444"/>
    <w:rsid w:val="32B640E0"/>
    <w:rsid w:val="34381245"/>
    <w:rsid w:val="343935EB"/>
    <w:rsid w:val="347C0AA2"/>
    <w:rsid w:val="34CB38DF"/>
    <w:rsid w:val="35530373"/>
    <w:rsid w:val="35E4587E"/>
    <w:rsid w:val="35F9419A"/>
    <w:rsid w:val="39692AFD"/>
    <w:rsid w:val="396E526F"/>
    <w:rsid w:val="39A60029"/>
    <w:rsid w:val="39D373F9"/>
    <w:rsid w:val="3A3D0A74"/>
    <w:rsid w:val="3A7B3876"/>
    <w:rsid w:val="3AA8708E"/>
    <w:rsid w:val="3C754345"/>
    <w:rsid w:val="3CC40891"/>
    <w:rsid w:val="3DB2638A"/>
    <w:rsid w:val="3E2E39B4"/>
    <w:rsid w:val="40557159"/>
    <w:rsid w:val="409B21D6"/>
    <w:rsid w:val="41883237"/>
    <w:rsid w:val="423B1801"/>
    <w:rsid w:val="42826913"/>
    <w:rsid w:val="42FA3CC5"/>
    <w:rsid w:val="431C2D3B"/>
    <w:rsid w:val="43232A93"/>
    <w:rsid w:val="434308A0"/>
    <w:rsid w:val="43FA1115"/>
    <w:rsid w:val="4432303F"/>
    <w:rsid w:val="45674C02"/>
    <w:rsid w:val="458D4A6E"/>
    <w:rsid w:val="45C45814"/>
    <w:rsid w:val="46237A8D"/>
    <w:rsid w:val="466552C8"/>
    <w:rsid w:val="46EE25DD"/>
    <w:rsid w:val="48982C8E"/>
    <w:rsid w:val="48B850F6"/>
    <w:rsid w:val="494F562B"/>
    <w:rsid w:val="499556B2"/>
    <w:rsid w:val="49A30382"/>
    <w:rsid w:val="49BC0E4C"/>
    <w:rsid w:val="4A795B46"/>
    <w:rsid w:val="4BAD4800"/>
    <w:rsid w:val="4C4C3938"/>
    <w:rsid w:val="4F9A7C29"/>
    <w:rsid w:val="502B280C"/>
    <w:rsid w:val="513163E8"/>
    <w:rsid w:val="51AA6D13"/>
    <w:rsid w:val="52607071"/>
    <w:rsid w:val="52FD2322"/>
    <w:rsid w:val="53DB7598"/>
    <w:rsid w:val="543B3C17"/>
    <w:rsid w:val="556B4924"/>
    <w:rsid w:val="56BF4503"/>
    <w:rsid w:val="56E7469A"/>
    <w:rsid w:val="58E93661"/>
    <w:rsid w:val="590C4EBC"/>
    <w:rsid w:val="590E7A96"/>
    <w:rsid w:val="5A224BB8"/>
    <w:rsid w:val="5A551F11"/>
    <w:rsid w:val="5AAF0BD7"/>
    <w:rsid w:val="5AAF4057"/>
    <w:rsid w:val="5C9B3469"/>
    <w:rsid w:val="5D2C1E45"/>
    <w:rsid w:val="5D305CC0"/>
    <w:rsid w:val="5E6E3992"/>
    <w:rsid w:val="62302962"/>
    <w:rsid w:val="623C318E"/>
    <w:rsid w:val="624839FE"/>
    <w:rsid w:val="63C173BA"/>
    <w:rsid w:val="653F4014"/>
    <w:rsid w:val="65F30AA8"/>
    <w:rsid w:val="66583916"/>
    <w:rsid w:val="666E5131"/>
    <w:rsid w:val="669D111B"/>
    <w:rsid w:val="66D070BB"/>
    <w:rsid w:val="676003F0"/>
    <w:rsid w:val="67A105B0"/>
    <w:rsid w:val="68692766"/>
    <w:rsid w:val="690D143F"/>
    <w:rsid w:val="693C6A1C"/>
    <w:rsid w:val="697A6F32"/>
    <w:rsid w:val="6A300611"/>
    <w:rsid w:val="6AB301FD"/>
    <w:rsid w:val="6C1B069F"/>
    <w:rsid w:val="6D0B7D08"/>
    <w:rsid w:val="6D192697"/>
    <w:rsid w:val="6DB34002"/>
    <w:rsid w:val="6E046527"/>
    <w:rsid w:val="6E1C7A14"/>
    <w:rsid w:val="6F407241"/>
    <w:rsid w:val="6FED162F"/>
    <w:rsid w:val="71497B8E"/>
    <w:rsid w:val="71685058"/>
    <w:rsid w:val="729C7C9E"/>
    <w:rsid w:val="73EC456E"/>
    <w:rsid w:val="746A1042"/>
    <w:rsid w:val="74A975B7"/>
    <w:rsid w:val="74C17419"/>
    <w:rsid w:val="74F518D3"/>
    <w:rsid w:val="7718492D"/>
    <w:rsid w:val="77316EF5"/>
    <w:rsid w:val="774368F1"/>
    <w:rsid w:val="780B4FE0"/>
    <w:rsid w:val="79A43BF1"/>
    <w:rsid w:val="7B7B4E8E"/>
    <w:rsid w:val="7CA66D23"/>
    <w:rsid w:val="7CDE126B"/>
    <w:rsid w:val="7CF06BEA"/>
    <w:rsid w:val="7D2828A8"/>
    <w:rsid w:val="7D8F6DB2"/>
    <w:rsid w:val="7DA96F94"/>
    <w:rsid w:val="7EC075D0"/>
    <w:rsid w:val="7F421B03"/>
    <w:rsid w:val="7F8B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昆明市宜良县党政机关单位</Company>
  <Pages>2</Pages>
  <Words>412</Words>
  <Characters>442</Characters>
  <Lines>0</Lines>
  <Paragraphs>0</Paragraphs>
  <TotalTime>3</TotalTime>
  <ScaleCrop>false</ScaleCrop>
  <LinksUpToDate>false</LinksUpToDate>
  <CharactersWithSpaces>524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2021-02-09T07:29:00Z</dcterms:created>
  <dc:creator>101</dc:creator>
  <cp:lastModifiedBy>KYS</cp:lastModifiedBy>
  <dcterms:modified xsi:type="dcterms:W3CDTF">2025-10-20T01:41:08Z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3068BF53A03648169510BDEFC9BC1EF3_13</vt:lpwstr>
  </property>
</Properties>
</file>