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tabs>
          <w:tab w:val="center" w:pos="7038"/>
          <w:tab w:val="left" w:pos="13302"/>
        </w:tabs>
        <w:spacing w:before="0" w:beforeAutospacing="0" w:after="0" w:afterAutospacing="0" w:line="480" w:lineRule="atLeast"/>
        <w:ind w:left="0" w:right="0"/>
        <w:jc w:val="left"/>
        <w:outlineLvl w:val="0"/>
        <w:rPr>
          <w:rFonts w:hint="eastAsia" w:ascii="方正小标宋简体" w:hAnsi="方正小标宋简体" w:eastAsia="方正小标宋简体" w:cs="方正小标宋简体"/>
          <w:b/>
          <w:i w:val="0"/>
          <w:caps w:val="0"/>
          <w:color w:val="333333"/>
          <w:spacing w:val="0"/>
          <w:kern w:val="0"/>
          <w:sz w:val="44"/>
          <w:szCs w:val="44"/>
          <w:shd w:val="clear" w:fill="FFFFFF"/>
          <w:lang w:val="en-US" w:eastAsia="zh-CN" w:bidi="ar"/>
        </w:rPr>
      </w:pPr>
      <w:r>
        <w:rPr>
          <w:rFonts w:hint="eastAsia" w:ascii="方正小标宋简体" w:hAnsi="方正小标宋简体" w:eastAsia="方正小标宋简体" w:cs="方正小标宋简体"/>
          <w:b/>
          <w:i w:val="0"/>
          <w:caps w:val="0"/>
          <w:color w:val="333333"/>
          <w:spacing w:val="0"/>
          <w:kern w:val="0"/>
          <w:sz w:val="44"/>
          <w:szCs w:val="44"/>
          <w:shd w:val="clear" w:fill="FFFFFF"/>
          <w:lang w:val="en-US" w:eastAsia="zh-CN" w:bidi="ar"/>
        </w:rPr>
        <w:tab/>
      </w:r>
      <w:r>
        <w:rPr>
          <w:rFonts w:hint="eastAsia" w:ascii="方正小标宋简体" w:hAnsi="方正小标宋简体" w:eastAsia="方正小标宋简体" w:cs="方正小标宋简体"/>
          <w:b/>
          <w:i w:val="0"/>
          <w:caps w:val="0"/>
          <w:color w:val="333333"/>
          <w:spacing w:val="0"/>
          <w:kern w:val="0"/>
          <w:sz w:val="44"/>
          <w:szCs w:val="44"/>
          <w:shd w:val="clear" w:fill="FFFFFF"/>
          <w:lang w:val="en-US" w:eastAsia="zh-CN" w:bidi="ar"/>
        </w:rPr>
        <w:t>关于“高粱酒”不合格食品风险控制措施信息的通告</w:t>
      </w:r>
      <w:r>
        <w:rPr>
          <w:rFonts w:hint="eastAsia" w:ascii="方正小标宋简体" w:hAnsi="方正小标宋简体" w:eastAsia="方正小标宋简体" w:cs="方正小标宋简体"/>
          <w:b/>
          <w:i w:val="0"/>
          <w:caps w:val="0"/>
          <w:color w:val="333333"/>
          <w:spacing w:val="0"/>
          <w:kern w:val="0"/>
          <w:sz w:val="44"/>
          <w:szCs w:val="44"/>
          <w:shd w:val="clear" w:fill="FFFFFF"/>
          <w:lang w:val="en-US" w:eastAsia="zh-CN" w:bidi="ar"/>
        </w:rPr>
        <w:tab/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80" w:lineRule="atLeast"/>
        <w:ind w:left="0" w:right="0"/>
        <w:jc w:val="center"/>
        <w:rPr>
          <w:sz w:val="24"/>
          <w:szCs w:val="24"/>
        </w:rPr>
      </w:pPr>
      <w:r>
        <w:rPr>
          <w:rFonts w:hint="eastAsia" w:ascii="宋体" w:hAnsi="宋体" w:eastAsia="宋体" w:cs="宋体"/>
          <w:i w:val="0"/>
          <w:caps w:val="0"/>
          <w:color w:val="333333"/>
          <w:spacing w:val="0"/>
          <w:kern w:val="0"/>
          <w:sz w:val="24"/>
          <w:szCs w:val="24"/>
          <w:shd w:val="clear" w:fill="FFFFFF"/>
          <w:lang w:val="en-US" w:eastAsia="zh-CN" w:bidi="ar"/>
        </w:rPr>
        <w:t>　　</w:t>
      </w:r>
      <w:r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  <w:t> </w:t>
      </w:r>
    </w:p>
    <w:p>
      <w:pPr>
        <w:ind w:firstLine="640" w:firstLineChars="200"/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kern w:val="0"/>
          <w:sz w:val="32"/>
          <w:szCs w:val="32"/>
          <w:highlight w:val="none"/>
          <w:shd w:val="clear" w:fill="FFFFFF"/>
          <w:lang w:val="en-US" w:eastAsia="zh-CN" w:bidi="ar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  <w:t>根据国家</w:t>
      </w:r>
      <w:r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kern w:val="0"/>
          <w:sz w:val="32"/>
          <w:szCs w:val="32"/>
          <w:highlight w:val="none"/>
          <w:shd w:val="clear" w:fill="FFFFFF"/>
          <w:lang w:val="en-US" w:eastAsia="zh-CN" w:bidi="ar"/>
        </w:rPr>
        <w:t>食药监管总局食品抽验信息系统信息显示，涉及宜良县云露酒坊的不合格食品</w:t>
      </w:r>
      <w:r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  <w:t>“高粱酒”，</w:t>
      </w:r>
      <w:r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kern w:val="0"/>
          <w:sz w:val="32"/>
          <w:szCs w:val="32"/>
          <w:highlight w:val="none"/>
          <w:shd w:val="clear" w:fill="FFFFFF"/>
          <w:lang w:val="en-US" w:eastAsia="zh-CN" w:bidi="ar"/>
        </w:rPr>
        <w:t>现将对上述不合格食品所采取的风险控制措施情况进行公示（详见附件） 。</w:t>
      </w:r>
    </w:p>
    <w:p>
      <w:pPr>
        <w:ind w:firstLine="640" w:firstLineChars="200"/>
        <w:jc w:val="left"/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kern w:val="0"/>
          <w:sz w:val="32"/>
          <w:szCs w:val="32"/>
          <w:highlight w:val="none"/>
          <w:shd w:val="clear" w:fill="FFFFFF"/>
          <w:lang w:val="en-US" w:eastAsia="zh-CN" w:bidi="ar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kern w:val="0"/>
          <w:sz w:val="32"/>
          <w:szCs w:val="32"/>
          <w:highlight w:val="none"/>
          <w:shd w:val="clear" w:fill="FFFFFF"/>
          <w:lang w:val="en-US" w:eastAsia="zh-CN" w:bidi="ar"/>
        </w:rPr>
        <w:t>附件：</w:t>
      </w:r>
      <w:r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  <w:t>“高粱酒”</w:t>
      </w:r>
      <w:r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kern w:val="0"/>
          <w:sz w:val="32"/>
          <w:szCs w:val="32"/>
          <w:highlight w:val="none"/>
          <w:shd w:val="clear" w:fill="FFFFFF"/>
          <w:lang w:val="en-US" w:eastAsia="zh-CN" w:bidi="ar"/>
        </w:rPr>
        <w:t>不合格食品风险控制措施信息公示表</w:t>
      </w:r>
    </w:p>
    <w:p>
      <w:pPr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</w:pPr>
    </w:p>
    <w:p>
      <w:pPr>
        <w:jc w:val="right"/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</w:pPr>
    </w:p>
    <w:p>
      <w:pPr>
        <w:jc w:val="right"/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kern w:val="0"/>
          <w:sz w:val="32"/>
          <w:szCs w:val="32"/>
          <w:highlight w:val="none"/>
          <w:shd w:val="clear" w:fill="FFFFFF"/>
          <w:lang w:val="en-US" w:eastAsia="zh-CN" w:bidi="ar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  <w:t>宜良</w:t>
      </w:r>
      <w:r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kern w:val="0"/>
          <w:sz w:val="32"/>
          <w:szCs w:val="32"/>
          <w:highlight w:val="none"/>
          <w:shd w:val="clear" w:fill="FFFFFF"/>
          <w:lang w:val="en-US" w:eastAsia="zh-CN" w:bidi="ar"/>
        </w:rPr>
        <w:t>县市场监督管理局</w:t>
      </w:r>
    </w:p>
    <w:p>
      <w:pPr>
        <w:jc w:val="center"/>
        <w:outlineLvl w:val="0"/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kern w:val="0"/>
          <w:sz w:val="32"/>
          <w:szCs w:val="32"/>
          <w:highlight w:val="none"/>
          <w:shd w:val="clear" w:fill="FFFFFF"/>
          <w:lang w:val="en-US" w:eastAsia="zh-CN" w:bidi="ar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kern w:val="0"/>
          <w:sz w:val="32"/>
          <w:szCs w:val="32"/>
          <w:highlight w:val="none"/>
          <w:shd w:val="clear" w:fill="FFFFFF"/>
          <w:lang w:val="en-US" w:eastAsia="zh-CN" w:bidi="ar"/>
        </w:rPr>
        <w:t xml:space="preserve">                                                                    2025年8月25日</w:t>
      </w:r>
    </w:p>
    <w:p>
      <w:pPr>
        <w:jc w:val="left"/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</w:pPr>
    </w:p>
    <w:p>
      <w:pPr>
        <w:jc w:val="left"/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  <w:t>（公开属性：依法公开）</w:t>
      </w:r>
    </w:p>
    <w:p>
      <w:pPr>
        <w:ind w:firstLine="640" w:firstLineChars="200"/>
        <w:jc w:val="left"/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</w:pPr>
    </w:p>
    <w:p>
      <w:pPr>
        <w:ind w:firstLine="640" w:firstLineChars="200"/>
        <w:jc w:val="left"/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  <w:t>附件：</w:t>
      </w:r>
    </w:p>
    <w:p>
      <w:pPr>
        <w:ind w:firstLine="720" w:firstLineChars="200"/>
        <w:jc w:val="center"/>
        <w:outlineLvl w:val="0"/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Fonts w:hint="eastAsia" w:ascii="方正小标宋简体" w:hAnsi="方正小标宋简体" w:eastAsia="方正小标宋简体" w:cs="方正小标宋简体"/>
          <w:i w:val="0"/>
          <w:caps w:val="0"/>
          <w:color w:val="333333"/>
          <w:spacing w:val="0"/>
          <w:kern w:val="0"/>
          <w:sz w:val="36"/>
          <w:szCs w:val="36"/>
          <w:shd w:val="clear" w:fill="FFFFFF"/>
          <w:lang w:val="en-US" w:eastAsia="zh-CN" w:bidi="ar"/>
        </w:rPr>
        <w:t>“高粱酒”不合格食品风险控制措施信息公示表</w:t>
      </w:r>
    </w:p>
    <w:tbl>
      <w:tblPr>
        <w:tblStyle w:val="3"/>
        <w:tblW w:w="1420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5"/>
        <w:gridCol w:w="1125"/>
        <w:gridCol w:w="1395"/>
        <w:gridCol w:w="1695"/>
        <w:gridCol w:w="1290"/>
        <w:gridCol w:w="1785"/>
        <w:gridCol w:w="1500"/>
        <w:gridCol w:w="2040"/>
        <w:gridCol w:w="264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8" w:hRule="atLeast"/>
        </w:trPr>
        <w:tc>
          <w:tcPr>
            <w:tcW w:w="735" w:type="dxa"/>
            <w:vMerge w:val="restar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shd w:val="clear" w:fill="FFFFFF"/>
                <w:vertAlign w:val="baseline"/>
                <w:lang w:val="en-US" w:eastAsia="zh-CN" w:bidi="ar"/>
              </w:rPr>
              <w:t>序号</w:t>
            </w:r>
          </w:p>
        </w:tc>
        <w:tc>
          <w:tcPr>
            <w:tcW w:w="7290" w:type="dxa"/>
            <w:gridSpan w:val="5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highlight w:val="none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eastAsia="仿宋_GB2312"/>
                <w:b/>
                <w:bCs/>
                <w:sz w:val="28"/>
                <w:szCs w:val="28"/>
                <w:highlight w:val="none"/>
              </w:rPr>
              <w:t>抽检基本情况</w:t>
            </w:r>
          </w:p>
        </w:tc>
        <w:tc>
          <w:tcPr>
            <w:tcW w:w="1500" w:type="dxa"/>
            <w:vMerge w:val="restar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highlight w:val="none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highlight w:val="none"/>
                <w:shd w:val="clear" w:fill="FFFFFF"/>
                <w:vertAlign w:val="baseline"/>
                <w:lang w:val="en-US" w:eastAsia="zh-CN" w:bidi="ar"/>
              </w:rPr>
              <w:t>生产及购销存信息</w:t>
            </w:r>
          </w:p>
        </w:tc>
        <w:tc>
          <w:tcPr>
            <w:tcW w:w="2040" w:type="dxa"/>
            <w:vMerge w:val="restar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highlight w:val="none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highlight w:val="none"/>
                <w:shd w:val="clear" w:fill="FFFFFF"/>
                <w:vertAlign w:val="baseline"/>
                <w:lang w:val="en-US" w:eastAsia="zh-CN" w:bidi="ar"/>
              </w:rPr>
              <w:t>企业采取措施</w:t>
            </w:r>
          </w:p>
        </w:tc>
        <w:tc>
          <w:tcPr>
            <w:tcW w:w="2640" w:type="dxa"/>
            <w:vMerge w:val="restar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shd w:val="clear" w:fill="FFFFFF"/>
                <w:vertAlign w:val="baseline"/>
                <w:lang w:val="en-US" w:eastAsia="zh-CN" w:bidi="ar"/>
              </w:rPr>
              <w:t>执法部门所采取的的措施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8" w:hRule="atLeast"/>
        </w:trPr>
        <w:tc>
          <w:tcPr>
            <w:tcW w:w="735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shd w:val="clear" w:fill="FFFFFF"/>
                <w:vertAlign w:val="baseline"/>
                <w:lang w:val="en-US" w:eastAsia="zh-CN" w:bidi="ar"/>
              </w:rPr>
            </w:pPr>
          </w:p>
        </w:tc>
        <w:tc>
          <w:tcPr>
            <w:tcW w:w="112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highlight w:val="none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highlight w:val="none"/>
                <w:shd w:val="clear" w:fill="FFFFFF"/>
                <w:vertAlign w:val="baseline"/>
                <w:lang w:val="en-US" w:eastAsia="zh-CN" w:bidi="ar"/>
              </w:rPr>
              <w:t>名称/规格</w:t>
            </w:r>
          </w:p>
        </w:tc>
        <w:tc>
          <w:tcPr>
            <w:tcW w:w="139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highlight w:val="none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highlight w:val="none"/>
                <w:shd w:val="clear" w:fill="FFFFFF"/>
                <w:vertAlign w:val="baseline"/>
                <w:lang w:val="en-US" w:eastAsia="zh-CN" w:bidi="ar"/>
              </w:rPr>
              <w:t>生产日期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highlight w:val="none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highlight w:val="none"/>
                <w:shd w:val="clear" w:fill="FFFFFF"/>
                <w:vertAlign w:val="baseline"/>
                <w:lang w:val="en-US" w:eastAsia="zh-CN" w:bidi="ar"/>
              </w:rPr>
              <w:t>批号</w:t>
            </w:r>
          </w:p>
        </w:tc>
        <w:tc>
          <w:tcPr>
            <w:tcW w:w="169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highlight w:val="none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highlight w:val="none"/>
                <w:shd w:val="clear" w:fill="FFFFFF"/>
                <w:vertAlign w:val="baseline"/>
                <w:lang w:val="en-US" w:eastAsia="zh-CN" w:bidi="ar"/>
              </w:rPr>
              <w:t>不合格项目</w:t>
            </w:r>
          </w:p>
        </w:tc>
        <w:tc>
          <w:tcPr>
            <w:tcW w:w="129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highlight w:val="none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highlight w:val="none"/>
                <w:shd w:val="clear" w:fill="FFFFFF"/>
                <w:vertAlign w:val="baseline"/>
                <w:lang w:val="en-US" w:eastAsia="zh-CN" w:bidi="ar"/>
              </w:rPr>
              <w:t>被抽样单位及所在地</w:t>
            </w:r>
          </w:p>
        </w:tc>
        <w:tc>
          <w:tcPr>
            <w:tcW w:w="178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highlight w:val="none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highlight w:val="none"/>
                <w:shd w:val="clear" w:fill="FFFFFF"/>
                <w:vertAlign w:val="baseline"/>
                <w:lang w:val="en-US" w:eastAsia="zh-CN" w:bidi="ar"/>
              </w:rPr>
              <w:t>标示生产企业名称及所在地</w:t>
            </w:r>
          </w:p>
        </w:tc>
        <w:tc>
          <w:tcPr>
            <w:tcW w:w="1500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highlight w:val="none"/>
                <w:shd w:val="clear" w:fill="FFFFFF"/>
                <w:vertAlign w:val="baseline"/>
                <w:lang w:val="en-US" w:eastAsia="zh-CN" w:bidi="ar"/>
              </w:rPr>
            </w:pPr>
          </w:p>
        </w:tc>
        <w:tc>
          <w:tcPr>
            <w:tcW w:w="2040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highlight w:val="none"/>
                <w:shd w:val="clear" w:fill="FFFFFF"/>
                <w:vertAlign w:val="baseline"/>
                <w:lang w:val="en-US" w:eastAsia="zh-CN" w:bidi="ar"/>
              </w:rPr>
            </w:pPr>
          </w:p>
        </w:tc>
        <w:tc>
          <w:tcPr>
            <w:tcW w:w="2640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shd w:val="clear" w:fill="FFFFFF"/>
                <w:vertAlign w:val="baseli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73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highlight w:val="none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highlight w:val="none"/>
                <w:shd w:val="clear" w:fill="FFFFFF"/>
                <w:vertAlign w:val="baseline"/>
                <w:lang w:val="en-US" w:eastAsia="zh-CN" w:bidi="ar"/>
              </w:rPr>
              <w:t>1</w:t>
            </w:r>
          </w:p>
        </w:tc>
        <w:tc>
          <w:tcPr>
            <w:tcW w:w="112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80" w:afterAutospacing="0" w:line="0" w:lineRule="atLeast"/>
              <w:jc w:val="both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高粱酒</w:t>
            </w:r>
          </w:p>
        </w:tc>
        <w:tc>
          <w:tcPr>
            <w:tcW w:w="139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80" w:afterAutospacing="0" w:line="0" w:lineRule="atLeast"/>
              <w:jc w:val="both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2024/11/15</w:t>
            </w:r>
          </w:p>
        </w:tc>
        <w:tc>
          <w:tcPr>
            <w:tcW w:w="169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80" w:afterAutospacing="0" w:line="0" w:lineRule="atLeast"/>
              <w:jc w:val="both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检验项目： 甲醇、糖精钠（以糖精计）、甜蜜素（以环己基氨基磺酸计）、三氯蔗糖、安赛蜜，检验项目甲醇不符合GB5009.266-2016要求，检验结论为不合格。</w:t>
            </w:r>
          </w:p>
        </w:tc>
        <w:tc>
          <w:tcPr>
            <w:tcW w:w="129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80" w:afterAutospacing="0" w:line="0" w:lineRule="atLeast"/>
              <w:jc w:val="both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名称：宜良县云露酒坊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80" w:afterAutospacing="0" w:line="0" w:lineRule="atLeast"/>
              <w:jc w:val="both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地址：云南省昆明市宜良县北古城镇大薛营村委会上河营村</w:t>
            </w:r>
          </w:p>
        </w:tc>
        <w:tc>
          <w:tcPr>
            <w:tcW w:w="178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80" w:afterAutospacing="0" w:line="0" w:lineRule="atLeast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/</w:t>
            </w:r>
          </w:p>
        </w:tc>
        <w:tc>
          <w:tcPr>
            <w:tcW w:w="15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80" w:afterAutospacing="0" w:line="0" w:lineRule="atLeast"/>
              <w:jc w:val="both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生产环节：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80" w:afterAutospacing="0" w:line="0" w:lineRule="atLeast"/>
              <w:jc w:val="both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100公斤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80" w:afterAutospacing="0" w:line="0" w:lineRule="atLeast"/>
              <w:jc w:val="both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销售环节：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80" w:afterAutospacing="0" w:line="0" w:lineRule="atLeast"/>
              <w:jc w:val="both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销售100公斤</w:t>
            </w:r>
            <w:bookmarkStart w:id="0" w:name="_GoBack"/>
            <w:bookmarkEnd w:id="0"/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80" w:afterAutospacing="0" w:line="0" w:lineRule="atLeast"/>
              <w:jc w:val="both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204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80" w:afterAutospacing="0" w:line="0" w:lineRule="atLeast"/>
              <w:jc w:val="both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排查原因并整改，提交整改报告，加大食品安全管理力度</w:t>
            </w:r>
          </w:p>
        </w:tc>
        <w:tc>
          <w:tcPr>
            <w:tcW w:w="264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80" w:afterAutospacing="0" w:line="0" w:lineRule="atLeast"/>
              <w:jc w:val="both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组织复查，督促该主体加大食品安全管理力度。</w:t>
            </w:r>
          </w:p>
        </w:tc>
      </w:tr>
    </w:tbl>
    <w:p>
      <w:pPr>
        <w:jc w:val="left"/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</w:pPr>
    </w:p>
    <w:sectPr>
      <w:pgSz w:w="16838" w:h="11906" w:orient="landscape"/>
      <w:pgMar w:top="1800" w:right="1440" w:bottom="1800" w:left="144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Arial Unicode MS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9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VmNTFkY2I3MWU5MDcyZjdiZWQzYzAzNzhmNGZiMGYifQ=="/>
  </w:docVars>
  <w:rsids>
    <w:rsidRoot w:val="774368F1"/>
    <w:rsid w:val="00A83933"/>
    <w:rsid w:val="01223243"/>
    <w:rsid w:val="018B03AB"/>
    <w:rsid w:val="033829E1"/>
    <w:rsid w:val="035244AA"/>
    <w:rsid w:val="04842EF4"/>
    <w:rsid w:val="05014C42"/>
    <w:rsid w:val="0578469A"/>
    <w:rsid w:val="05C46F44"/>
    <w:rsid w:val="06091E42"/>
    <w:rsid w:val="06877550"/>
    <w:rsid w:val="06AF563D"/>
    <w:rsid w:val="07143973"/>
    <w:rsid w:val="071D7A73"/>
    <w:rsid w:val="09845C4B"/>
    <w:rsid w:val="0A756EBC"/>
    <w:rsid w:val="0A924A8D"/>
    <w:rsid w:val="0B69493F"/>
    <w:rsid w:val="0C5C7774"/>
    <w:rsid w:val="0CCC311F"/>
    <w:rsid w:val="0D0D31A1"/>
    <w:rsid w:val="0E663E31"/>
    <w:rsid w:val="0E705361"/>
    <w:rsid w:val="0EB607F6"/>
    <w:rsid w:val="0ED84B46"/>
    <w:rsid w:val="0F386404"/>
    <w:rsid w:val="0F536CC1"/>
    <w:rsid w:val="0FE25A03"/>
    <w:rsid w:val="101F45F3"/>
    <w:rsid w:val="10727CEF"/>
    <w:rsid w:val="11ED6706"/>
    <w:rsid w:val="1293393D"/>
    <w:rsid w:val="13ED1585"/>
    <w:rsid w:val="14155F3C"/>
    <w:rsid w:val="149B7444"/>
    <w:rsid w:val="153320AA"/>
    <w:rsid w:val="153B3712"/>
    <w:rsid w:val="15A46B03"/>
    <w:rsid w:val="15DF760C"/>
    <w:rsid w:val="169E39E2"/>
    <w:rsid w:val="16DF5CA2"/>
    <w:rsid w:val="17081197"/>
    <w:rsid w:val="177F5E75"/>
    <w:rsid w:val="17A60882"/>
    <w:rsid w:val="180576A9"/>
    <w:rsid w:val="18287B05"/>
    <w:rsid w:val="19742C91"/>
    <w:rsid w:val="1AC15F3D"/>
    <w:rsid w:val="1ADF62DB"/>
    <w:rsid w:val="1BC16CEB"/>
    <w:rsid w:val="1CDB2D58"/>
    <w:rsid w:val="1D0B0F73"/>
    <w:rsid w:val="1D171300"/>
    <w:rsid w:val="1DBB791C"/>
    <w:rsid w:val="1E13091C"/>
    <w:rsid w:val="1E44446D"/>
    <w:rsid w:val="20657E9B"/>
    <w:rsid w:val="21093CBF"/>
    <w:rsid w:val="21592467"/>
    <w:rsid w:val="22870224"/>
    <w:rsid w:val="22AD796A"/>
    <w:rsid w:val="246A409A"/>
    <w:rsid w:val="24AC4DE1"/>
    <w:rsid w:val="25902459"/>
    <w:rsid w:val="26825140"/>
    <w:rsid w:val="291438AF"/>
    <w:rsid w:val="291525D3"/>
    <w:rsid w:val="2A8B6D16"/>
    <w:rsid w:val="2AAA5271"/>
    <w:rsid w:val="2ADA26ED"/>
    <w:rsid w:val="2C717045"/>
    <w:rsid w:val="2CE33F5E"/>
    <w:rsid w:val="2DB274D7"/>
    <w:rsid w:val="2E0126F5"/>
    <w:rsid w:val="2FF13D8F"/>
    <w:rsid w:val="30697FA2"/>
    <w:rsid w:val="309B0BCA"/>
    <w:rsid w:val="30EA4189"/>
    <w:rsid w:val="31AC38E8"/>
    <w:rsid w:val="31FB1444"/>
    <w:rsid w:val="32B640E0"/>
    <w:rsid w:val="34381245"/>
    <w:rsid w:val="343935EB"/>
    <w:rsid w:val="34521293"/>
    <w:rsid w:val="347C0AA2"/>
    <w:rsid w:val="34CB38DF"/>
    <w:rsid w:val="35530373"/>
    <w:rsid w:val="35E4587E"/>
    <w:rsid w:val="35F9419A"/>
    <w:rsid w:val="39692AFD"/>
    <w:rsid w:val="396E526F"/>
    <w:rsid w:val="39A60029"/>
    <w:rsid w:val="39D373F9"/>
    <w:rsid w:val="3A3D0A74"/>
    <w:rsid w:val="3A7B3876"/>
    <w:rsid w:val="3AA8708E"/>
    <w:rsid w:val="3C754345"/>
    <w:rsid w:val="3CC40891"/>
    <w:rsid w:val="3DB2638A"/>
    <w:rsid w:val="3E2E39B4"/>
    <w:rsid w:val="40557159"/>
    <w:rsid w:val="409B21D6"/>
    <w:rsid w:val="41883237"/>
    <w:rsid w:val="423B1801"/>
    <w:rsid w:val="42826913"/>
    <w:rsid w:val="42FA3CC5"/>
    <w:rsid w:val="431C2D3B"/>
    <w:rsid w:val="43232A93"/>
    <w:rsid w:val="434308A0"/>
    <w:rsid w:val="43FA1115"/>
    <w:rsid w:val="4432303F"/>
    <w:rsid w:val="45674C02"/>
    <w:rsid w:val="458D4A6E"/>
    <w:rsid w:val="45C45814"/>
    <w:rsid w:val="46237A8D"/>
    <w:rsid w:val="466552C8"/>
    <w:rsid w:val="46EE25DD"/>
    <w:rsid w:val="48982C8E"/>
    <w:rsid w:val="48B850F6"/>
    <w:rsid w:val="494F562B"/>
    <w:rsid w:val="499556B2"/>
    <w:rsid w:val="49A30382"/>
    <w:rsid w:val="49BC0E4C"/>
    <w:rsid w:val="4A795B46"/>
    <w:rsid w:val="4BAD4800"/>
    <w:rsid w:val="4C4C3938"/>
    <w:rsid w:val="4F9A7C29"/>
    <w:rsid w:val="502B280C"/>
    <w:rsid w:val="513163E8"/>
    <w:rsid w:val="51AA6D13"/>
    <w:rsid w:val="52607071"/>
    <w:rsid w:val="52FD2322"/>
    <w:rsid w:val="53DB7598"/>
    <w:rsid w:val="543B3C17"/>
    <w:rsid w:val="556B4924"/>
    <w:rsid w:val="56BF4503"/>
    <w:rsid w:val="56E7469A"/>
    <w:rsid w:val="58E93661"/>
    <w:rsid w:val="590C4EBC"/>
    <w:rsid w:val="590E7A96"/>
    <w:rsid w:val="5A224BB8"/>
    <w:rsid w:val="5A551F11"/>
    <w:rsid w:val="5A560C40"/>
    <w:rsid w:val="5AAF0BD7"/>
    <w:rsid w:val="5AAF4057"/>
    <w:rsid w:val="5B062044"/>
    <w:rsid w:val="5C9B3469"/>
    <w:rsid w:val="5D2C1E45"/>
    <w:rsid w:val="5D305CC0"/>
    <w:rsid w:val="5E6E3992"/>
    <w:rsid w:val="62302962"/>
    <w:rsid w:val="623C318E"/>
    <w:rsid w:val="624839FE"/>
    <w:rsid w:val="63C173BA"/>
    <w:rsid w:val="6489381D"/>
    <w:rsid w:val="653F4014"/>
    <w:rsid w:val="65F30AA8"/>
    <w:rsid w:val="66583916"/>
    <w:rsid w:val="666E5131"/>
    <w:rsid w:val="669D111B"/>
    <w:rsid w:val="66D070BB"/>
    <w:rsid w:val="676003F0"/>
    <w:rsid w:val="67A105B0"/>
    <w:rsid w:val="68692766"/>
    <w:rsid w:val="690D143F"/>
    <w:rsid w:val="693C6A1C"/>
    <w:rsid w:val="697A6F32"/>
    <w:rsid w:val="6A300611"/>
    <w:rsid w:val="6AB301FD"/>
    <w:rsid w:val="6C1B069F"/>
    <w:rsid w:val="6D0B7D08"/>
    <w:rsid w:val="6D192697"/>
    <w:rsid w:val="6DB34002"/>
    <w:rsid w:val="6E046527"/>
    <w:rsid w:val="6E1C7A14"/>
    <w:rsid w:val="6F407241"/>
    <w:rsid w:val="6FED162F"/>
    <w:rsid w:val="71497B8E"/>
    <w:rsid w:val="71685058"/>
    <w:rsid w:val="729C7C9E"/>
    <w:rsid w:val="73EC456E"/>
    <w:rsid w:val="746A1042"/>
    <w:rsid w:val="74A975B7"/>
    <w:rsid w:val="74C17419"/>
    <w:rsid w:val="74F518D3"/>
    <w:rsid w:val="7718492D"/>
    <w:rsid w:val="77316EF5"/>
    <w:rsid w:val="774368F1"/>
    <w:rsid w:val="780B4FE0"/>
    <w:rsid w:val="79A43BF1"/>
    <w:rsid w:val="7B7B4E8E"/>
    <w:rsid w:val="7CA66D23"/>
    <w:rsid w:val="7CDE126B"/>
    <w:rsid w:val="7CF06BEA"/>
    <w:rsid w:val="7D2828A8"/>
    <w:rsid w:val="7D8F6DB2"/>
    <w:rsid w:val="7DA96F94"/>
    <w:rsid w:val="7EC075D0"/>
    <w:rsid w:val="7F421B03"/>
    <w:rsid w:val="7F8B2C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autoRedefine/>
    <w:semiHidden/>
    <w:qFormat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昆明市宜良县党政机关单位</Company>
  <Pages>2</Pages>
  <Words>412</Words>
  <Characters>442</Characters>
  <Lines>0</Lines>
  <Paragraphs>0</Paragraphs>
  <TotalTime>7</TotalTime>
  <ScaleCrop>false</ScaleCrop>
  <LinksUpToDate>false</LinksUpToDate>
  <CharactersWithSpaces>524</CharactersWithSpaces>
  <Application>WPS Office_12.1.0.16417_F1E327BC-269C-435d-A152-05C5408002CA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2021-02-09T07:29:00Z</dcterms:created>
  <dc:creator>101</dc:creator>
  <cp:lastModifiedBy>Administrator</cp:lastModifiedBy>
  <dcterms:modified xsi:type="dcterms:W3CDTF">2025-09-05T05:29:50Z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2052-12.1.0.16417</vt:lpwstr>
  </property>
  <property fmtid="{D5CDD505-2E9C-101B-9397-08002B2CF9AE}" pid="3" name="ICV">
    <vt:lpwstr>BB7A18A27BDA460BAA668CD83AE9CBED_13</vt:lpwstr>
  </property>
</Properties>
</file>