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648E8">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宜良县水务局涉企行政检查事项清单</w:t>
      </w:r>
    </w:p>
    <w:tbl>
      <w:tblPr>
        <w:tblStyle w:val="3"/>
        <w:tblpPr w:leftFromText="180" w:rightFromText="180" w:vertAnchor="text" w:horzAnchor="page" w:tblpX="2034" w:tblpY="1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341"/>
        <w:gridCol w:w="1440"/>
        <w:gridCol w:w="5565"/>
        <w:gridCol w:w="1785"/>
        <w:gridCol w:w="1530"/>
        <w:gridCol w:w="795"/>
      </w:tblGrid>
      <w:tr w14:paraId="39D4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51" w:type="dxa"/>
            <w:vAlign w:val="center"/>
          </w:tcPr>
          <w:p w14:paraId="019617E3">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序号</w:t>
            </w:r>
          </w:p>
        </w:tc>
        <w:tc>
          <w:tcPr>
            <w:tcW w:w="1341" w:type="dxa"/>
            <w:vAlign w:val="center"/>
          </w:tcPr>
          <w:p w14:paraId="5F9A4310">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检查事项</w:t>
            </w:r>
          </w:p>
        </w:tc>
        <w:tc>
          <w:tcPr>
            <w:tcW w:w="1440" w:type="dxa"/>
            <w:vAlign w:val="center"/>
          </w:tcPr>
          <w:p w14:paraId="0A592FB8">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检查对象</w:t>
            </w:r>
          </w:p>
        </w:tc>
        <w:tc>
          <w:tcPr>
            <w:tcW w:w="5565" w:type="dxa"/>
            <w:vAlign w:val="center"/>
          </w:tcPr>
          <w:p w14:paraId="56147CF7">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检查依据</w:t>
            </w:r>
          </w:p>
        </w:tc>
        <w:tc>
          <w:tcPr>
            <w:tcW w:w="1785" w:type="dxa"/>
            <w:vAlign w:val="center"/>
          </w:tcPr>
          <w:p w14:paraId="336CC3BF">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法定实施主体</w:t>
            </w:r>
          </w:p>
        </w:tc>
        <w:tc>
          <w:tcPr>
            <w:tcW w:w="1530" w:type="dxa"/>
            <w:vAlign w:val="center"/>
          </w:tcPr>
          <w:p w14:paraId="6AE4399A">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法定行驶层级</w:t>
            </w:r>
          </w:p>
        </w:tc>
        <w:tc>
          <w:tcPr>
            <w:tcW w:w="795" w:type="dxa"/>
            <w:vAlign w:val="center"/>
          </w:tcPr>
          <w:p w14:paraId="66EDC90F">
            <w:pPr>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备注</w:t>
            </w:r>
          </w:p>
        </w:tc>
      </w:tr>
      <w:tr w14:paraId="55EF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51" w:type="dxa"/>
            <w:vAlign w:val="center"/>
          </w:tcPr>
          <w:p w14:paraId="573D154A">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1</w:t>
            </w:r>
          </w:p>
        </w:tc>
        <w:tc>
          <w:tcPr>
            <w:tcW w:w="1341" w:type="dxa"/>
            <w:vAlign w:val="center"/>
          </w:tcPr>
          <w:p w14:paraId="417B9820">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对已审批水利基建项目初步设计文件的行政检查</w:t>
            </w:r>
          </w:p>
        </w:tc>
        <w:tc>
          <w:tcPr>
            <w:tcW w:w="1440" w:type="dxa"/>
            <w:vAlign w:val="center"/>
          </w:tcPr>
          <w:p w14:paraId="12BDEDB2">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水利工程建设市场主体</w:t>
            </w:r>
          </w:p>
        </w:tc>
        <w:tc>
          <w:tcPr>
            <w:tcW w:w="5565" w:type="dxa"/>
            <w:vAlign w:val="center"/>
          </w:tcPr>
          <w:p w14:paraId="11548151">
            <w:pPr>
              <w:numPr>
                <w:ilvl w:val="0"/>
                <w:numId w:val="0"/>
              </w:numPr>
              <w:jc w:val="both"/>
              <w:rPr>
                <w:rFonts w:hint="default" w:asciiTheme="majorEastAsia" w:hAnsiTheme="majorEastAsia" w:eastAsiaTheme="majorEastAsia" w:cstheme="majorEastAsia"/>
                <w:sz w:val="18"/>
                <w:szCs w:val="18"/>
                <w:vertAlign w:val="baseline"/>
                <w:lang w:val="en-US" w:eastAsia="zh-CN"/>
              </w:rPr>
            </w:pPr>
            <w:r>
              <w:rPr>
                <w:rFonts w:hint="default" w:asciiTheme="majorEastAsia" w:hAnsiTheme="majorEastAsia" w:eastAsiaTheme="majorEastAsia" w:cstheme="majorEastAsia"/>
                <w:sz w:val="18"/>
                <w:szCs w:val="18"/>
                <w:vertAlign w:val="baseline"/>
                <w:lang w:val="en-US" w:eastAsia="zh-CN"/>
              </w:rPr>
              <w:t>《中华人民共和国行政许可法》第六十一条；</w:t>
            </w:r>
          </w:p>
          <w:p w14:paraId="09FFF348">
            <w:pPr>
              <w:numPr>
                <w:ilvl w:val="0"/>
                <w:numId w:val="0"/>
              </w:numPr>
              <w:jc w:val="both"/>
              <w:rPr>
                <w:rFonts w:hint="default" w:asciiTheme="majorEastAsia" w:hAnsiTheme="majorEastAsia" w:eastAsiaTheme="majorEastAsia" w:cstheme="majorEastAsia"/>
                <w:sz w:val="18"/>
                <w:szCs w:val="18"/>
                <w:vertAlign w:val="baseline"/>
                <w:lang w:val="en-US" w:eastAsia="zh-CN"/>
              </w:rPr>
            </w:pPr>
            <w:r>
              <w:rPr>
                <w:rFonts w:hint="default" w:asciiTheme="majorEastAsia" w:hAnsiTheme="majorEastAsia" w:eastAsiaTheme="majorEastAsia" w:cstheme="majorEastAsia"/>
                <w:sz w:val="18"/>
                <w:szCs w:val="18"/>
                <w:vertAlign w:val="baseline"/>
                <w:lang w:val="en-US" w:eastAsia="zh-CN"/>
              </w:rPr>
              <w:t>《水行政许可实施办法》第四十五条；</w:t>
            </w:r>
          </w:p>
          <w:p w14:paraId="62D1B8FA">
            <w:pPr>
              <w:numPr>
                <w:ilvl w:val="0"/>
                <w:numId w:val="0"/>
              </w:numPr>
              <w:jc w:val="both"/>
              <w:rPr>
                <w:rFonts w:hint="default" w:asciiTheme="majorEastAsia" w:hAnsiTheme="majorEastAsia" w:eastAsiaTheme="majorEastAsia" w:cstheme="majorEastAsia"/>
                <w:sz w:val="18"/>
                <w:szCs w:val="18"/>
                <w:vertAlign w:val="baseline"/>
                <w:lang w:val="en-US" w:eastAsia="zh-CN"/>
              </w:rPr>
            </w:pPr>
            <w:r>
              <w:rPr>
                <w:rFonts w:hint="default" w:asciiTheme="majorEastAsia" w:hAnsiTheme="majorEastAsia" w:eastAsiaTheme="majorEastAsia" w:cstheme="majorEastAsia"/>
                <w:sz w:val="18"/>
                <w:szCs w:val="18"/>
                <w:vertAlign w:val="baseline"/>
                <w:lang w:val="en-US" w:eastAsia="zh-CN"/>
              </w:rPr>
              <w:t>《国务院对确需保留的行政审批项目设定行政许可的决定》(国务院令第 412 号)第 172 项；</w:t>
            </w:r>
          </w:p>
          <w:p w14:paraId="6E117116">
            <w:pPr>
              <w:numPr>
                <w:ilvl w:val="0"/>
                <w:numId w:val="0"/>
              </w:numPr>
              <w:jc w:val="both"/>
              <w:rPr>
                <w:rFonts w:hint="default" w:asciiTheme="majorEastAsia" w:hAnsiTheme="majorEastAsia" w:eastAsiaTheme="majorEastAsia" w:cstheme="majorEastAsia"/>
                <w:sz w:val="18"/>
                <w:szCs w:val="18"/>
                <w:vertAlign w:val="baseline"/>
                <w:lang w:val="en-US" w:eastAsia="zh-CN"/>
              </w:rPr>
            </w:pPr>
            <w:r>
              <w:rPr>
                <w:rFonts w:hint="default" w:asciiTheme="majorEastAsia" w:hAnsiTheme="majorEastAsia" w:eastAsiaTheme="majorEastAsia" w:cstheme="majorEastAsia"/>
                <w:sz w:val="18"/>
                <w:szCs w:val="18"/>
                <w:vertAlign w:val="baseline"/>
                <w:lang w:val="en-US" w:eastAsia="zh-CN"/>
              </w:rPr>
              <w:t>《水利工程建设程序管理暂行规定》(水建〔1998〕16 号)第六条；</w:t>
            </w:r>
          </w:p>
          <w:p w14:paraId="11BB5FE8">
            <w:pPr>
              <w:numPr>
                <w:ilvl w:val="0"/>
                <w:numId w:val="0"/>
              </w:numPr>
              <w:jc w:val="both"/>
              <w:rPr>
                <w:rFonts w:hint="default" w:asciiTheme="majorEastAsia" w:hAnsiTheme="majorEastAsia" w:eastAsiaTheme="majorEastAsia" w:cstheme="majorEastAsia"/>
                <w:sz w:val="18"/>
                <w:szCs w:val="18"/>
                <w:vertAlign w:val="baseline"/>
                <w:lang w:val="en-US" w:eastAsia="zh-CN"/>
              </w:rPr>
            </w:pPr>
            <w:r>
              <w:rPr>
                <w:rFonts w:hint="default" w:asciiTheme="majorEastAsia" w:hAnsiTheme="majorEastAsia" w:eastAsiaTheme="majorEastAsia" w:cstheme="majorEastAsia"/>
                <w:sz w:val="18"/>
                <w:szCs w:val="18"/>
                <w:vertAlign w:val="baseline"/>
                <w:lang w:val="en-US" w:eastAsia="zh-CN"/>
              </w:rPr>
              <w:t>《云南省人民政府关于简政放权取消和调整部分省级行政审批项目的决定》(云政发(2013)44 号)附件2 第 97 项；</w:t>
            </w:r>
          </w:p>
        </w:tc>
        <w:tc>
          <w:tcPr>
            <w:tcW w:w="1785" w:type="dxa"/>
            <w:vAlign w:val="center"/>
          </w:tcPr>
          <w:p w14:paraId="6B53ED26">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宜良县水务局</w:t>
            </w:r>
          </w:p>
        </w:tc>
        <w:tc>
          <w:tcPr>
            <w:tcW w:w="1530" w:type="dxa"/>
            <w:vAlign w:val="center"/>
          </w:tcPr>
          <w:p w14:paraId="10051898">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县级</w:t>
            </w:r>
          </w:p>
        </w:tc>
        <w:tc>
          <w:tcPr>
            <w:tcW w:w="795" w:type="dxa"/>
            <w:vAlign w:val="center"/>
          </w:tcPr>
          <w:p w14:paraId="1EC074E6">
            <w:pPr>
              <w:jc w:val="center"/>
              <w:rPr>
                <w:rFonts w:hint="eastAsia" w:asciiTheme="majorEastAsia" w:hAnsiTheme="majorEastAsia" w:eastAsiaTheme="majorEastAsia" w:cstheme="majorEastAsia"/>
                <w:sz w:val="21"/>
                <w:szCs w:val="21"/>
                <w:vertAlign w:val="baseline"/>
                <w:lang w:val="en-US" w:eastAsia="zh-CN"/>
              </w:rPr>
            </w:pPr>
          </w:p>
        </w:tc>
      </w:tr>
      <w:tr w14:paraId="68C0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51" w:type="dxa"/>
            <w:vAlign w:val="center"/>
          </w:tcPr>
          <w:p w14:paraId="24609672">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2</w:t>
            </w:r>
          </w:p>
        </w:tc>
        <w:tc>
          <w:tcPr>
            <w:tcW w:w="1341" w:type="dxa"/>
            <w:vAlign w:val="center"/>
          </w:tcPr>
          <w:p w14:paraId="62DD4320">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对取用水行为的行政检查</w:t>
            </w:r>
          </w:p>
        </w:tc>
        <w:tc>
          <w:tcPr>
            <w:tcW w:w="1440" w:type="dxa"/>
            <w:vAlign w:val="center"/>
          </w:tcPr>
          <w:p w14:paraId="21A2BA45">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各类市场主体</w:t>
            </w:r>
          </w:p>
        </w:tc>
        <w:tc>
          <w:tcPr>
            <w:tcW w:w="5565" w:type="dxa"/>
            <w:vAlign w:val="center"/>
          </w:tcPr>
          <w:p w14:paraId="2CB15205">
            <w:pPr>
              <w:jc w:val="center"/>
              <w:rPr>
                <w:rFonts w:hint="eastAsia" w:asciiTheme="majorEastAsia" w:hAnsiTheme="majorEastAsia" w:eastAsiaTheme="majorEastAsia" w:cstheme="majorEastAsia"/>
                <w:sz w:val="18"/>
                <w:szCs w:val="18"/>
                <w:vertAlign w:val="baseline"/>
                <w:lang w:val="en-US" w:eastAsia="zh-CN"/>
              </w:rPr>
            </w:pPr>
            <w:r>
              <w:rPr>
                <w:rFonts w:hint="default" w:asciiTheme="majorEastAsia" w:hAnsiTheme="majorEastAsia" w:eastAsiaTheme="majorEastAsia" w:cstheme="majorEastAsia"/>
                <w:sz w:val="18"/>
                <w:szCs w:val="18"/>
                <w:vertAlign w:val="baseline"/>
                <w:lang w:val="en-US" w:eastAsia="zh-CN"/>
              </w:rPr>
              <w:t>《取水许可和水资源费征收管理条例》第四十五条</w:t>
            </w:r>
          </w:p>
        </w:tc>
        <w:tc>
          <w:tcPr>
            <w:tcW w:w="1785" w:type="dxa"/>
            <w:shd w:val="clear" w:color="auto" w:fill="auto"/>
            <w:vAlign w:val="center"/>
          </w:tcPr>
          <w:p w14:paraId="4AF148DB">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宜良县水务局</w:t>
            </w:r>
          </w:p>
        </w:tc>
        <w:tc>
          <w:tcPr>
            <w:tcW w:w="1530" w:type="dxa"/>
            <w:shd w:val="clear" w:color="auto" w:fill="auto"/>
            <w:vAlign w:val="center"/>
          </w:tcPr>
          <w:p w14:paraId="10D3AE3C">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县级</w:t>
            </w:r>
          </w:p>
        </w:tc>
        <w:tc>
          <w:tcPr>
            <w:tcW w:w="795" w:type="dxa"/>
            <w:vAlign w:val="center"/>
          </w:tcPr>
          <w:p w14:paraId="2C835B00">
            <w:pPr>
              <w:jc w:val="center"/>
              <w:rPr>
                <w:rFonts w:hint="eastAsia" w:asciiTheme="majorEastAsia" w:hAnsiTheme="majorEastAsia" w:eastAsiaTheme="majorEastAsia" w:cstheme="majorEastAsia"/>
                <w:sz w:val="21"/>
                <w:szCs w:val="21"/>
                <w:vertAlign w:val="baseline"/>
                <w:lang w:val="en-US" w:eastAsia="zh-CN"/>
              </w:rPr>
            </w:pPr>
          </w:p>
        </w:tc>
      </w:tr>
      <w:tr w14:paraId="16E1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51" w:type="dxa"/>
            <w:vAlign w:val="center"/>
          </w:tcPr>
          <w:p w14:paraId="57E6CA71">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3</w:t>
            </w:r>
          </w:p>
        </w:tc>
        <w:tc>
          <w:tcPr>
            <w:tcW w:w="1341" w:type="dxa"/>
            <w:vAlign w:val="center"/>
          </w:tcPr>
          <w:p w14:paraId="07B52F43">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对生产建设项目水土保持方案实施情况及水土保持情况的行政检查</w:t>
            </w:r>
          </w:p>
        </w:tc>
        <w:tc>
          <w:tcPr>
            <w:tcW w:w="1440" w:type="dxa"/>
            <w:vAlign w:val="center"/>
          </w:tcPr>
          <w:p w14:paraId="2B704698">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生产建设单位</w:t>
            </w:r>
          </w:p>
        </w:tc>
        <w:tc>
          <w:tcPr>
            <w:tcW w:w="5565" w:type="dxa"/>
            <w:vAlign w:val="center"/>
          </w:tcPr>
          <w:p w14:paraId="5E60E075">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《中华人民共和国水土保持法》第二十九条，第四十三条；</w:t>
            </w:r>
          </w:p>
          <w:p w14:paraId="12990161">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《云南省水土保持条例》第三十三条；</w:t>
            </w:r>
          </w:p>
        </w:tc>
        <w:tc>
          <w:tcPr>
            <w:tcW w:w="1785" w:type="dxa"/>
            <w:shd w:val="clear" w:color="auto" w:fill="auto"/>
            <w:vAlign w:val="center"/>
          </w:tcPr>
          <w:p w14:paraId="3A7E6B76">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宜良县水务局</w:t>
            </w:r>
          </w:p>
        </w:tc>
        <w:tc>
          <w:tcPr>
            <w:tcW w:w="1530" w:type="dxa"/>
            <w:shd w:val="clear" w:color="auto" w:fill="auto"/>
            <w:vAlign w:val="center"/>
          </w:tcPr>
          <w:p w14:paraId="144A0D4A">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县级</w:t>
            </w:r>
          </w:p>
        </w:tc>
        <w:tc>
          <w:tcPr>
            <w:tcW w:w="795" w:type="dxa"/>
            <w:vAlign w:val="center"/>
          </w:tcPr>
          <w:p w14:paraId="5393A8E9">
            <w:pPr>
              <w:jc w:val="center"/>
              <w:rPr>
                <w:rFonts w:hint="eastAsia" w:asciiTheme="majorEastAsia" w:hAnsiTheme="majorEastAsia" w:eastAsiaTheme="majorEastAsia" w:cstheme="majorEastAsia"/>
                <w:sz w:val="21"/>
                <w:szCs w:val="21"/>
                <w:vertAlign w:val="baseline"/>
                <w:lang w:val="en-US" w:eastAsia="zh-CN"/>
              </w:rPr>
            </w:pPr>
          </w:p>
        </w:tc>
      </w:tr>
      <w:tr w14:paraId="303F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51" w:type="dxa"/>
            <w:vAlign w:val="center"/>
          </w:tcPr>
          <w:p w14:paraId="2395EC98">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4</w:t>
            </w:r>
          </w:p>
        </w:tc>
        <w:tc>
          <w:tcPr>
            <w:tcW w:w="1341" w:type="dxa"/>
            <w:vAlign w:val="center"/>
          </w:tcPr>
          <w:p w14:paraId="733DA404">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对防汛抗洪工作的行政检查</w:t>
            </w:r>
          </w:p>
        </w:tc>
        <w:tc>
          <w:tcPr>
            <w:tcW w:w="1440" w:type="dxa"/>
            <w:vAlign w:val="center"/>
          </w:tcPr>
          <w:p w14:paraId="6B68C362">
            <w:pPr>
              <w:jc w:val="center"/>
              <w:rPr>
                <w:rFonts w:hint="default" w:asciiTheme="majorEastAsia" w:hAnsiTheme="majorEastAsia" w:eastAsiaTheme="majorEastAsia" w:cstheme="majorEastAsia"/>
                <w:sz w:val="18"/>
                <w:szCs w:val="18"/>
                <w:vertAlign w:val="baseline"/>
                <w:lang w:val="en-US" w:eastAsia="zh-CN"/>
              </w:rPr>
            </w:pPr>
            <w:r>
              <w:rPr>
                <w:rFonts w:hint="default" w:asciiTheme="majorEastAsia" w:hAnsiTheme="majorEastAsia" w:eastAsiaTheme="majorEastAsia" w:cstheme="majorEastAsia"/>
                <w:sz w:val="18"/>
                <w:szCs w:val="18"/>
                <w:vertAlign w:val="baseline"/>
                <w:lang w:val="en-US" w:eastAsia="zh-CN"/>
              </w:rPr>
              <w:t>各类市场主体</w:t>
            </w:r>
          </w:p>
        </w:tc>
        <w:tc>
          <w:tcPr>
            <w:tcW w:w="5565" w:type="dxa"/>
            <w:vAlign w:val="center"/>
          </w:tcPr>
          <w:p w14:paraId="7B264FEE">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《中华人民共和国防洪法》第二十八条，第三十六条；</w:t>
            </w:r>
          </w:p>
        </w:tc>
        <w:tc>
          <w:tcPr>
            <w:tcW w:w="1785" w:type="dxa"/>
            <w:shd w:val="clear" w:color="auto" w:fill="auto"/>
            <w:vAlign w:val="center"/>
          </w:tcPr>
          <w:p w14:paraId="7D5C1224">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宜良县水务局</w:t>
            </w:r>
          </w:p>
        </w:tc>
        <w:tc>
          <w:tcPr>
            <w:tcW w:w="1530" w:type="dxa"/>
            <w:shd w:val="clear" w:color="auto" w:fill="auto"/>
            <w:vAlign w:val="center"/>
          </w:tcPr>
          <w:p w14:paraId="650C3116">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县级</w:t>
            </w:r>
          </w:p>
        </w:tc>
        <w:tc>
          <w:tcPr>
            <w:tcW w:w="795" w:type="dxa"/>
            <w:vAlign w:val="center"/>
          </w:tcPr>
          <w:p w14:paraId="1023D29B">
            <w:pPr>
              <w:jc w:val="center"/>
              <w:rPr>
                <w:rFonts w:hint="eastAsia" w:asciiTheme="majorEastAsia" w:hAnsiTheme="majorEastAsia" w:eastAsiaTheme="majorEastAsia" w:cstheme="majorEastAsia"/>
                <w:sz w:val="21"/>
                <w:szCs w:val="21"/>
                <w:vertAlign w:val="baseline"/>
                <w:lang w:val="en-US" w:eastAsia="zh-CN"/>
              </w:rPr>
            </w:pPr>
          </w:p>
        </w:tc>
      </w:tr>
      <w:tr w14:paraId="4A1F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51" w:type="dxa"/>
            <w:vAlign w:val="center"/>
          </w:tcPr>
          <w:p w14:paraId="6FA2D205">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5</w:t>
            </w:r>
          </w:p>
        </w:tc>
        <w:tc>
          <w:tcPr>
            <w:tcW w:w="1341" w:type="dxa"/>
            <w:vAlign w:val="center"/>
          </w:tcPr>
          <w:p w14:paraId="3EDC567D">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对编制洪水影响评价报告非防洪建设项目的行政检查</w:t>
            </w:r>
          </w:p>
        </w:tc>
        <w:tc>
          <w:tcPr>
            <w:tcW w:w="1440" w:type="dxa"/>
            <w:vAlign w:val="center"/>
          </w:tcPr>
          <w:p w14:paraId="60627487">
            <w:pPr>
              <w:jc w:val="center"/>
              <w:rPr>
                <w:rFonts w:hint="default" w:asciiTheme="majorEastAsia" w:hAnsiTheme="majorEastAsia" w:eastAsiaTheme="majorEastAsia" w:cstheme="majorEastAsia"/>
                <w:sz w:val="18"/>
                <w:szCs w:val="18"/>
                <w:vertAlign w:val="baseline"/>
                <w:lang w:val="en-US" w:eastAsia="zh-CN"/>
              </w:rPr>
            </w:pPr>
            <w:r>
              <w:rPr>
                <w:rFonts w:hint="default" w:asciiTheme="majorEastAsia" w:hAnsiTheme="majorEastAsia" w:eastAsiaTheme="majorEastAsia" w:cstheme="majorEastAsia"/>
                <w:sz w:val="18"/>
                <w:szCs w:val="18"/>
                <w:vertAlign w:val="baseline"/>
                <w:lang w:val="en-US" w:eastAsia="zh-CN"/>
              </w:rPr>
              <w:t>各类市场主体</w:t>
            </w:r>
          </w:p>
        </w:tc>
        <w:tc>
          <w:tcPr>
            <w:tcW w:w="5565" w:type="dxa"/>
            <w:vAlign w:val="center"/>
          </w:tcPr>
          <w:p w14:paraId="62E45705">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《中华人民共和国行政许可法》第六十一条；《水行政许可实施办法》第四十五条；</w:t>
            </w:r>
          </w:p>
        </w:tc>
        <w:tc>
          <w:tcPr>
            <w:tcW w:w="1785" w:type="dxa"/>
            <w:shd w:val="clear" w:color="auto" w:fill="auto"/>
            <w:vAlign w:val="center"/>
          </w:tcPr>
          <w:p w14:paraId="511860AE">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宜良县水务局</w:t>
            </w:r>
          </w:p>
        </w:tc>
        <w:tc>
          <w:tcPr>
            <w:tcW w:w="1530" w:type="dxa"/>
            <w:shd w:val="clear" w:color="auto" w:fill="auto"/>
            <w:vAlign w:val="center"/>
          </w:tcPr>
          <w:p w14:paraId="5EDAFF68">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县级</w:t>
            </w:r>
          </w:p>
        </w:tc>
        <w:tc>
          <w:tcPr>
            <w:tcW w:w="795" w:type="dxa"/>
            <w:vAlign w:val="center"/>
          </w:tcPr>
          <w:p w14:paraId="4BE5708E">
            <w:pPr>
              <w:jc w:val="center"/>
              <w:rPr>
                <w:rFonts w:hint="eastAsia" w:asciiTheme="majorEastAsia" w:hAnsiTheme="majorEastAsia" w:eastAsiaTheme="majorEastAsia" w:cstheme="majorEastAsia"/>
                <w:sz w:val="21"/>
                <w:szCs w:val="21"/>
                <w:vertAlign w:val="baseline"/>
                <w:lang w:val="en-US" w:eastAsia="zh-CN"/>
              </w:rPr>
            </w:pPr>
          </w:p>
        </w:tc>
      </w:tr>
      <w:tr w14:paraId="01B3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51" w:type="dxa"/>
            <w:vAlign w:val="center"/>
          </w:tcPr>
          <w:p w14:paraId="07FE8090">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6</w:t>
            </w:r>
          </w:p>
        </w:tc>
        <w:tc>
          <w:tcPr>
            <w:tcW w:w="1341" w:type="dxa"/>
            <w:vAlign w:val="center"/>
          </w:tcPr>
          <w:p w14:paraId="27130588">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对河道管理范围内有关活动（不含河道采砂）的行政检查</w:t>
            </w:r>
          </w:p>
        </w:tc>
        <w:tc>
          <w:tcPr>
            <w:tcW w:w="1440" w:type="dxa"/>
            <w:vAlign w:val="center"/>
          </w:tcPr>
          <w:p w14:paraId="48AD33BF">
            <w:pPr>
              <w:jc w:val="center"/>
              <w:rPr>
                <w:rFonts w:hint="default" w:asciiTheme="majorEastAsia" w:hAnsiTheme="majorEastAsia" w:eastAsiaTheme="majorEastAsia" w:cstheme="majorEastAsia"/>
                <w:sz w:val="18"/>
                <w:szCs w:val="18"/>
                <w:vertAlign w:val="baseline"/>
                <w:lang w:val="en-US" w:eastAsia="zh-CN"/>
              </w:rPr>
            </w:pPr>
            <w:r>
              <w:rPr>
                <w:rFonts w:hint="default" w:asciiTheme="majorEastAsia" w:hAnsiTheme="majorEastAsia" w:eastAsiaTheme="majorEastAsia" w:cstheme="majorEastAsia"/>
                <w:sz w:val="18"/>
                <w:szCs w:val="18"/>
                <w:vertAlign w:val="baseline"/>
                <w:lang w:val="en-US" w:eastAsia="zh-CN"/>
              </w:rPr>
              <w:t>各类市场主体</w:t>
            </w:r>
          </w:p>
        </w:tc>
        <w:tc>
          <w:tcPr>
            <w:tcW w:w="5565" w:type="dxa"/>
            <w:vAlign w:val="center"/>
          </w:tcPr>
          <w:p w14:paraId="2AD8776D">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《中华人民共和国行政许可法》第六十一条；《中华人民共和国河道管理条例》第四条</w:t>
            </w:r>
          </w:p>
        </w:tc>
        <w:tc>
          <w:tcPr>
            <w:tcW w:w="1785" w:type="dxa"/>
            <w:shd w:val="clear" w:color="auto" w:fill="auto"/>
            <w:vAlign w:val="center"/>
          </w:tcPr>
          <w:p w14:paraId="4C6FC548">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宜良县水务局</w:t>
            </w:r>
          </w:p>
        </w:tc>
        <w:tc>
          <w:tcPr>
            <w:tcW w:w="1530" w:type="dxa"/>
            <w:shd w:val="clear" w:color="auto" w:fill="auto"/>
            <w:vAlign w:val="center"/>
          </w:tcPr>
          <w:p w14:paraId="1DE23F91">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县级</w:t>
            </w:r>
          </w:p>
        </w:tc>
        <w:tc>
          <w:tcPr>
            <w:tcW w:w="795" w:type="dxa"/>
            <w:vAlign w:val="center"/>
          </w:tcPr>
          <w:p w14:paraId="7698508B">
            <w:pPr>
              <w:jc w:val="center"/>
              <w:rPr>
                <w:rFonts w:hint="eastAsia" w:asciiTheme="majorEastAsia" w:hAnsiTheme="majorEastAsia" w:eastAsiaTheme="majorEastAsia" w:cstheme="majorEastAsia"/>
                <w:sz w:val="21"/>
                <w:szCs w:val="21"/>
                <w:vertAlign w:val="baseline"/>
                <w:lang w:val="en-US" w:eastAsia="zh-CN"/>
              </w:rPr>
            </w:pPr>
          </w:p>
        </w:tc>
      </w:tr>
      <w:tr w14:paraId="6C4D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51" w:type="dxa"/>
            <w:vAlign w:val="center"/>
          </w:tcPr>
          <w:p w14:paraId="34F7367B">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7</w:t>
            </w:r>
          </w:p>
        </w:tc>
        <w:tc>
          <w:tcPr>
            <w:tcW w:w="1341" w:type="dxa"/>
            <w:vAlign w:val="center"/>
          </w:tcPr>
          <w:p w14:paraId="30D8DEB2">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对河道采砂的行政检查</w:t>
            </w:r>
          </w:p>
        </w:tc>
        <w:tc>
          <w:tcPr>
            <w:tcW w:w="1440" w:type="dxa"/>
            <w:vAlign w:val="center"/>
          </w:tcPr>
          <w:p w14:paraId="4282459F">
            <w:pPr>
              <w:jc w:val="center"/>
              <w:rPr>
                <w:rFonts w:hint="default" w:asciiTheme="majorEastAsia" w:hAnsiTheme="majorEastAsia" w:eastAsiaTheme="majorEastAsia" w:cstheme="majorEastAsia"/>
                <w:sz w:val="18"/>
                <w:szCs w:val="18"/>
                <w:vertAlign w:val="baseline"/>
                <w:lang w:val="en-US" w:eastAsia="zh-CN"/>
              </w:rPr>
            </w:pPr>
            <w:r>
              <w:rPr>
                <w:rFonts w:hint="default" w:asciiTheme="majorEastAsia" w:hAnsiTheme="majorEastAsia" w:eastAsiaTheme="majorEastAsia" w:cstheme="majorEastAsia"/>
                <w:sz w:val="18"/>
                <w:szCs w:val="18"/>
                <w:vertAlign w:val="baseline"/>
                <w:lang w:val="en-US" w:eastAsia="zh-CN"/>
              </w:rPr>
              <w:t>各类市场主体</w:t>
            </w:r>
          </w:p>
        </w:tc>
        <w:tc>
          <w:tcPr>
            <w:tcW w:w="5565" w:type="dxa"/>
            <w:vAlign w:val="center"/>
          </w:tcPr>
          <w:p w14:paraId="5E5CC4A9">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《中华人民共和国河道管理条例》第四条、第八条</w:t>
            </w:r>
          </w:p>
        </w:tc>
        <w:tc>
          <w:tcPr>
            <w:tcW w:w="1785" w:type="dxa"/>
            <w:shd w:val="clear" w:color="auto" w:fill="auto"/>
            <w:vAlign w:val="center"/>
          </w:tcPr>
          <w:p w14:paraId="439FA451">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宜良县水务局</w:t>
            </w:r>
          </w:p>
        </w:tc>
        <w:tc>
          <w:tcPr>
            <w:tcW w:w="1530" w:type="dxa"/>
            <w:shd w:val="clear" w:color="auto" w:fill="auto"/>
            <w:vAlign w:val="center"/>
          </w:tcPr>
          <w:p w14:paraId="33839427">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县级</w:t>
            </w:r>
          </w:p>
        </w:tc>
        <w:tc>
          <w:tcPr>
            <w:tcW w:w="795" w:type="dxa"/>
            <w:vAlign w:val="center"/>
          </w:tcPr>
          <w:p w14:paraId="1188C4C9">
            <w:pPr>
              <w:jc w:val="center"/>
              <w:rPr>
                <w:rFonts w:hint="eastAsia" w:asciiTheme="majorEastAsia" w:hAnsiTheme="majorEastAsia" w:eastAsiaTheme="majorEastAsia" w:cstheme="majorEastAsia"/>
                <w:sz w:val="21"/>
                <w:szCs w:val="21"/>
                <w:vertAlign w:val="baseline"/>
                <w:lang w:val="en-US" w:eastAsia="zh-CN"/>
              </w:rPr>
            </w:pPr>
          </w:p>
        </w:tc>
      </w:tr>
      <w:tr w14:paraId="2234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51" w:type="dxa"/>
            <w:vAlign w:val="center"/>
          </w:tcPr>
          <w:p w14:paraId="03F204A4">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8</w:t>
            </w:r>
          </w:p>
        </w:tc>
        <w:tc>
          <w:tcPr>
            <w:tcW w:w="1341" w:type="dxa"/>
            <w:vAlign w:val="center"/>
          </w:tcPr>
          <w:p w14:paraId="6E8861BD">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对在大坝管理和保护范围内修建码头、渔塘的行政检查</w:t>
            </w:r>
          </w:p>
        </w:tc>
        <w:tc>
          <w:tcPr>
            <w:tcW w:w="1440" w:type="dxa"/>
            <w:vAlign w:val="center"/>
          </w:tcPr>
          <w:p w14:paraId="518A1C5B">
            <w:pPr>
              <w:jc w:val="center"/>
              <w:rPr>
                <w:rFonts w:hint="default" w:asciiTheme="majorEastAsia" w:hAnsiTheme="majorEastAsia" w:eastAsiaTheme="majorEastAsia" w:cstheme="majorEastAsia"/>
                <w:sz w:val="18"/>
                <w:szCs w:val="18"/>
                <w:vertAlign w:val="baseline"/>
                <w:lang w:val="en-US" w:eastAsia="zh-CN"/>
              </w:rPr>
            </w:pPr>
            <w:r>
              <w:rPr>
                <w:rFonts w:hint="default" w:asciiTheme="majorEastAsia" w:hAnsiTheme="majorEastAsia" w:eastAsiaTheme="majorEastAsia" w:cstheme="majorEastAsia"/>
                <w:sz w:val="18"/>
                <w:szCs w:val="18"/>
                <w:vertAlign w:val="baseline"/>
                <w:lang w:val="en-US" w:eastAsia="zh-CN"/>
              </w:rPr>
              <w:t>在大坝管理和保护范围内</w:t>
            </w:r>
            <w:r>
              <w:rPr>
                <w:rFonts w:hint="eastAsia" w:asciiTheme="majorEastAsia" w:hAnsiTheme="majorEastAsia" w:eastAsiaTheme="majorEastAsia" w:cstheme="majorEastAsia"/>
                <w:sz w:val="18"/>
                <w:szCs w:val="18"/>
                <w:vertAlign w:val="baseline"/>
                <w:lang w:val="en-US" w:eastAsia="zh-CN"/>
              </w:rPr>
              <w:t>的</w:t>
            </w:r>
            <w:r>
              <w:rPr>
                <w:rFonts w:hint="default" w:asciiTheme="majorEastAsia" w:hAnsiTheme="majorEastAsia" w:eastAsiaTheme="majorEastAsia" w:cstheme="majorEastAsia"/>
                <w:sz w:val="18"/>
                <w:szCs w:val="18"/>
                <w:vertAlign w:val="baseline"/>
                <w:lang w:val="en-US" w:eastAsia="zh-CN"/>
              </w:rPr>
              <w:t>码头、渔塘</w:t>
            </w:r>
          </w:p>
        </w:tc>
        <w:tc>
          <w:tcPr>
            <w:tcW w:w="5565" w:type="dxa"/>
            <w:vAlign w:val="center"/>
          </w:tcPr>
          <w:p w14:paraId="1962C409">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《中华人民共和国防洪法》第三十六条；</w:t>
            </w:r>
          </w:p>
          <w:p w14:paraId="01CA9EEA">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《水库大坝安全管理条例》第三条；</w:t>
            </w:r>
          </w:p>
          <w:p w14:paraId="4F108B97">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《水库大坝安全管理条例》第十七条 ；</w:t>
            </w:r>
          </w:p>
          <w:p w14:paraId="7298A8E4">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《河道管理范围内建设项目管理的有关规定》第十一条</w:t>
            </w:r>
          </w:p>
        </w:tc>
        <w:tc>
          <w:tcPr>
            <w:tcW w:w="1785" w:type="dxa"/>
            <w:shd w:val="clear" w:color="auto" w:fill="auto"/>
            <w:vAlign w:val="center"/>
          </w:tcPr>
          <w:p w14:paraId="1969C8AF">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宜良县水务局</w:t>
            </w:r>
          </w:p>
        </w:tc>
        <w:tc>
          <w:tcPr>
            <w:tcW w:w="1530" w:type="dxa"/>
            <w:shd w:val="clear" w:color="auto" w:fill="auto"/>
            <w:vAlign w:val="center"/>
          </w:tcPr>
          <w:p w14:paraId="098EAC51">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县级</w:t>
            </w:r>
          </w:p>
        </w:tc>
        <w:tc>
          <w:tcPr>
            <w:tcW w:w="795" w:type="dxa"/>
            <w:vAlign w:val="center"/>
          </w:tcPr>
          <w:p w14:paraId="36D5B271">
            <w:pPr>
              <w:jc w:val="center"/>
              <w:rPr>
                <w:rFonts w:hint="eastAsia" w:asciiTheme="majorEastAsia" w:hAnsiTheme="majorEastAsia" w:eastAsiaTheme="majorEastAsia" w:cstheme="majorEastAsia"/>
                <w:sz w:val="21"/>
                <w:szCs w:val="21"/>
                <w:vertAlign w:val="baseline"/>
                <w:lang w:val="en-US" w:eastAsia="zh-CN"/>
              </w:rPr>
            </w:pPr>
          </w:p>
        </w:tc>
      </w:tr>
      <w:tr w14:paraId="3B6A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51" w:type="dxa"/>
            <w:vAlign w:val="center"/>
          </w:tcPr>
          <w:p w14:paraId="15E31925">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9</w:t>
            </w:r>
          </w:p>
        </w:tc>
        <w:tc>
          <w:tcPr>
            <w:tcW w:w="1341" w:type="dxa"/>
            <w:vAlign w:val="center"/>
          </w:tcPr>
          <w:p w14:paraId="5BABDFBE">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对占用农业灌溉水源、灌排工程设施的行政检查</w:t>
            </w:r>
          </w:p>
        </w:tc>
        <w:tc>
          <w:tcPr>
            <w:tcW w:w="1440" w:type="dxa"/>
            <w:vAlign w:val="center"/>
          </w:tcPr>
          <w:p w14:paraId="11236DA1">
            <w:pPr>
              <w:jc w:val="center"/>
              <w:rPr>
                <w:rFonts w:hint="default" w:asciiTheme="majorEastAsia" w:hAnsiTheme="majorEastAsia" w:eastAsiaTheme="majorEastAsia" w:cstheme="majorEastAsia"/>
                <w:sz w:val="18"/>
                <w:szCs w:val="18"/>
                <w:vertAlign w:val="baseline"/>
                <w:lang w:val="en-US" w:eastAsia="zh-CN"/>
              </w:rPr>
            </w:pPr>
            <w:r>
              <w:rPr>
                <w:rFonts w:hint="default" w:asciiTheme="majorEastAsia" w:hAnsiTheme="majorEastAsia" w:eastAsiaTheme="majorEastAsia" w:cstheme="majorEastAsia"/>
                <w:sz w:val="18"/>
                <w:szCs w:val="18"/>
                <w:vertAlign w:val="baseline"/>
                <w:lang w:val="en-US" w:eastAsia="zh-CN"/>
              </w:rPr>
              <w:t>各类市场主体</w:t>
            </w:r>
          </w:p>
        </w:tc>
        <w:tc>
          <w:tcPr>
            <w:tcW w:w="5565" w:type="dxa"/>
            <w:vAlign w:val="center"/>
          </w:tcPr>
          <w:p w14:paraId="7F1F9204">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《中华人民共和国行政许可法》第六十一条；《农田水利条例》第二十六条</w:t>
            </w:r>
          </w:p>
        </w:tc>
        <w:tc>
          <w:tcPr>
            <w:tcW w:w="1785" w:type="dxa"/>
            <w:shd w:val="clear" w:color="auto" w:fill="auto"/>
            <w:vAlign w:val="center"/>
          </w:tcPr>
          <w:p w14:paraId="10659E14">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宜良县水务局</w:t>
            </w:r>
          </w:p>
        </w:tc>
        <w:tc>
          <w:tcPr>
            <w:tcW w:w="1530" w:type="dxa"/>
            <w:shd w:val="clear" w:color="auto" w:fill="auto"/>
            <w:vAlign w:val="center"/>
          </w:tcPr>
          <w:p w14:paraId="14B9EF7C">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县级</w:t>
            </w:r>
          </w:p>
        </w:tc>
        <w:tc>
          <w:tcPr>
            <w:tcW w:w="795" w:type="dxa"/>
            <w:vAlign w:val="center"/>
          </w:tcPr>
          <w:p w14:paraId="36E164D1">
            <w:pPr>
              <w:jc w:val="center"/>
              <w:rPr>
                <w:rFonts w:hint="eastAsia" w:asciiTheme="majorEastAsia" w:hAnsiTheme="majorEastAsia" w:eastAsiaTheme="majorEastAsia" w:cstheme="majorEastAsia"/>
                <w:sz w:val="21"/>
                <w:szCs w:val="21"/>
                <w:vertAlign w:val="baseline"/>
                <w:lang w:val="en-US" w:eastAsia="zh-CN"/>
              </w:rPr>
            </w:pPr>
          </w:p>
        </w:tc>
      </w:tr>
      <w:tr w14:paraId="028A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51" w:type="dxa"/>
            <w:vAlign w:val="center"/>
          </w:tcPr>
          <w:p w14:paraId="0632604F">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10</w:t>
            </w:r>
          </w:p>
        </w:tc>
        <w:tc>
          <w:tcPr>
            <w:tcW w:w="1341" w:type="dxa"/>
            <w:vAlign w:val="center"/>
          </w:tcPr>
          <w:p w14:paraId="347873E4">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对蓄滞洪区避洪设施建设的行政检查</w:t>
            </w:r>
          </w:p>
        </w:tc>
        <w:tc>
          <w:tcPr>
            <w:tcW w:w="1440" w:type="dxa"/>
            <w:shd w:val="clear" w:color="auto" w:fill="auto"/>
            <w:vAlign w:val="center"/>
          </w:tcPr>
          <w:p w14:paraId="4382059C">
            <w:pPr>
              <w:jc w:val="center"/>
              <w:rPr>
                <w:rFonts w:hint="default" w:asciiTheme="majorEastAsia" w:hAnsiTheme="majorEastAsia" w:eastAsiaTheme="majorEastAsia" w:cstheme="majorEastAsia"/>
                <w:kern w:val="2"/>
                <w:sz w:val="18"/>
                <w:szCs w:val="18"/>
                <w:vertAlign w:val="baseline"/>
                <w:lang w:val="en-US" w:eastAsia="zh-CN" w:bidi="ar-SA"/>
              </w:rPr>
            </w:pPr>
            <w:r>
              <w:rPr>
                <w:rFonts w:hint="default" w:asciiTheme="majorEastAsia" w:hAnsiTheme="majorEastAsia" w:eastAsiaTheme="majorEastAsia" w:cstheme="majorEastAsia"/>
                <w:sz w:val="18"/>
                <w:szCs w:val="18"/>
                <w:vertAlign w:val="baseline"/>
                <w:lang w:val="en-US" w:eastAsia="zh-CN"/>
              </w:rPr>
              <w:t>各类市场主体</w:t>
            </w:r>
          </w:p>
        </w:tc>
        <w:tc>
          <w:tcPr>
            <w:tcW w:w="5565" w:type="dxa"/>
            <w:vAlign w:val="center"/>
          </w:tcPr>
          <w:p w14:paraId="0D124DFA">
            <w:pPr>
              <w:bidi w:val="0"/>
              <w:jc w:val="left"/>
              <w:rPr>
                <w:rFonts w:hint="eastAsia"/>
                <w:lang w:val="en-US" w:eastAsia="zh-CN"/>
              </w:rPr>
            </w:pPr>
            <w:r>
              <w:rPr>
                <w:rFonts w:hint="eastAsia" w:asciiTheme="majorEastAsia" w:hAnsiTheme="majorEastAsia" w:eastAsiaTheme="majorEastAsia" w:cstheme="majorEastAsia"/>
                <w:sz w:val="18"/>
                <w:szCs w:val="18"/>
                <w:vertAlign w:val="baseline"/>
                <w:lang w:val="en-US" w:eastAsia="zh-CN"/>
              </w:rPr>
              <w:t>《中华人民共和国行政许可法》第六十一条；《国务院对确需保留的行政审批项目设定行政许可的决定》（国务院令第671号）第161项</w:t>
            </w:r>
          </w:p>
        </w:tc>
        <w:tc>
          <w:tcPr>
            <w:tcW w:w="1785" w:type="dxa"/>
            <w:shd w:val="clear" w:color="auto" w:fill="auto"/>
            <w:vAlign w:val="center"/>
          </w:tcPr>
          <w:p w14:paraId="50B2D9B2">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宜良县水务局</w:t>
            </w:r>
          </w:p>
        </w:tc>
        <w:tc>
          <w:tcPr>
            <w:tcW w:w="1530" w:type="dxa"/>
            <w:shd w:val="clear" w:color="auto" w:fill="auto"/>
            <w:vAlign w:val="center"/>
          </w:tcPr>
          <w:p w14:paraId="5F8CD584">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县级</w:t>
            </w:r>
          </w:p>
        </w:tc>
        <w:tc>
          <w:tcPr>
            <w:tcW w:w="795" w:type="dxa"/>
            <w:vAlign w:val="center"/>
          </w:tcPr>
          <w:p w14:paraId="19D4196C">
            <w:pPr>
              <w:jc w:val="center"/>
              <w:rPr>
                <w:rFonts w:hint="eastAsia" w:asciiTheme="majorEastAsia" w:hAnsiTheme="majorEastAsia" w:eastAsiaTheme="majorEastAsia" w:cstheme="majorEastAsia"/>
                <w:sz w:val="21"/>
                <w:szCs w:val="21"/>
                <w:vertAlign w:val="baseline"/>
                <w:lang w:val="en-US" w:eastAsia="zh-CN"/>
              </w:rPr>
            </w:pPr>
          </w:p>
        </w:tc>
      </w:tr>
      <w:tr w14:paraId="57F0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51" w:type="dxa"/>
            <w:vAlign w:val="center"/>
          </w:tcPr>
          <w:p w14:paraId="4802CDD9">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11</w:t>
            </w:r>
          </w:p>
        </w:tc>
        <w:tc>
          <w:tcPr>
            <w:tcW w:w="1341" w:type="dxa"/>
            <w:vAlign w:val="center"/>
          </w:tcPr>
          <w:p w14:paraId="7AAEDB1B">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对利用堤顶、戗台兼做公路的行政检查</w:t>
            </w:r>
          </w:p>
        </w:tc>
        <w:tc>
          <w:tcPr>
            <w:tcW w:w="1440" w:type="dxa"/>
            <w:vAlign w:val="center"/>
          </w:tcPr>
          <w:p w14:paraId="70C4B118">
            <w:pPr>
              <w:jc w:val="center"/>
              <w:rPr>
                <w:rFonts w:hint="default" w:asciiTheme="majorEastAsia" w:hAnsiTheme="majorEastAsia" w:eastAsiaTheme="majorEastAsia" w:cstheme="majorEastAsia"/>
                <w:sz w:val="18"/>
                <w:szCs w:val="18"/>
                <w:vertAlign w:val="baseline"/>
                <w:lang w:val="en-US" w:eastAsia="zh-CN"/>
              </w:rPr>
            </w:pPr>
            <w:r>
              <w:rPr>
                <w:rFonts w:hint="default" w:asciiTheme="majorEastAsia" w:hAnsiTheme="majorEastAsia" w:eastAsiaTheme="majorEastAsia" w:cstheme="majorEastAsia"/>
                <w:sz w:val="18"/>
                <w:szCs w:val="18"/>
                <w:vertAlign w:val="baseline"/>
                <w:lang w:val="en-US" w:eastAsia="zh-CN"/>
              </w:rPr>
              <w:t>各类市场主体</w:t>
            </w:r>
          </w:p>
        </w:tc>
        <w:tc>
          <w:tcPr>
            <w:tcW w:w="5565" w:type="dxa"/>
            <w:vAlign w:val="center"/>
          </w:tcPr>
          <w:p w14:paraId="291AE5AE">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《中华人民共和国防洪法》第三十六条；</w:t>
            </w:r>
          </w:p>
          <w:p w14:paraId="53E53CB1">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《水库大坝安全管理条例》第三条；</w:t>
            </w:r>
          </w:p>
          <w:p w14:paraId="3A4AA8D1">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《水库大坝安全管理条例》第十七条 ；</w:t>
            </w:r>
          </w:p>
          <w:p w14:paraId="6646C1E9">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 xml:space="preserve">《河道管理范围内建设项目管理的有关规定》第十一条 </w:t>
            </w:r>
          </w:p>
        </w:tc>
        <w:tc>
          <w:tcPr>
            <w:tcW w:w="1785" w:type="dxa"/>
            <w:shd w:val="clear" w:color="auto" w:fill="auto"/>
            <w:vAlign w:val="center"/>
          </w:tcPr>
          <w:p w14:paraId="5A809F92">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宜良县水务局</w:t>
            </w:r>
          </w:p>
        </w:tc>
        <w:tc>
          <w:tcPr>
            <w:tcW w:w="1530" w:type="dxa"/>
            <w:shd w:val="clear" w:color="auto" w:fill="auto"/>
            <w:vAlign w:val="center"/>
          </w:tcPr>
          <w:p w14:paraId="22772414">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县级</w:t>
            </w:r>
          </w:p>
        </w:tc>
        <w:tc>
          <w:tcPr>
            <w:tcW w:w="795" w:type="dxa"/>
            <w:vAlign w:val="center"/>
          </w:tcPr>
          <w:p w14:paraId="0F06E67F">
            <w:pPr>
              <w:jc w:val="center"/>
              <w:rPr>
                <w:rFonts w:hint="eastAsia" w:asciiTheme="majorEastAsia" w:hAnsiTheme="majorEastAsia" w:eastAsiaTheme="majorEastAsia" w:cstheme="majorEastAsia"/>
                <w:sz w:val="21"/>
                <w:szCs w:val="21"/>
                <w:vertAlign w:val="baseline"/>
                <w:lang w:val="en-US" w:eastAsia="zh-CN"/>
              </w:rPr>
            </w:pPr>
          </w:p>
        </w:tc>
      </w:tr>
      <w:tr w14:paraId="2BFD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51" w:type="dxa"/>
            <w:vAlign w:val="center"/>
          </w:tcPr>
          <w:p w14:paraId="3B7A43B8">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12</w:t>
            </w:r>
          </w:p>
        </w:tc>
        <w:tc>
          <w:tcPr>
            <w:tcW w:w="1341" w:type="dxa"/>
            <w:vAlign w:val="center"/>
          </w:tcPr>
          <w:p w14:paraId="4C720A70">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对坝顶兼做公路的行政检查</w:t>
            </w:r>
          </w:p>
        </w:tc>
        <w:tc>
          <w:tcPr>
            <w:tcW w:w="1440" w:type="dxa"/>
            <w:vAlign w:val="center"/>
          </w:tcPr>
          <w:p w14:paraId="24DE59B5">
            <w:pPr>
              <w:jc w:val="center"/>
              <w:rPr>
                <w:rFonts w:hint="default" w:asciiTheme="majorEastAsia" w:hAnsiTheme="majorEastAsia" w:eastAsiaTheme="majorEastAsia" w:cstheme="majorEastAsia"/>
                <w:sz w:val="18"/>
                <w:szCs w:val="18"/>
                <w:vertAlign w:val="baseline"/>
                <w:lang w:val="en-US" w:eastAsia="zh-CN"/>
              </w:rPr>
            </w:pPr>
            <w:r>
              <w:rPr>
                <w:rFonts w:hint="default" w:asciiTheme="majorEastAsia" w:hAnsiTheme="majorEastAsia" w:eastAsiaTheme="majorEastAsia" w:cstheme="majorEastAsia"/>
                <w:sz w:val="18"/>
                <w:szCs w:val="18"/>
                <w:vertAlign w:val="baseline"/>
                <w:lang w:val="en-US" w:eastAsia="zh-CN"/>
              </w:rPr>
              <w:t>各类市场主体</w:t>
            </w:r>
          </w:p>
        </w:tc>
        <w:tc>
          <w:tcPr>
            <w:tcW w:w="5565" w:type="dxa"/>
            <w:vAlign w:val="center"/>
          </w:tcPr>
          <w:p w14:paraId="76805298">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《水库大坝安全管理条例》第十六条；</w:t>
            </w:r>
          </w:p>
          <w:p w14:paraId="4C391488">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 xml:space="preserve">《中华人民共和国行政许可法》第六十一条 </w:t>
            </w:r>
          </w:p>
        </w:tc>
        <w:tc>
          <w:tcPr>
            <w:tcW w:w="1785" w:type="dxa"/>
            <w:shd w:val="clear" w:color="auto" w:fill="auto"/>
            <w:vAlign w:val="center"/>
          </w:tcPr>
          <w:p w14:paraId="21786AD7">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宜良县水务局</w:t>
            </w:r>
          </w:p>
        </w:tc>
        <w:tc>
          <w:tcPr>
            <w:tcW w:w="1530" w:type="dxa"/>
            <w:shd w:val="clear" w:color="auto" w:fill="auto"/>
            <w:vAlign w:val="center"/>
          </w:tcPr>
          <w:p w14:paraId="3343FABF">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县级</w:t>
            </w:r>
          </w:p>
        </w:tc>
        <w:tc>
          <w:tcPr>
            <w:tcW w:w="795" w:type="dxa"/>
            <w:vAlign w:val="center"/>
          </w:tcPr>
          <w:p w14:paraId="2851E48D">
            <w:pPr>
              <w:jc w:val="center"/>
              <w:rPr>
                <w:rFonts w:hint="eastAsia" w:asciiTheme="majorEastAsia" w:hAnsiTheme="majorEastAsia" w:eastAsiaTheme="majorEastAsia" w:cstheme="majorEastAsia"/>
                <w:sz w:val="21"/>
                <w:szCs w:val="21"/>
                <w:vertAlign w:val="baseline"/>
                <w:lang w:val="en-US" w:eastAsia="zh-CN"/>
              </w:rPr>
            </w:pPr>
          </w:p>
        </w:tc>
      </w:tr>
      <w:tr w14:paraId="1C6C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51" w:type="dxa"/>
            <w:vAlign w:val="center"/>
          </w:tcPr>
          <w:p w14:paraId="667F0F6D">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13</w:t>
            </w:r>
          </w:p>
          <w:p w14:paraId="61ED3F52">
            <w:pPr>
              <w:jc w:val="center"/>
              <w:rPr>
                <w:rFonts w:hint="default" w:asciiTheme="majorEastAsia" w:hAnsiTheme="majorEastAsia" w:eastAsiaTheme="majorEastAsia" w:cstheme="majorEastAsia"/>
                <w:sz w:val="18"/>
                <w:szCs w:val="18"/>
                <w:vertAlign w:val="baseline"/>
                <w:lang w:val="en-US" w:eastAsia="zh-CN"/>
              </w:rPr>
            </w:pPr>
          </w:p>
        </w:tc>
        <w:tc>
          <w:tcPr>
            <w:tcW w:w="1341" w:type="dxa"/>
            <w:vAlign w:val="center"/>
          </w:tcPr>
          <w:p w14:paraId="50CEA944">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对水利工程建设安全生产的行政检查</w:t>
            </w:r>
          </w:p>
        </w:tc>
        <w:tc>
          <w:tcPr>
            <w:tcW w:w="1440" w:type="dxa"/>
            <w:vAlign w:val="center"/>
          </w:tcPr>
          <w:p w14:paraId="696D67AE">
            <w:pPr>
              <w:jc w:val="center"/>
              <w:rPr>
                <w:rFonts w:hint="default" w:asciiTheme="majorEastAsia" w:hAnsiTheme="majorEastAsia" w:eastAsiaTheme="majorEastAsia" w:cstheme="majorEastAsia"/>
                <w:sz w:val="18"/>
                <w:szCs w:val="18"/>
                <w:vertAlign w:val="baseline"/>
                <w:lang w:val="en-US" w:eastAsia="zh-CN"/>
              </w:rPr>
            </w:pPr>
            <w:r>
              <w:rPr>
                <w:rFonts w:hint="default" w:asciiTheme="majorEastAsia" w:hAnsiTheme="majorEastAsia" w:eastAsiaTheme="majorEastAsia" w:cstheme="majorEastAsia"/>
                <w:sz w:val="18"/>
                <w:szCs w:val="18"/>
                <w:vertAlign w:val="baseline"/>
                <w:lang w:val="en-US" w:eastAsia="zh-CN"/>
              </w:rPr>
              <w:t>水利工程建设市场主体</w:t>
            </w:r>
          </w:p>
        </w:tc>
        <w:tc>
          <w:tcPr>
            <w:tcW w:w="5565" w:type="dxa"/>
            <w:vAlign w:val="center"/>
          </w:tcPr>
          <w:p w14:paraId="182CF8A1">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《中华人民共和国安全生产法》第五十九条；</w:t>
            </w:r>
          </w:p>
          <w:p w14:paraId="7D8A3C0A">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《建设工程安全生产管理条例》第四十条；</w:t>
            </w:r>
          </w:p>
          <w:p w14:paraId="6CA00216">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《水利工程建设安全生产管理规定》第二十九条；</w:t>
            </w:r>
          </w:p>
        </w:tc>
        <w:tc>
          <w:tcPr>
            <w:tcW w:w="1785" w:type="dxa"/>
            <w:shd w:val="clear" w:color="auto" w:fill="auto"/>
            <w:vAlign w:val="center"/>
          </w:tcPr>
          <w:p w14:paraId="6153C104">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宜良县水务局</w:t>
            </w:r>
          </w:p>
        </w:tc>
        <w:tc>
          <w:tcPr>
            <w:tcW w:w="1530" w:type="dxa"/>
            <w:shd w:val="clear" w:color="auto" w:fill="auto"/>
            <w:vAlign w:val="center"/>
          </w:tcPr>
          <w:p w14:paraId="3BC4F7F4">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县级</w:t>
            </w:r>
          </w:p>
        </w:tc>
        <w:tc>
          <w:tcPr>
            <w:tcW w:w="795" w:type="dxa"/>
            <w:vAlign w:val="center"/>
          </w:tcPr>
          <w:p w14:paraId="66A3E597">
            <w:pPr>
              <w:jc w:val="center"/>
              <w:rPr>
                <w:rFonts w:hint="eastAsia" w:asciiTheme="majorEastAsia" w:hAnsiTheme="majorEastAsia" w:eastAsiaTheme="majorEastAsia" w:cstheme="majorEastAsia"/>
                <w:sz w:val="21"/>
                <w:szCs w:val="21"/>
                <w:vertAlign w:val="baseline"/>
                <w:lang w:val="en-US" w:eastAsia="zh-CN"/>
              </w:rPr>
            </w:pPr>
          </w:p>
        </w:tc>
      </w:tr>
      <w:tr w14:paraId="4D1D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51" w:type="dxa"/>
            <w:vAlign w:val="center"/>
          </w:tcPr>
          <w:p w14:paraId="36547544">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14</w:t>
            </w:r>
          </w:p>
        </w:tc>
        <w:tc>
          <w:tcPr>
            <w:tcW w:w="1341" w:type="dxa"/>
            <w:vAlign w:val="center"/>
          </w:tcPr>
          <w:p w14:paraId="0A1E971D">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水利建设工程质量的法律、法规和强制性标准执行情况的行政检查</w:t>
            </w:r>
          </w:p>
        </w:tc>
        <w:tc>
          <w:tcPr>
            <w:tcW w:w="1440" w:type="dxa"/>
            <w:vAlign w:val="center"/>
          </w:tcPr>
          <w:p w14:paraId="43457159">
            <w:pPr>
              <w:jc w:val="center"/>
              <w:rPr>
                <w:rFonts w:hint="default" w:asciiTheme="majorEastAsia" w:hAnsiTheme="majorEastAsia" w:eastAsiaTheme="majorEastAsia" w:cstheme="majorEastAsia"/>
                <w:sz w:val="18"/>
                <w:szCs w:val="18"/>
                <w:vertAlign w:val="baseline"/>
                <w:lang w:val="en-US" w:eastAsia="zh-CN"/>
              </w:rPr>
            </w:pPr>
            <w:r>
              <w:rPr>
                <w:rFonts w:hint="default" w:asciiTheme="majorEastAsia" w:hAnsiTheme="majorEastAsia" w:eastAsiaTheme="majorEastAsia" w:cstheme="majorEastAsia"/>
                <w:sz w:val="18"/>
                <w:szCs w:val="18"/>
                <w:vertAlign w:val="baseline"/>
                <w:lang w:val="en-US" w:eastAsia="zh-CN"/>
              </w:rPr>
              <w:t>水利工程建设市场主体</w:t>
            </w:r>
          </w:p>
        </w:tc>
        <w:tc>
          <w:tcPr>
            <w:tcW w:w="5565" w:type="dxa"/>
            <w:vAlign w:val="center"/>
          </w:tcPr>
          <w:p w14:paraId="037CD09A">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《建设工程质量管理条例》第四十三条；</w:t>
            </w:r>
          </w:p>
          <w:p w14:paraId="090F8F5D">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《水利工程质量管理规定》第十条，第十一条；</w:t>
            </w:r>
          </w:p>
        </w:tc>
        <w:tc>
          <w:tcPr>
            <w:tcW w:w="1785" w:type="dxa"/>
            <w:shd w:val="clear" w:color="auto" w:fill="auto"/>
            <w:vAlign w:val="center"/>
          </w:tcPr>
          <w:p w14:paraId="549850D4">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宜良县水务局</w:t>
            </w:r>
          </w:p>
        </w:tc>
        <w:tc>
          <w:tcPr>
            <w:tcW w:w="1530" w:type="dxa"/>
            <w:shd w:val="clear" w:color="auto" w:fill="auto"/>
            <w:vAlign w:val="center"/>
          </w:tcPr>
          <w:p w14:paraId="2E064B4C">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县级</w:t>
            </w:r>
          </w:p>
        </w:tc>
        <w:tc>
          <w:tcPr>
            <w:tcW w:w="795" w:type="dxa"/>
            <w:vAlign w:val="center"/>
          </w:tcPr>
          <w:p w14:paraId="57F3E977">
            <w:pPr>
              <w:jc w:val="center"/>
              <w:rPr>
                <w:rFonts w:hint="eastAsia" w:asciiTheme="majorEastAsia" w:hAnsiTheme="majorEastAsia" w:eastAsiaTheme="majorEastAsia" w:cstheme="majorEastAsia"/>
                <w:sz w:val="21"/>
                <w:szCs w:val="21"/>
                <w:vertAlign w:val="baseline"/>
                <w:lang w:val="en-US" w:eastAsia="zh-CN"/>
              </w:rPr>
            </w:pPr>
          </w:p>
        </w:tc>
      </w:tr>
      <w:tr w14:paraId="53ED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51" w:type="dxa"/>
            <w:vAlign w:val="center"/>
          </w:tcPr>
          <w:p w14:paraId="15E7CB7C">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15</w:t>
            </w:r>
          </w:p>
        </w:tc>
        <w:tc>
          <w:tcPr>
            <w:tcW w:w="1341" w:type="dxa"/>
            <w:vAlign w:val="center"/>
          </w:tcPr>
          <w:p w14:paraId="0AD4CBB7">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对河道管理范围内建设项目的行政检查</w:t>
            </w:r>
          </w:p>
        </w:tc>
        <w:tc>
          <w:tcPr>
            <w:tcW w:w="1440" w:type="dxa"/>
            <w:vAlign w:val="center"/>
          </w:tcPr>
          <w:p w14:paraId="5CE4A0E3">
            <w:pPr>
              <w:jc w:val="center"/>
              <w:rPr>
                <w:rFonts w:hint="default" w:asciiTheme="majorEastAsia" w:hAnsiTheme="majorEastAsia" w:eastAsiaTheme="majorEastAsia" w:cstheme="majorEastAsia"/>
                <w:sz w:val="18"/>
                <w:szCs w:val="18"/>
                <w:vertAlign w:val="baseline"/>
                <w:lang w:val="en-US" w:eastAsia="zh-CN"/>
              </w:rPr>
            </w:pPr>
            <w:r>
              <w:rPr>
                <w:rFonts w:hint="default" w:asciiTheme="majorEastAsia" w:hAnsiTheme="majorEastAsia" w:eastAsiaTheme="majorEastAsia" w:cstheme="majorEastAsia"/>
                <w:sz w:val="18"/>
                <w:szCs w:val="18"/>
                <w:vertAlign w:val="baseline"/>
                <w:lang w:val="en-US" w:eastAsia="zh-CN"/>
              </w:rPr>
              <w:t>建设市场主体</w:t>
            </w:r>
          </w:p>
        </w:tc>
        <w:tc>
          <w:tcPr>
            <w:tcW w:w="5565" w:type="dxa"/>
            <w:vAlign w:val="center"/>
          </w:tcPr>
          <w:p w14:paraId="527BC998">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《河道管理范围内建设项目管理的有关规定》第十一条、十二条、十三条</w:t>
            </w:r>
          </w:p>
        </w:tc>
        <w:tc>
          <w:tcPr>
            <w:tcW w:w="1785" w:type="dxa"/>
            <w:shd w:val="clear" w:color="auto" w:fill="auto"/>
            <w:vAlign w:val="center"/>
          </w:tcPr>
          <w:p w14:paraId="64B5717A">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宜良县水务局</w:t>
            </w:r>
          </w:p>
        </w:tc>
        <w:tc>
          <w:tcPr>
            <w:tcW w:w="1530" w:type="dxa"/>
            <w:shd w:val="clear" w:color="auto" w:fill="auto"/>
            <w:vAlign w:val="center"/>
          </w:tcPr>
          <w:p w14:paraId="7017FAAB">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县级</w:t>
            </w:r>
          </w:p>
        </w:tc>
        <w:tc>
          <w:tcPr>
            <w:tcW w:w="795" w:type="dxa"/>
            <w:vAlign w:val="center"/>
          </w:tcPr>
          <w:p w14:paraId="3F2816FE">
            <w:pPr>
              <w:jc w:val="center"/>
              <w:rPr>
                <w:rFonts w:hint="eastAsia" w:asciiTheme="majorEastAsia" w:hAnsiTheme="majorEastAsia" w:eastAsiaTheme="majorEastAsia" w:cstheme="majorEastAsia"/>
                <w:sz w:val="21"/>
                <w:szCs w:val="21"/>
                <w:vertAlign w:val="baseline"/>
                <w:lang w:val="en-US" w:eastAsia="zh-CN"/>
              </w:rPr>
            </w:pPr>
          </w:p>
        </w:tc>
      </w:tr>
      <w:tr w14:paraId="107C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51" w:type="dxa"/>
            <w:vAlign w:val="center"/>
          </w:tcPr>
          <w:p w14:paraId="2775BAD3">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16</w:t>
            </w:r>
          </w:p>
        </w:tc>
        <w:tc>
          <w:tcPr>
            <w:tcW w:w="1341" w:type="dxa"/>
            <w:vAlign w:val="center"/>
          </w:tcPr>
          <w:p w14:paraId="46077B7B">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对水利工程质量检测单位（乙级）的行政检查</w:t>
            </w:r>
          </w:p>
        </w:tc>
        <w:tc>
          <w:tcPr>
            <w:tcW w:w="1440" w:type="dxa"/>
            <w:vAlign w:val="center"/>
          </w:tcPr>
          <w:p w14:paraId="3042D5FA">
            <w:pPr>
              <w:jc w:val="center"/>
              <w:rPr>
                <w:rFonts w:hint="default" w:asciiTheme="majorEastAsia" w:hAnsiTheme="majorEastAsia" w:eastAsiaTheme="majorEastAsia" w:cstheme="majorEastAsia"/>
                <w:sz w:val="18"/>
                <w:szCs w:val="18"/>
                <w:vertAlign w:val="baseline"/>
                <w:lang w:val="en-US" w:eastAsia="zh-CN"/>
              </w:rPr>
            </w:pPr>
            <w:r>
              <w:rPr>
                <w:rFonts w:hint="default" w:asciiTheme="majorEastAsia" w:hAnsiTheme="majorEastAsia" w:eastAsiaTheme="majorEastAsia" w:cstheme="majorEastAsia"/>
                <w:sz w:val="18"/>
                <w:szCs w:val="18"/>
                <w:vertAlign w:val="baseline"/>
                <w:lang w:val="en-US" w:eastAsia="zh-CN"/>
              </w:rPr>
              <w:t>水利工程质量检测单位(乙级)</w:t>
            </w:r>
          </w:p>
        </w:tc>
        <w:tc>
          <w:tcPr>
            <w:tcW w:w="5565" w:type="dxa"/>
            <w:vAlign w:val="center"/>
          </w:tcPr>
          <w:p w14:paraId="40876C90">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《水利工程质量检测管理规定》第二十一条</w:t>
            </w:r>
          </w:p>
        </w:tc>
        <w:tc>
          <w:tcPr>
            <w:tcW w:w="1785" w:type="dxa"/>
            <w:shd w:val="clear" w:color="auto" w:fill="auto"/>
            <w:vAlign w:val="center"/>
          </w:tcPr>
          <w:p w14:paraId="170DCC45">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宜良县水务局</w:t>
            </w:r>
          </w:p>
        </w:tc>
        <w:tc>
          <w:tcPr>
            <w:tcW w:w="1530" w:type="dxa"/>
            <w:shd w:val="clear" w:color="auto" w:fill="auto"/>
            <w:vAlign w:val="center"/>
          </w:tcPr>
          <w:p w14:paraId="4897482E">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县级</w:t>
            </w:r>
          </w:p>
        </w:tc>
        <w:tc>
          <w:tcPr>
            <w:tcW w:w="795" w:type="dxa"/>
            <w:vAlign w:val="center"/>
          </w:tcPr>
          <w:p w14:paraId="0D03D9D3">
            <w:pPr>
              <w:jc w:val="center"/>
              <w:rPr>
                <w:rFonts w:hint="eastAsia" w:asciiTheme="majorEastAsia" w:hAnsiTheme="majorEastAsia" w:eastAsiaTheme="majorEastAsia" w:cstheme="majorEastAsia"/>
                <w:sz w:val="21"/>
                <w:szCs w:val="21"/>
                <w:vertAlign w:val="baseline"/>
                <w:lang w:val="en-US" w:eastAsia="zh-CN"/>
              </w:rPr>
            </w:pPr>
          </w:p>
        </w:tc>
      </w:tr>
      <w:tr w14:paraId="2602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51" w:type="dxa"/>
            <w:vAlign w:val="center"/>
          </w:tcPr>
          <w:p w14:paraId="7F9C1639">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17</w:t>
            </w:r>
          </w:p>
        </w:tc>
        <w:tc>
          <w:tcPr>
            <w:tcW w:w="1341" w:type="dxa"/>
            <w:vAlign w:val="center"/>
          </w:tcPr>
          <w:p w14:paraId="46315271">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对监理工程师执业资格的行政检查</w:t>
            </w:r>
          </w:p>
        </w:tc>
        <w:tc>
          <w:tcPr>
            <w:tcW w:w="1440" w:type="dxa"/>
            <w:vAlign w:val="center"/>
          </w:tcPr>
          <w:p w14:paraId="1D217109">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工程监理单位</w:t>
            </w:r>
          </w:p>
        </w:tc>
        <w:tc>
          <w:tcPr>
            <w:tcW w:w="5565" w:type="dxa"/>
            <w:vAlign w:val="center"/>
          </w:tcPr>
          <w:p w14:paraId="5910DC7C">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《水利工程建设监理规定》第四条、第二十三条</w:t>
            </w:r>
          </w:p>
        </w:tc>
        <w:tc>
          <w:tcPr>
            <w:tcW w:w="1785" w:type="dxa"/>
            <w:shd w:val="clear" w:color="auto" w:fill="auto"/>
            <w:vAlign w:val="center"/>
          </w:tcPr>
          <w:p w14:paraId="390071FC">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宜良县水务局</w:t>
            </w:r>
          </w:p>
        </w:tc>
        <w:tc>
          <w:tcPr>
            <w:tcW w:w="1530" w:type="dxa"/>
            <w:shd w:val="clear" w:color="auto" w:fill="auto"/>
            <w:vAlign w:val="center"/>
          </w:tcPr>
          <w:p w14:paraId="2756C41A">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县级</w:t>
            </w:r>
          </w:p>
        </w:tc>
        <w:tc>
          <w:tcPr>
            <w:tcW w:w="795" w:type="dxa"/>
            <w:vAlign w:val="center"/>
          </w:tcPr>
          <w:p w14:paraId="25FDDAA8">
            <w:pPr>
              <w:jc w:val="center"/>
              <w:rPr>
                <w:rFonts w:hint="eastAsia" w:asciiTheme="majorEastAsia" w:hAnsiTheme="majorEastAsia" w:eastAsiaTheme="majorEastAsia" w:cstheme="majorEastAsia"/>
                <w:sz w:val="21"/>
                <w:szCs w:val="21"/>
                <w:vertAlign w:val="baseline"/>
                <w:lang w:val="en-US" w:eastAsia="zh-CN"/>
              </w:rPr>
            </w:pPr>
          </w:p>
        </w:tc>
      </w:tr>
      <w:tr w14:paraId="079B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51" w:type="dxa"/>
            <w:vAlign w:val="center"/>
          </w:tcPr>
          <w:p w14:paraId="4F50D392">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18</w:t>
            </w:r>
          </w:p>
        </w:tc>
        <w:tc>
          <w:tcPr>
            <w:tcW w:w="1341" w:type="dxa"/>
            <w:vAlign w:val="center"/>
          </w:tcPr>
          <w:p w14:paraId="51505AAE">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对水利工程质量检测员的行政检查</w:t>
            </w:r>
          </w:p>
        </w:tc>
        <w:tc>
          <w:tcPr>
            <w:tcW w:w="1440" w:type="dxa"/>
            <w:vAlign w:val="center"/>
          </w:tcPr>
          <w:p w14:paraId="4FA226B1">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水利工程质量检测员</w:t>
            </w:r>
          </w:p>
        </w:tc>
        <w:tc>
          <w:tcPr>
            <w:tcW w:w="5565" w:type="dxa"/>
            <w:vAlign w:val="center"/>
          </w:tcPr>
          <w:p w14:paraId="47B2D35E">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《水利工程质量检测管理规定》第二十一条</w:t>
            </w:r>
          </w:p>
        </w:tc>
        <w:tc>
          <w:tcPr>
            <w:tcW w:w="1785" w:type="dxa"/>
            <w:shd w:val="clear" w:color="auto" w:fill="auto"/>
            <w:vAlign w:val="center"/>
          </w:tcPr>
          <w:p w14:paraId="25CF28C1">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宜良县水务局</w:t>
            </w:r>
          </w:p>
        </w:tc>
        <w:tc>
          <w:tcPr>
            <w:tcW w:w="1530" w:type="dxa"/>
            <w:shd w:val="clear" w:color="auto" w:fill="auto"/>
            <w:vAlign w:val="center"/>
          </w:tcPr>
          <w:p w14:paraId="1BBE5502">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县级</w:t>
            </w:r>
          </w:p>
        </w:tc>
        <w:tc>
          <w:tcPr>
            <w:tcW w:w="795" w:type="dxa"/>
            <w:vAlign w:val="center"/>
          </w:tcPr>
          <w:p w14:paraId="11ED5EA7">
            <w:pPr>
              <w:jc w:val="center"/>
              <w:rPr>
                <w:rFonts w:hint="eastAsia" w:asciiTheme="majorEastAsia" w:hAnsiTheme="majorEastAsia" w:eastAsiaTheme="majorEastAsia" w:cstheme="majorEastAsia"/>
                <w:sz w:val="21"/>
                <w:szCs w:val="21"/>
                <w:vertAlign w:val="baseline"/>
                <w:lang w:val="en-US" w:eastAsia="zh-CN"/>
              </w:rPr>
            </w:pPr>
          </w:p>
        </w:tc>
      </w:tr>
      <w:tr w14:paraId="1FED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51" w:type="dxa"/>
            <w:vAlign w:val="center"/>
          </w:tcPr>
          <w:p w14:paraId="3B3FA529">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19</w:t>
            </w:r>
          </w:p>
        </w:tc>
        <w:tc>
          <w:tcPr>
            <w:tcW w:w="1341" w:type="dxa"/>
            <w:vAlign w:val="center"/>
          </w:tcPr>
          <w:p w14:paraId="3B28F141">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对节约用水的行政检查</w:t>
            </w:r>
          </w:p>
        </w:tc>
        <w:tc>
          <w:tcPr>
            <w:tcW w:w="1440" w:type="dxa"/>
            <w:vAlign w:val="center"/>
          </w:tcPr>
          <w:p w14:paraId="2E8BE223">
            <w:pPr>
              <w:jc w:val="center"/>
              <w:rPr>
                <w:rFonts w:hint="default" w:asciiTheme="majorEastAsia" w:hAnsiTheme="majorEastAsia" w:eastAsiaTheme="majorEastAsia" w:cstheme="majorEastAsia"/>
                <w:sz w:val="18"/>
                <w:szCs w:val="18"/>
                <w:vertAlign w:val="baseline"/>
                <w:lang w:val="en-US" w:eastAsia="zh-CN"/>
              </w:rPr>
            </w:pPr>
            <w:r>
              <w:rPr>
                <w:rFonts w:hint="default" w:asciiTheme="majorEastAsia" w:hAnsiTheme="majorEastAsia" w:eastAsiaTheme="majorEastAsia" w:cstheme="majorEastAsia"/>
                <w:sz w:val="18"/>
                <w:szCs w:val="18"/>
                <w:vertAlign w:val="baseline"/>
                <w:lang w:val="en-US" w:eastAsia="zh-CN"/>
              </w:rPr>
              <w:t>各类市场主体</w:t>
            </w:r>
          </w:p>
        </w:tc>
        <w:tc>
          <w:tcPr>
            <w:tcW w:w="5565" w:type="dxa"/>
            <w:vAlign w:val="center"/>
          </w:tcPr>
          <w:p w14:paraId="6632C481">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《中华人民共和国水法》第十三条；《昆明市城市节约用水管理条例》第四条、第二十三条；《昆明市再生水管理办法》第三条、第二十八条、第二十九条</w:t>
            </w:r>
          </w:p>
        </w:tc>
        <w:tc>
          <w:tcPr>
            <w:tcW w:w="1785" w:type="dxa"/>
            <w:shd w:val="clear" w:color="auto" w:fill="auto"/>
            <w:vAlign w:val="center"/>
          </w:tcPr>
          <w:p w14:paraId="40BAD41A">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宜良县水务局</w:t>
            </w:r>
          </w:p>
        </w:tc>
        <w:tc>
          <w:tcPr>
            <w:tcW w:w="1530" w:type="dxa"/>
            <w:shd w:val="clear" w:color="auto" w:fill="auto"/>
            <w:vAlign w:val="center"/>
          </w:tcPr>
          <w:p w14:paraId="4B865F63">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县级</w:t>
            </w:r>
          </w:p>
        </w:tc>
        <w:tc>
          <w:tcPr>
            <w:tcW w:w="795" w:type="dxa"/>
            <w:vAlign w:val="center"/>
          </w:tcPr>
          <w:p w14:paraId="1E8448EC">
            <w:pPr>
              <w:jc w:val="center"/>
              <w:rPr>
                <w:rFonts w:hint="eastAsia" w:asciiTheme="majorEastAsia" w:hAnsiTheme="majorEastAsia" w:eastAsiaTheme="majorEastAsia" w:cstheme="majorEastAsia"/>
                <w:sz w:val="21"/>
                <w:szCs w:val="21"/>
                <w:vertAlign w:val="baseline"/>
                <w:lang w:val="en-US" w:eastAsia="zh-CN"/>
              </w:rPr>
            </w:pPr>
          </w:p>
        </w:tc>
      </w:tr>
      <w:tr w14:paraId="161C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51" w:type="dxa"/>
            <w:vAlign w:val="center"/>
          </w:tcPr>
          <w:p w14:paraId="265AF3A3">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20</w:t>
            </w:r>
          </w:p>
        </w:tc>
        <w:tc>
          <w:tcPr>
            <w:tcW w:w="1341" w:type="dxa"/>
            <w:vAlign w:val="center"/>
          </w:tcPr>
          <w:p w14:paraId="3C4068DA">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对水工程运行和水工程安全活动的行政检查</w:t>
            </w:r>
          </w:p>
        </w:tc>
        <w:tc>
          <w:tcPr>
            <w:tcW w:w="1440" w:type="dxa"/>
            <w:vAlign w:val="center"/>
          </w:tcPr>
          <w:p w14:paraId="5E9493E3">
            <w:pPr>
              <w:jc w:val="center"/>
              <w:rPr>
                <w:rFonts w:hint="default" w:asciiTheme="majorEastAsia" w:hAnsiTheme="majorEastAsia" w:eastAsiaTheme="majorEastAsia" w:cstheme="majorEastAsia"/>
                <w:sz w:val="18"/>
                <w:szCs w:val="18"/>
                <w:vertAlign w:val="baseline"/>
                <w:lang w:val="en-US" w:eastAsia="zh-CN"/>
              </w:rPr>
            </w:pPr>
            <w:r>
              <w:rPr>
                <w:rFonts w:hint="default" w:asciiTheme="majorEastAsia" w:hAnsiTheme="majorEastAsia" w:eastAsiaTheme="majorEastAsia" w:cstheme="majorEastAsia"/>
                <w:sz w:val="18"/>
                <w:szCs w:val="18"/>
                <w:vertAlign w:val="baseline"/>
                <w:lang w:val="en-US" w:eastAsia="zh-CN"/>
              </w:rPr>
              <w:t>水利工程管理单位</w:t>
            </w:r>
          </w:p>
        </w:tc>
        <w:tc>
          <w:tcPr>
            <w:tcW w:w="5565" w:type="dxa"/>
            <w:vAlign w:val="center"/>
          </w:tcPr>
          <w:p w14:paraId="2B546905">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《中华人民共和国水法》第四十一条、第四十三条</w:t>
            </w:r>
          </w:p>
          <w:p w14:paraId="129DABEA">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《中华人民共和国防洪法》第三十五条、第三十七条</w:t>
            </w:r>
          </w:p>
          <w:p w14:paraId="1BC1120E">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《水库大坝安全管理条例》第十二条、第十三条、第十四条、第十七条</w:t>
            </w:r>
          </w:p>
          <w:p w14:paraId="6CDAC3AC">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《中华人民共和国河道管理条例》第二十二条 、第二十三条、第二十四条、第二十六条</w:t>
            </w:r>
          </w:p>
        </w:tc>
        <w:tc>
          <w:tcPr>
            <w:tcW w:w="1785" w:type="dxa"/>
            <w:shd w:val="clear" w:color="auto" w:fill="auto"/>
            <w:vAlign w:val="center"/>
          </w:tcPr>
          <w:p w14:paraId="3EC885BD">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宜良县水务局</w:t>
            </w:r>
          </w:p>
        </w:tc>
        <w:tc>
          <w:tcPr>
            <w:tcW w:w="1530" w:type="dxa"/>
            <w:shd w:val="clear" w:color="auto" w:fill="auto"/>
            <w:vAlign w:val="center"/>
          </w:tcPr>
          <w:p w14:paraId="0549CFBD">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县级</w:t>
            </w:r>
          </w:p>
        </w:tc>
        <w:tc>
          <w:tcPr>
            <w:tcW w:w="795" w:type="dxa"/>
            <w:vAlign w:val="center"/>
          </w:tcPr>
          <w:p w14:paraId="080FBE09">
            <w:pPr>
              <w:jc w:val="center"/>
              <w:rPr>
                <w:rFonts w:hint="eastAsia" w:asciiTheme="majorEastAsia" w:hAnsiTheme="majorEastAsia" w:eastAsiaTheme="majorEastAsia" w:cstheme="majorEastAsia"/>
                <w:sz w:val="21"/>
                <w:szCs w:val="21"/>
                <w:vertAlign w:val="baseline"/>
                <w:lang w:val="en-US" w:eastAsia="zh-CN"/>
              </w:rPr>
            </w:pPr>
          </w:p>
        </w:tc>
      </w:tr>
      <w:tr w14:paraId="73A5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51" w:type="dxa"/>
            <w:vAlign w:val="center"/>
          </w:tcPr>
          <w:p w14:paraId="3520B1B7">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21</w:t>
            </w:r>
          </w:p>
        </w:tc>
        <w:tc>
          <w:tcPr>
            <w:tcW w:w="1341" w:type="dxa"/>
            <w:vAlign w:val="center"/>
          </w:tcPr>
          <w:p w14:paraId="06723CC2">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对水利工程建设项目招标投标活动的行政检查</w:t>
            </w:r>
          </w:p>
        </w:tc>
        <w:tc>
          <w:tcPr>
            <w:tcW w:w="1440" w:type="dxa"/>
            <w:vAlign w:val="center"/>
          </w:tcPr>
          <w:p w14:paraId="0C739903">
            <w:pPr>
              <w:jc w:val="center"/>
              <w:rPr>
                <w:rFonts w:hint="default" w:asciiTheme="majorEastAsia" w:hAnsiTheme="majorEastAsia" w:eastAsiaTheme="majorEastAsia" w:cstheme="majorEastAsia"/>
                <w:sz w:val="18"/>
                <w:szCs w:val="18"/>
                <w:vertAlign w:val="baseline"/>
                <w:lang w:val="en-US" w:eastAsia="zh-CN"/>
              </w:rPr>
            </w:pPr>
            <w:r>
              <w:rPr>
                <w:rFonts w:hint="default" w:asciiTheme="majorEastAsia" w:hAnsiTheme="majorEastAsia" w:eastAsiaTheme="majorEastAsia" w:cstheme="majorEastAsia"/>
                <w:sz w:val="18"/>
                <w:szCs w:val="18"/>
                <w:vertAlign w:val="baseline"/>
                <w:lang w:val="en-US" w:eastAsia="zh-CN"/>
              </w:rPr>
              <w:t>水利工程建设市场主体</w:t>
            </w:r>
          </w:p>
        </w:tc>
        <w:tc>
          <w:tcPr>
            <w:tcW w:w="5565" w:type="dxa"/>
            <w:vAlign w:val="center"/>
          </w:tcPr>
          <w:p w14:paraId="15E46EF2">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中华人民共和国招标投标法》第四十九条、五十条、五十一条、五十二条、五十三条、六十一条；《国务院办公厅印发国务院有关部门实施招标投标活动行政监督的职责分工的意见》第三条；《水利工程建设项目招标投标管理规定》第七条；《中华人民共和国招标投标法实施条例》第六十三条第二款、第六十七条第二款、第三款</w:t>
            </w:r>
          </w:p>
        </w:tc>
        <w:tc>
          <w:tcPr>
            <w:tcW w:w="1785" w:type="dxa"/>
            <w:shd w:val="clear" w:color="auto" w:fill="auto"/>
            <w:vAlign w:val="center"/>
          </w:tcPr>
          <w:p w14:paraId="7B496687">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宜良县水务局</w:t>
            </w:r>
          </w:p>
        </w:tc>
        <w:tc>
          <w:tcPr>
            <w:tcW w:w="1530" w:type="dxa"/>
            <w:shd w:val="clear" w:color="auto" w:fill="auto"/>
            <w:vAlign w:val="center"/>
          </w:tcPr>
          <w:p w14:paraId="16DCF67F">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县级</w:t>
            </w:r>
          </w:p>
        </w:tc>
        <w:tc>
          <w:tcPr>
            <w:tcW w:w="795" w:type="dxa"/>
            <w:vAlign w:val="center"/>
          </w:tcPr>
          <w:p w14:paraId="78925A3D">
            <w:pPr>
              <w:jc w:val="center"/>
              <w:rPr>
                <w:rFonts w:hint="eastAsia" w:asciiTheme="majorEastAsia" w:hAnsiTheme="majorEastAsia" w:eastAsiaTheme="majorEastAsia" w:cstheme="majorEastAsia"/>
                <w:sz w:val="21"/>
                <w:szCs w:val="21"/>
                <w:vertAlign w:val="baseline"/>
                <w:lang w:val="en-US" w:eastAsia="zh-CN"/>
              </w:rPr>
            </w:pPr>
          </w:p>
        </w:tc>
      </w:tr>
      <w:tr w14:paraId="4233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51" w:type="dxa"/>
            <w:vAlign w:val="center"/>
          </w:tcPr>
          <w:p w14:paraId="4FD834B5">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22</w:t>
            </w:r>
          </w:p>
        </w:tc>
        <w:tc>
          <w:tcPr>
            <w:tcW w:w="1341" w:type="dxa"/>
            <w:vAlign w:val="center"/>
          </w:tcPr>
          <w:p w14:paraId="07089BA5">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对水利工程采用没有国家技术标准新技术、新材料的行政检查</w:t>
            </w:r>
          </w:p>
        </w:tc>
        <w:tc>
          <w:tcPr>
            <w:tcW w:w="1440" w:type="dxa"/>
            <w:vAlign w:val="center"/>
          </w:tcPr>
          <w:p w14:paraId="6B385454">
            <w:pPr>
              <w:jc w:val="center"/>
              <w:rPr>
                <w:rFonts w:hint="default" w:asciiTheme="majorEastAsia" w:hAnsiTheme="majorEastAsia" w:eastAsiaTheme="majorEastAsia" w:cstheme="majorEastAsia"/>
                <w:sz w:val="18"/>
                <w:szCs w:val="18"/>
                <w:vertAlign w:val="baseline"/>
                <w:lang w:val="en-US" w:eastAsia="zh-CN"/>
              </w:rPr>
            </w:pPr>
            <w:r>
              <w:rPr>
                <w:rFonts w:hint="default" w:asciiTheme="majorEastAsia" w:hAnsiTheme="majorEastAsia" w:eastAsiaTheme="majorEastAsia" w:cstheme="majorEastAsia"/>
                <w:sz w:val="18"/>
                <w:szCs w:val="18"/>
                <w:vertAlign w:val="baseline"/>
                <w:lang w:val="en-US" w:eastAsia="zh-CN"/>
              </w:rPr>
              <w:t>水利工程建设市场主体</w:t>
            </w:r>
          </w:p>
        </w:tc>
        <w:tc>
          <w:tcPr>
            <w:tcW w:w="5565" w:type="dxa"/>
            <w:vAlign w:val="center"/>
          </w:tcPr>
          <w:p w14:paraId="29BCFAFA">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《建设工程勘察设计管理条例》第二十九条；</w:t>
            </w:r>
          </w:p>
          <w:p w14:paraId="5418843B">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《建设工程勘察设计管理条例》第五条；</w:t>
            </w:r>
          </w:p>
        </w:tc>
        <w:tc>
          <w:tcPr>
            <w:tcW w:w="1785" w:type="dxa"/>
            <w:shd w:val="clear" w:color="auto" w:fill="auto"/>
            <w:vAlign w:val="center"/>
          </w:tcPr>
          <w:p w14:paraId="537DE49F">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宜良县水务局</w:t>
            </w:r>
          </w:p>
        </w:tc>
        <w:tc>
          <w:tcPr>
            <w:tcW w:w="1530" w:type="dxa"/>
            <w:shd w:val="clear" w:color="auto" w:fill="auto"/>
            <w:vAlign w:val="center"/>
          </w:tcPr>
          <w:p w14:paraId="348C9D0D">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县级</w:t>
            </w:r>
          </w:p>
        </w:tc>
        <w:tc>
          <w:tcPr>
            <w:tcW w:w="795" w:type="dxa"/>
            <w:vAlign w:val="center"/>
          </w:tcPr>
          <w:p w14:paraId="62B6482F">
            <w:pPr>
              <w:jc w:val="center"/>
              <w:rPr>
                <w:rFonts w:hint="eastAsia" w:asciiTheme="majorEastAsia" w:hAnsiTheme="majorEastAsia" w:eastAsiaTheme="majorEastAsia" w:cstheme="majorEastAsia"/>
                <w:sz w:val="21"/>
                <w:szCs w:val="21"/>
                <w:vertAlign w:val="baseline"/>
                <w:lang w:val="en-US" w:eastAsia="zh-CN"/>
              </w:rPr>
            </w:pPr>
          </w:p>
        </w:tc>
      </w:tr>
      <w:tr w14:paraId="0DE4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51" w:type="dxa"/>
            <w:vAlign w:val="center"/>
          </w:tcPr>
          <w:p w14:paraId="46AE2F4F">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23</w:t>
            </w:r>
          </w:p>
        </w:tc>
        <w:tc>
          <w:tcPr>
            <w:tcW w:w="1341" w:type="dxa"/>
            <w:vAlign w:val="center"/>
          </w:tcPr>
          <w:p w14:paraId="58F02D73">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对投入使用的城市供水工程的行政检查</w:t>
            </w:r>
          </w:p>
        </w:tc>
        <w:tc>
          <w:tcPr>
            <w:tcW w:w="1440" w:type="dxa"/>
            <w:vAlign w:val="center"/>
          </w:tcPr>
          <w:p w14:paraId="420E5F79">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投入使用的城市供水工程</w:t>
            </w:r>
          </w:p>
        </w:tc>
        <w:tc>
          <w:tcPr>
            <w:tcW w:w="5565" w:type="dxa"/>
            <w:vAlign w:val="center"/>
          </w:tcPr>
          <w:p w14:paraId="2B3ED230">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《城市供水条例》第七条；《昆明市城市供水用水管理条例》第五条、第十二条</w:t>
            </w:r>
          </w:p>
        </w:tc>
        <w:tc>
          <w:tcPr>
            <w:tcW w:w="1785" w:type="dxa"/>
            <w:shd w:val="clear" w:color="auto" w:fill="auto"/>
            <w:vAlign w:val="center"/>
          </w:tcPr>
          <w:p w14:paraId="0B5869EE">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宜良县水务局</w:t>
            </w:r>
          </w:p>
        </w:tc>
        <w:tc>
          <w:tcPr>
            <w:tcW w:w="1530" w:type="dxa"/>
            <w:shd w:val="clear" w:color="auto" w:fill="auto"/>
            <w:vAlign w:val="center"/>
          </w:tcPr>
          <w:p w14:paraId="44010E21">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县级</w:t>
            </w:r>
          </w:p>
        </w:tc>
        <w:tc>
          <w:tcPr>
            <w:tcW w:w="795" w:type="dxa"/>
            <w:vAlign w:val="center"/>
          </w:tcPr>
          <w:p w14:paraId="2834D9D9">
            <w:pPr>
              <w:jc w:val="center"/>
              <w:rPr>
                <w:rFonts w:hint="eastAsia" w:asciiTheme="majorEastAsia" w:hAnsiTheme="majorEastAsia" w:eastAsiaTheme="majorEastAsia" w:cstheme="majorEastAsia"/>
                <w:sz w:val="21"/>
                <w:szCs w:val="21"/>
                <w:vertAlign w:val="baseline"/>
                <w:lang w:val="en-US" w:eastAsia="zh-CN"/>
              </w:rPr>
            </w:pPr>
          </w:p>
        </w:tc>
      </w:tr>
    </w:tbl>
    <w:p w14:paraId="08ECBF4C">
      <w:pPr>
        <w:jc w:val="left"/>
        <w:rPr>
          <w:rFonts w:hint="default"/>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33182"/>
    <w:rsid w:val="12C16C73"/>
    <w:rsid w:val="18DE2A0E"/>
    <w:rsid w:val="1A451D1D"/>
    <w:rsid w:val="30B8419A"/>
    <w:rsid w:val="367E6084"/>
    <w:rsid w:val="3A371445"/>
    <w:rsid w:val="41A635B1"/>
    <w:rsid w:val="4AB33182"/>
    <w:rsid w:val="506C3786"/>
    <w:rsid w:val="6A042842"/>
    <w:rsid w:val="6A8D4FE7"/>
    <w:rsid w:val="791B3704"/>
    <w:rsid w:val="7A796935"/>
    <w:rsid w:val="7B2A0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2235</Words>
  <Characters>2269</Characters>
  <Lines>0</Lines>
  <Paragraphs>0</Paragraphs>
  <TotalTime>36</TotalTime>
  <ScaleCrop>false</ScaleCrop>
  <LinksUpToDate>false</LinksUpToDate>
  <CharactersWithSpaces>2283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2025-05-08T00:14:00Z</dcterms:created>
  <dc:creator>葳蕤。</dc:creator>
  <cp:lastModifiedBy>杨志强</cp:lastModifiedBy>
  <dcterms:modified xsi:type="dcterms:W3CDTF">2025-05-13T02:52:44Z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6139EFBC15D74D6896F216E1F4643187_13</vt:lpwstr>
  </property>
  <property fmtid="{D5CDD505-2E9C-101B-9397-08002B2CF9AE}" pid="4" name="KSOTemplateDocerSaveRecord">
    <vt:lpwstr>eyJoZGlkIjoiMzMzY2ZkOGRiZjg1NDJlZWY5MGU2YTQ3MDg0ZjZmZmUiLCJ1c2VySWQiOiIyNDMwMTQ0MDEifQ==</vt:lpwstr>
  </property>
</Properties>
</file>