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24AA6">
      <w:pPr>
        <w:spacing w:line="4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食品安全管理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人</w:t>
      </w:r>
      <w:r>
        <w:rPr>
          <w:rFonts w:ascii="宋体" w:hAnsi="宋体"/>
          <w:b/>
          <w:bCs/>
          <w:sz w:val="36"/>
          <w:szCs w:val="36"/>
        </w:rPr>
        <w:t>员制度</w:t>
      </w:r>
    </w:p>
    <w:p w14:paraId="15BFCAEA">
      <w:pPr>
        <w:pStyle w:val="2"/>
        <w:rPr>
          <w:rFonts w:hint="eastAsia"/>
        </w:rPr>
      </w:pPr>
    </w:p>
    <w:p w14:paraId="50F59BFE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1.餐饮服务许可制度。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取得《餐饮服务许可证》和营业执照，按照许可范围依法经营，并在就餐场所显著位置悬挂或者摆放《餐饮服务许可证》，以便消费者了解和监督。</w:t>
      </w:r>
    </w:p>
    <w:p w14:paraId="0AF6666A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2.从业人员工作衣帽整洁，保持良好的个人卫生，操作前洗手。</w:t>
      </w:r>
    </w:p>
    <w:p w14:paraId="041881C7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3.确定桌椅整洁后方能摆放餐饮具及食品。餐饮具摆放至客人用餐前不得超过1小时，当餐未使用的应回收清洗消毒保洁。</w:t>
      </w:r>
    </w:p>
    <w:p w14:paraId="57E0E82D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4.直接入口食品用专用工具分检传递，专用工具定位存放防止污染。</w:t>
      </w:r>
    </w:p>
    <w:p w14:paraId="6948280E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5.端菜时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佩戴一次性手套、口罩，</w:t>
      </w:r>
      <w:r>
        <w:rPr>
          <w:rFonts w:hint="eastAsia" w:ascii="仿宋" w:hAnsi="仿宋" w:eastAsia="仿宋" w:cs="仿宋"/>
          <w:sz w:val="32"/>
          <w:szCs w:val="32"/>
        </w:rPr>
        <w:t>手指不能接触食品，分菜工具不接触顾客餐具，盛放有食品的菜盘严禁重叠放置。不得面对食品及餐饮具咳嗽、喷嚏、擤鼻子、闲谈。</w:t>
      </w:r>
    </w:p>
    <w:p w14:paraId="013F43E3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6.发现食品混有异物或其他感官异常、变质，发现餐饮具不洁时，立即撤回。</w:t>
      </w:r>
    </w:p>
    <w:p w14:paraId="113C5DBA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7.餐前检查卫生。就餐过程中及时清除地面、桌椅垃圾、赃物。餐后集中清扫保洁，垃圾及时清运。</w:t>
      </w:r>
    </w:p>
    <w:p w14:paraId="63642B51">
      <w:pPr>
        <w:spacing w:line="440" w:lineRule="atLeast"/>
        <w:ind w:firstLine="640" w:firstLineChars="2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8. 定期除 “四害”。所有外接通道及窗户、通风口设有防蝇防尘设施并完好，保持餐厅相对封闭，防止蚊蝇进入。及时清除苍蝇、蟑螂。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1CC57EAA"/>
    <w:rsid w:val="2D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0</TotalTime>
  <ScaleCrop>false</ScaleCrop>
  <LinksUpToDate>false</LinksUpToDate>
  <CharactersWithSpaces>281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2024-09-03T10:24:00Z</dcterms:created>
  <dc:creator>Administrator</dc:creator>
  <cp:lastModifiedBy>TOP丶小餅乾</cp:lastModifiedBy>
  <dcterms:modified xsi:type="dcterms:W3CDTF">2024-09-03T23:53:23Z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E107ECA7A419425784476215A7A88ADD_12</vt:lpwstr>
  </property>
</Properties>
</file>