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hd w:val="clear" w:color="auto" w:fill="FFFFFF"/>
        <w:kinsoku/>
        <w:wordWrap/>
        <w:overflowPunct/>
        <w:topLinePunct/>
        <w:autoSpaceDE w:val="0"/>
        <w:autoSpaceDN/>
        <w:bidi w:val="0"/>
        <w:adjustRightInd w:val="0"/>
        <w:snapToGrid w:val="0"/>
        <w:spacing w:before="0" w:beforeAutospacing="0" w:after="0" w:afterAutospacing="0" w:line="600" w:lineRule="exact"/>
        <w:ind w:firstLine="0" w:firstLineChars="0"/>
        <w:jc w:val="center"/>
        <w:textAlignment w:val="auto"/>
        <w:rPr>
          <w:rFonts w:hint="eastAsia" w:ascii="微软雅黑" w:hAnsi="微软雅黑" w:eastAsia="微软雅黑" w:cs="微软雅黑"/>
          <w:snapToGrid w:val="0"/>
          <w:color w:val="auto"/>
          <w:spacing w:val="0"/>
          <w:kern w:val="0"/>
          <w:sz w:val="44"/>
          <w:szCs w:val="44"/>
          <w:highlight w:val="none"/>
          <w:lang w:val="en-US" w:eastAsia="zh-CN"/>
        </w:rPr>
      </w:pPr>
      <w:r>
        <w:rPr>
          <w:rFonts w:hint="eastAsia" w:ascii="微软雅黑" w:hAnsi="微软雅黑" w:eastAsia="微软雅黑" w:cs="微软雅黑"/>
          <w:snapToGrid w:val="0"/>
          <w:color w:val="auto"/>
          <w:spacing w:val="0"/>
          <w:kern w:val="0"/>
          <w:sz w:val="44"/>
          <w:szCs w:val="44"/>
          <w:highlight w:val="none"/>
        </w:rPr>
        <w:t>《</w:t>
      </w:r>
      <w:r>
        <w:rPr>
          <w:rFonts w:hint="eastAsia" w:ascii="微软雅黑" w:hAnsi="微软雅黑" w:eastAsia="微软雅黑" w:cs="微软雅黑"/>
          <w:snapToGrid w:val="0"/>
          <w:color w:val="auto"/>
          <w:spacing w:val="0"/>
          <w:kern w:val="0"/>
          <w:sz w:val="44"/>
          <w:szCs w:val="44"/>
          <w:highlight w:val="none"/>
          <w:lang w:val="en-US" w:eastAsia="zh-CN"/>
        </w:rPr>
        <w:t>宜良县八个乡镇（街道）集体建设用地</w:t>
      </w:r>
    </w:p>
    <w:p>
      <w:pPr>
        <w:pStyle w:val="7"/>
        <w:keepNext w:val="0"/>
        <w:keepLines w:val="0"/>
        <w:pageBreakBefore w:val="0"/>
        <w:widowControl w:val="0"/>
        <w:shd w:val="clear" w:color="auto" w:fill="FFFFFF"/>
        <w:kinsoku/>
        <w:wordWrap/>
        <w:overflowPunct/>
        <w:topLinePunct/>
        <w:autoSpaceDE w:val="0"/>
        <w:autoSpaceDN/>
        <w:bidi w:val="0"/>
        <w:adjustRightInd w:val="0"/>
        <w:snapToGrid w:val="0"/>
        <w:spacing w:before="0" w:beforeAutospacing="0" w:after="0" w:afterAutospacing="0" w:line="600" w:lineRule="exact"/>
        <w:ind w:firstLine="0" w:firstLineChars="0"/>
        <w:jc w:val="center"/>
        <w:textAlignment w:val="auto"/>
        <w:rPr>
          <w:rFonts w:hint="eastAsia" w:ascii="微软雅黑" w:hAnsi="微软雅黑" w:eastAsia="微软雅黑" w:cs="微软雅黑"/>
          <w:snapToGrid w:val="0"/>
          <w:color w:val="auto"/>
          <w:spacing w:val="0"/>
          <w:kern w:val="0"/>
          <w:sz w:val="44"/>
          <w:szCs w:val="44"/>
          <w:highlight w:val="none"/>
        </w:rPr>
      </w:pPr>
      <w:r>
        <w:rPr>
          <w:rFonts w:hint="eastAsia" w:ascii="微软雅黑" w:hAnsi="微软雅黑" w:eastAsia="微软雅黑" w:cs="微软雅黑"/>
          <w:snapToGrid w:val="0"/>
          <w:color w:val="auto"/>
          <w:spacing w:val="0"/>
          <w:kern w:val="0"/>
          <w:sz w:val="44"/>
          <w:szCs w:val="44"/>
          <w:highlight w:val="none"/>
          <w:lang w:val="en-US" w:eastAsia="zh-CN"/>
        </w:rPr>
        <w:t>土地定级与基准地价测算成果（征求意见稿）</w:t>
      </w:r>
      <w:r>
        <w:rPr>
          <w:rFonts w:hint="eastAsia" w:ascii="微软雅黑" w:hAnsi="微软雅黑" w:eastAsia="微软雅黑" w:cs="微软雅黑"/>
          <w:snapToGrid w:val="0"/>
          <w:color w:val="auto"/>
          <w:spacing w:val="0"/>
          <w:kern w:val="0"/>
          <w:sz w:val="44"/>
          <w:szCs w:val="44"/>
          <w:highlight w:val="none"/>
        </w:rPr>
        <w:t>》</w:t>
      </w:r>
      <w:r>
        <w:rPr>
          <w:rFonts w:hint="eastAsia" w:ascii="微软雅黑" w:hAnsi="微软雅黑" w:eastAsia="微软雅黑" w:cs="微软雅黑"/>
          <w:snapToGrid w:val="0"/>
          <w:color w:val="auto"/>
          <w:spacing w:val="0"/>
          <w:kern w:val="0"/>
          <w:sz w:val="44"/>
          <w:szCs w:val="44"/>
          <w:highlight w:val="none"/>
          <w:lang w:eastAsia="zh-CN"/>
        </w:rPr>
        <w:t>起草</w:t>
      </w:r>
      <w:r>
        <w:rPr>
          <w:rFonts w:hint="eastAsia" w:ascii="微软雅黑" w:hAnsi="微软雅黑" w:eastAsia="微软雅黑" w:cs="微软雅黑"/>
          <w:snapToGrid w:val="0"/>
          <w:color w:val="auto"/>
          <w:spacing w:val="0"/>
          <w:kern w:val="0"/>
          <w:sz w:val="44"/>
          <w:szCs w:val="44"/>
          <w:highlight w:val="none"/>
        </w:rPr>
        <w:t>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snapToGrid w:val="0"/>
          <w:color w:val="auto"/>
          <w:spacing w:val="0"/>
          <w:kern w:val="0"/>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N/>
        <w:bidi w:val="0"/>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b w:val="0"/>
          <w:snapToGrid w:val="0"/>
          <w:color w:val="auto"/>
          <w:spacing w:val="0"/>
          <w:kern w:val="0"/>
          <w:sz w:val="32"/>
          <w:szCs w:val="32"/>
          <w:highlight w:val="none"/>
          <w:lang w:val="en-US" w:eastAsia="zh-CN" w:bidi="ar-SA"/>
        </w:rPr>
      </w:pPr>
      <w:r>
        <w:rPr>
          <w:rFonts w:hint="eastAsia" w:ascii="仿宋_GB2312" w:hAnsi="仿宋_GB2312" w:eastAsia="仿宋_GB2312" w:cs="仿宋_GB2312"/>
          <w:b w:val="0"/>
          <w:snapToGrid w:val="0"/>
          <w:color w:val="auto"/>
          <w:spacing w:val="0"/>
          <w:kern w:val="0"/>
          <w:sz w:val="32"/>
          <w:szCs w:val="32"/>
          <w:highlight w:val="none"/>
          <w:lang w:val="en-US" w:eastAsia="zh-CN" w:bidi="ar-SA"/>
        </w:rPr>
        <w:t>自然资源分等定级和价格评估是自然资源资产管理的重要基础，是自然资源系统落实《中共中央关于进一步全面深化改革 推进中国式现代化的决定》的重要改革举措。通过制订农村集体建设用地基准地价体系，可以实现政府对农村集体所有建设用地流转市场有效管理，从而促进农村集体所有建设用地流转市场健康发展，形成城乡统一的土地市场体系。对于深化农村集体产权制度改革、规范农村土地流转、维护农民土地权益、落实乡村振兴战略等具有重大意义，为集体经营性建设用地入市打下坚实的基础。</w:t>
      </w:r>
    </w:p>
    <w:p>
      <w:pPr>
        <w:pStyle w:val="7"/>
        <w:keepNext w:val="0"/>
        <w:keepLines w:val="0"/>
        <w:pageBreakBefore w:val="0"/>
        <w:widowControl w:val="0"/>
        <w:shd w:val="clear" w:color="auto" w:fill="FFFFFF"/>
        <w:kinsoku/>
        <w:wordWrap/>
        <w:overflowPunct/>
        <w:topLinePunct/>
        <w:autoSpaceDE w:val="0"/>
        <w:autoSpaceDN/>
        <w:bidi w:val="0"/>
        <w:adjustRightInd w:val="0"/>
        <w:snapToGrid w:val="0"/>
        <w:spacing w:before="0" w:beforeAutospacing="0" w:after="0" w:afterAutospacing="0" w:line="520" w:lineRule="exact"/>
        <w:ind w:firstLine="0" w:firstLineChars="0"/>
        <w:jc w:val="left"/>
        <w:textAlignment w:val="auto"/>
        <w:rPr>
          <w:rFonts w:hint="eastAsia" w:ascii="仿宋_GB2312" w:hAnsi="仿宋_GB2312" w:eastAsia="仿宋_GB2312" w:cs="仿宋_GB2312"/>
          <w:b w:val="0"/>
          <w:snapToGrid w:val="0"/>
          <w:color w:val="auto"/>
          <w:spacing w:val="0"/>
          <w:kern w:val="0"/>
          <w:sz w:val="32"/>
          <w:szCs w:val="32"/>
          <w:highlight w:val="none"/>
          <w:lang w:val="en-US" w:eastAsia="zh-CN" w:bidi="ar-SA"/>
        </w:rPr>
      </w:pPr>
      <w:r>
        <w:rPr>
          <w:rFonts w:hint="eastAsia" w:ascii="仿宋_GB2312" w:hAnsi="仿宋_GB2312" w:eastAsia="仿宋_GB2312" w:cs="仿宋_GB2312"/>
          <w:b w:val="0"/>
          <w:snapToGrid w:val="0"/>
          <w:color w:val="auto"/>
          <w:spacing w:val="0"/>
          <w:kern w:val="0"/>
          <w:sz w:val="32"/>
          <w:szCs w:val="32"/>
          <w:highlight w:val="none"/>
          <w:lang w:val="en-US" w:eastAsia="zh-CN" w:bidi="ar-SA"/>
        </w:rPr>
        <w:t xml:space="preserve">   </w:t>
      </w:r>
      <w:r>
        <w:rPr>
          <w:rFonts w:hint="eastAsia" w:ascii="仿宋_GB2312" w:hAnsi="仿宋_GB2312" w:eastAsia="仿宋_GB2312" w:cs="仿宋_GB2312"/>
          <w:b w:val="0"/>
          <w:snapToGrid w:val="0"/>
          <w:color w:val="auto"/>
          <w:spacing w:val="0"/>
          <w:kern w:val="0"/>
          <w:sz w:val="32"/>
          <w:szCs w:val="32"/>
          <w:highlight w:val="none"/>
          <w:lang w:val="en-US" w:eastAsia="zh-CN" w:bidi="ar-SA"/>
        </w:rPr>
        <w:t xml:space="preserve"> 按照</w:t>
      </w:r>
      <w:r>
        <w:rPr>
          <w:rFonts w:hint="eastAsia" w:ascii="仿宋_GB2312" w:hAnsi="仿宋_GB2312" w:eastAsia="仿宋_GB2312" w:cs="仿宋_GB2312"/>
          <w:snapToGrid w:val="0"/>
          <w:kern w:val="0"/>
          <w:sz w:val="32"/>
          <w:szCs w:val="32"/>
          <w:lang w:val="en-US" w:eastAsia="zh-CN"/>
        </w:rPr>
        <w:t>云南省自然资源厅《关于做好2022年度自然资源评价评估工作的通知》（云自然资利用〔2022〕523号）、昆明市自然资源和规划局《关于加快推进全市城乡公示地价体系建设及发布备案工作的通知》（昆自然资规通〔2022〕136号）等文件要求</w:t>
      </w:r>
      <w:r>
        <w:rPr>
          <w:rFonts w:hint="eastAsia" w:ascii="仿宋_GB2312" w:hAnsi="仿宋_GB2312" w:eastAsia="仿宋_GB2312" w:cs="仿宋_GB2312"/>
          <w:b w:val="0"/>
          <w:snapToGrid w:val="0"/>
          <w:color w:val="auto"/>
          <w:spacing w:val="0"/>
          <w:kern w:val="0"/>
          <w:sz w:val="32"/>
          <w:szCs w:val="32"/>
          <w:highlight w:val="none"/>
          <w:lang w:val="en-US" w:eastAsia="zh-CN" w:bidi="ar-SA"/>
        </w:rPr>
        <w:t>，县自然资源局组织开展了八个乡镇（街道）集体建设用地土地定级与基准地价测算工作。通过招投标确定委托</w:t>
      </w:r>
      <w:r>
        <w:rPr>
          <w:rFonts w:hint="eastAsia" w:ascii="仿宋_GB2312" w:hAnsi="仿宋_GB2312" w:eastAsia="仿宋_GB2312" w:cs="仿宋_GB2312"/>
          <w:sz w:val="32"/>
          <w:szCs w:val="32"/>
        </w:rPr>
        <w:t>云南优化房地产土地资产评估咨询有限公司</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eastAsia="zh-CN"/>
        </w:rPr>
        <w:t>技术工作，</w:t>
      </w:r>
      <w:r>
        <w:rPr>
          <w:rFonts w:hint="eastAsia" w:ascii="仿宋_GB2312" w:hAnsi="仿宋_GB2312" w:eastAsia="仿宋_GB2312" w:cs="仿宋_GB2312"/>
          <w:b w:val="0"/>
          <w:snapToGrid w:val="0"/>
          <w:color w:val="auto"/>
          <w:spacing w:val="0"/>
          <w:kern w:val="0"/>
          <w:sz w:val="32"/>
          <w:szCs w:val="32"/>
          <w:highlight w:val="none"/>
          <w:lang w:val="en-US" w:eastAsia="zh-CN" w:bidi="ar-SA"/>
        </w:rPr>
        <w:t>经过技术准备、方案确定、资料收集、整理、测算、图件编制、报告撰写等工作，形成了</w:t>
      </w:r>
      <w:r>
        <w:rPr>
          <w:rFonts w:hint="eastAsia" w:ascii="仿宋_GB2312" w:hAnsi="仿宋_GB2312" w:eastAsia="仿宋_GB2312" w:cs="仿宋_GB2312"/>
          <w:snapToGrid w:val="0"/>
          <w:color w:val="auto"/>
          <w:spacing w:val="0"/>
          <w:kern w:val="0"/>
          <w:sz w:val="32"/>
          <w:szCs w:val="32"/>
          <w:highlight w:val="none"/>
        </w:rPr>
        <w:t>《</w:t>
      </w:r>
      <w:r>
        <w:rPr>
          <w:rFonts w:hint="eastAsia" w:ascii="仿宋_GB2312" w:hAnsi="仿宋_GB2312" w:eastAsia="仿宋_GB2312" w:cs="仿宋_GB2312"/>
          <w:snapToGrid w:val="0"/>
          <w:color w:val="auto"/>
          <w:spacing w:val="0"/>
          <w:kern w:val="0"/>
          <w:sz w:val="32"/>
          <w:szCs w:val="32"/>
          <w:highlight w:val="none"/>
          <w:lang w:val="en-US" w:eastAsia="zh-CN"/>
        </w:rPr>
        <w:t>宜良县八个乡镇（街道）集体建设用地土地定级与基准地价测算成果（征求意见稿）</w:t>
      </w:r>
      <w:r>
        <w:rPr>
          <w:rFonts w:hint="eastAsia" w:ascii="仿宋_GB2312" w:hAnsi="仿宋_GB2312" w:eastAsia="仿宋_GB2312" w:cs="仿宋_GB2312"/>
          <w:b w:val="0"/>
          <w:snapToGrid w:val="0"/>
          <w:color w:val="auto"/>
          <w:spacing w:val="0"/>
          <w:kern w:val="0"/>
          <w:sz w:val="32"/>
          <w:szCs w:val="32"/>
          <w:highlight w:val="none"/>
          <w:lang w:val="en-US" w:eastAsia="zh-CN" w:bidi="ar-SA"/>
        </w:rPr>
        <w:t>。该初步成果编制严格按照集体建设用地土地定级与基准地价定级规程、技术规范等规定进行编制。根据</w:t>
      </w:r>
      <w:r>
        <w:rPr>
          <w:rFonts w:hint="eastAsia" w:ascii="仿宋_GB2312" w:hAnsi="仿宋_GB2312" w:eastAsia="仿宋_GB2312" w:cs="仿宋_GB2312"/>
          <w:kern w:val="2"/>
          <w:sz w:val="32"/>
          <w:szCs w:val="32"/>
          <w:lang w:val="en-US" w:eastAsia="zh-CN"/>
        </w:rPr>
        <w:t>《昆明市人民政府重大决策听证实施细则》</w:t>
      </w:r>
      <w:r>
        <w:rPr>
          <w:rFonts w:hint="eastAsia" w:ascii="仿宋_GB2312" w:hAnsi="仿宋_GB2312" w:eastAsia="仿宋_GB2312" w:cs="仿宋_GB2312"/>
          <w:b w:val="0"/>
          <w:snapToGrid w:val="0"/>
          <w:color w:val="auto"/>
          <w:spacing w:val="0"/>
          <w:kern w:val="0"/>
          <w:sz w:val="32"/>
          <w:szCs w:val="32"/>
          <w:highlight w:val="none"/>
          <w:lang w:val="en-US" w:eastAsia="zh-CN" w:bidi="ar-SA"/>
        </w:rPr>
        <w:t>，为进一步促进决策的民主化、科学化，决定召开听证会，希望各位代表对初步成果级别划分的合理性，价格的高低、是否适应宜良县的经济发展需求、是否便于实际应用等因素进行考虑、提出修改意见和建议，也可以书面形式向宜良县自然资源局反馈。</w:t>
      </w:r>
      <w:bookmarkStart w:id="0" w:name="_GoBack"/>
      <w:bookmarkEnd w:id="0"/>
    </w:p>
    <w:p>
      <w:pPr>
        <w:keepNext w:val="0"/>
        <w:keepLines w:val="0"/>
        <w:pageBreakBefore w:val="0"/>
        <w:kinsoku/>
        <w:wordWrap/>
        <w:overflowPunct/>
        <w:autoSpaceDN/>
        <w:bidi w:val="0"/>
        <w:spacing w:line="520" w:lineRule="exact"/>
        <w:ind w:firstLine="640" w:firstLineChars="200"/>
        <w:jc w:val="both"/>
        <w:textAlignment w:val="auto"/>
        <w:rPr>
          <w:rFonts w:hint="eastAsia" w:ascii="仿宋_GB2312" w:hAnsi="仿宋_GB2312" w:eastAsia="仿宋_GB2312" w:cs="仿宋_GB2312"/>
          <w:snapToGrid w:val="0"/>
          <w:spacing w:val="0"/>
          <w:kern w:val="0"/>
          <w:sz w:val="32"/>
          <w:szCs w:val="32"/>
          <w:highlight w:val="none"/>
        </w:rPr>
      </w:pPr>
      <w:r>
        <w:rPr>
          <w:rFonts w:hint="eastAsia" w:ascii="仿宋_GB2312" w:hAnsi="仿宋_GB2312" w:eastAsia="仿宋_GB2312" w:cs="仿宋_GB2312"/>
          <w:b w:val="0"/>
          <w:snapToGrid w:val="0"/>
          <w:color w:val="auto"/>
          <w:spacing w:val="0"/>
          <w:kern w:val="0"/>
          <w:sz w:val="32"/>
          <w:szCs w:val="32"/>
          <w:highlight w:val="none"/>
          <w:lang w:val="en-US" w:eastAsia="zh-CN" w:bidi="ar-SA"/>
        </w:rPr>
        <w:t>之后将根据听证会上各位代表提出的意见建议，结合我县实际社会经济发展水平修改完善成果。下一步将按</w:t>
      </w:r>
      <w:r>
        <w:rPr>
          <w:rFonts w:hint="eastAsia" w:ascii="Times New Roman" w:hAnsi="Times New Roman" w:eastAsia="仿宋_GB2312" w:cs="Times New Roman"/>
          <w:snapToGrid w:val="0"/>
          <w:spacing w:val="0"/>
          <w:kern w:val="0"/>
          <w:sz w:val="32"/>
          <w:szCs w:val="32"/>
          <w:highlight w:val="none"/>
          <w:lang w:eastAsia="zh-CN"/>
        </w:rPr>
        <w:t>程序</w:t>
      </w:r>
      <w:r>
        <w:rPr>
          <w:rFonts w:hint="eastAsia" w:ascii="仿宋_GB2312" w:hAnsi="仿宋_GB2312" w:eastAsia="仿宋_GB2312" w:cs="仿宋_GB2312"/>
          <w:b w:val="0"/>
          <w:snapToGrid w:val="0"/>
          <w:color w:val="auto"/>
          <w:spacing w:val="0"/>
          <w:kern w:val="0"/>
          <w:sz w:val="32"/>
          <w:szCs w:val="32"/>
          <w:highlight w:val="none"/>
          <w:lang w:val="en-US" w:eastAsia="zh-CN" w:bidi="ar-SA"/>
        </w:rPr>
        <w:t>逐级上报，经省自然资源厅审查、备案后报县人民政府批准公布</w:t>
      </w:r>
      <w:r>
        <w:rPr>
          <w:rFonts w:hint="eastAsia" w:ascii="仿宋_GB2312" w:hAnsi="仿宋_GB2312" w:eastAsia="仿宋_GB2312" w:cs="仿宋_GB2312"/>
          <w:snapToGrid w:val="0"/>
          <w:spacing w:val="0"/>
          <w:kern w:val="0"/>
          <w:sz w:val="32"/>
          <w:szCs w:val="32"/>
          <w:highlight w:val="none"/>
        </w:rPr>
        <w:t>实施。</w:t>
      </w:r>
    </w:p>
    <w:p>
      <w:pPr>
        <w:pStyle w:val="2"/>
        <w:keepNext w:val="0"/>
        <w:keepLines w:val="0"/>
        <w:pageBreakBefore w:val="0"/>
        <w:kinsoku/>
        <w:wordWrap/>
        <w:overflowPunct/>
        <w:bidi w:val="0"/>
        <w:spacing w:line="520" w:lineRule="exact"/>
        <w:textAlignment w:val="auto"/>
        <w:rPr>
          <w:rFonts w:hint="eastAsia" w:ascii="仿宋_GB2312" w:hAnsi="仿宋_GB2312" w:eastAsia="仿宋_GB2312" w:cs="仿宋_GB2312"/>
          <w:snapToGrid w:val="0"/>
          <w:spacing w:val="0"/>
          <w:kern w:val="0"/>
          <w:sz w:val="32"/>
          <w:szCs w:val="32"/>
          <w:highlight w:val="none"/>
        </w:rPr>
      </w:pPr>
    </w:p>
    <w:p>
      <w:pPr>
        <w:pStyle w:val="2"/>
        <w:keepNext w:val="0"/>
        <w:keepLines w:val="0"/>
        <w:pageBreakBefore w:val="0"/>
        <w:kinsoku/>
        <w:wordWrap/>
        <w:overflowPunct/>
        <w:bidi w:val="0"/>
        <w:spacing w:line="520" w:lineRule="exact"/>
        <w:ind w:left="0" w:leftChars="0" w:firstLine="0" w:firstLineChars="0"/>
        <w:textAlignment w:val="auto"/>
        <w:rPr>
          <w:rFonts w:hint="eastAsia" w:ascii="仿宋_GB2312" w:hAnsi="仿宋_GB2312" w:eastAsia="仿宋_GB2312" w:cs="仿宋_GB2312"/>
          <w:snapToGrid w:val="0"/>
          <w:spacing w:val="0"/>
          <w:kern w:val="0"/>
          <w:sz w:val="32"/>
          <w:szCs w:val="32"/>
          <w:highlight w:val="none"/>
        </w:rPr>
      </w:pPr>
    </w:p>
    <w:p>
      <w:pPr>
        <w:pStyle w:val="2"/>
        <w:keepNext w:val="0"/>
        <w:keepLines w:val="0"/>
        <w:pageBreakBefore w:val="0"/>
        <w:kinsoku/>
        <w:wordWrap/>
        <w:overflowPunct/>
        <w:bidi w:val="0"/>
        <w:spacing w:line="520" w:lineRule="exact"/>
        <w:textAlignment w:val="auto"/>
        <w:rPr>
          <w:rFonts w:hint="eastAsia" w:ascii="仿宋_GB2312" w:hAnsi="仿宋_GB2312" w:eastAsia="仿宋_GB2312" w:cs="仿宋_GB2312"/>
          <w:snapToGrid w:val="0"/>
          <w:spacing w:val="0"/>
          <w:kern w:val="0"/>
          <w:sz w:val="32"/>
          <w:szCs w:val="32"/>
          <w:highlight w:val="none"/>
        </w:rPr>
      </w:pPr>
    </w:p>
    <w:p>
      <w:pPr>
        <w:pStyle w:val="2"/>
        <w:keepNext w:val="0"/>
        <w:keepLines w:val="0"/>
        <w:pageBreakBefore w:val="0"/>
        <w:kinsoku/>
        <w:wordWrap/>
        <w:overflowPunct/>
        <w:bidi w:val="0"/>
        <w:spacing w:line="520" w:lineRule="exact"/>
        <w:textAlignment w:val="auto"/>
        <w:rPr>
          <w:rFonts w:hint="eastAsia" w:ascii="仿宋_GB2312" w:hAnsi="仿宋_GB2312" w:eastAsia="仿宋_GB2312" w:cs="仿宋_GB2312"/>
          <w:snapToGrid w:val="0"/>
          <w:spacing w:val="0"/>
          <w:kern w:val="0"/>
          <w:sz w:val="32"/>
          <w:szCs w:val="32"/>
          <w:highlight w:val="none"/>
        </w:rPr>
      </w:pP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1" w:fontKey="{074AA7FD-0396-4698-9CDB-5C07520C60C4}"/>
  </w:font>
  <w:font w:name="仿宋_GB2312">
    <w:panose1 w:val="02010609030101010101"/>
    <w:charset w:val="86"/>
    <w:family w:val="modern"/>
    <w:pitch w:val="default"/>
    <w:sig w:usb0="00000001" w:usb1="080E0000" w:usb2="00000000" w:usb3="00000000" w:csb0="00040000" w:csb1="00000000"/>
    <w:embedRegular r:id="rId2" w:fontKey="{49264ADF-275D-4BFA-AF3E-D5B10BC51D33}"/>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OThhMjY0Yjk3YmY2YTFmOGFiODZmOTliOGFkN2YifQ=="/>
  </w:docVars>
  <w:rsids>
    <w:rsidRoot w:val="00A97646"/>
    <w:rsid w:val="001E30F5"/>
    <w:rsid w:val="006320C3"/>
    <w:rsid w:val="006443B3"/>
    <w:rsid w:val="00711B54"/>
    <w:rsid w:val="00711CF2"/>
    <w:rsid w:val="00A97646"/>
    <w:rsid w:val="00B02236"/>
    <w:rsid w:val="017A3B94"/>
    <w:rsid w:val="037B3B02"/>
    <w:rsid w:val="14CA3AF2"/>
    <w:rsid w:val="1B450984"/>
    <w:rsid w:val="1D215EAE"/>
    <w:rsid w:val="1E1F6519"/>
    <w:rsid w:val="21690A35"/>
    <w:rsid w:val="22663B26"/>
    <w:rsid w:val="245C0189"/>
    <w:rsid w:val="273043B2"/>
    <w:rsid w:val="278D68DC"/>
    <w:rsid w:val="2AAA7CF9"/>
    <w:rsid w:val="2B2B5F9C"/>
    <w:rsid w:val="2E84689B"/>
    <w:rsid w:val="30CC764B"/>
    <w:rsid w:val="352A6C04"/>
    <w:rsid w:val="358250F3"/>
    <w:rsid w:val="35C8614C"/>
    <w:rsid w:val="3C7B25AE"/>
    <w:rsid w:val="3D637FC3"/>
    <w:rsid w:val="3DE84E72"/>
    <w:rsid w:val="3F043070"/>
    <w:rsid w:val="41C34024"/>
    <w:rsid w:val="49EE1A8B"/>
    <w:rsid w:val="4B354A85"/>
    <w:rsid w:val="4C617D6D"/>
    <w:rsid w:val="4CE96663"/>
    <w:rsid w:val="5C3D5003"/>
    <w:rsid w:val="63C61B5D"/>
    <w:rsid w:val="65404DA2"/>
    <w:rsid w:val="67297D85"/>
    <w:rsid w:val="699222A5"/>
    <w:rsid w:val="69F30BDD"/>
    <w:rsid w:val="6C9237A7"/>
    <w:rsid w:val="6E724C82"/>
    <w:rsid w:val="6F873537"/>
    <w:rsid w:val="72A70FB2"/>
    <w:rsid w:val="77D828FE"/>
    <w:rsid w:val="7B3C2B49"/>
    <w:rsid w:val="7F06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Words>
  <Characters>658</Characters>
  <Lines>5</Lines>
  <Paragraphs>1</Paragraphs>
  <TotalTime>2</TotalTime>
  <ScaleCrop>false</ScaleCrop>
  <LinksUpToDate>false</LinksUpToDate>
  <CharactersWithSpaces>772</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2022-02-28T12:44:00Z</dcterms:created>
  <dc:creator>Lenovo</dc:creator>
  <cp:lastModifiedBy>hhw</cp:lastModifiedBy>
  <dcterms:modified xsi:type="dcterms:W3CDTF">2024-10-09T07:14:30Z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3EF36DA735694F31BE92E2182B1DFDA8_13</vt:lpwstr>
  </property>
</Properties>
</file>