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40" w:lineRule="exact"/>
        <w:jc w:val="center"/>
        <w:textAlignment w:val="auto"/>
        <w:outlineLvl w:val="0"/>
        <w:rPr>
          <w:rFonts w:hint="eastAsia" w:ascii="方正小标宋简体" w:hAnsi="方正小标宋简体" w:eastAsia="方正小标宋简体" w:cs="方正小标宋简体"/>
          <w:b w:val="0"/>
          <w:bCs w:val="0"/>
          <w:snapToGrid w:val="0"/>
          <w:kern w:val="0"/>
          <w:sz w:val="44"/>
          <w:szCs w:val="44"/>
          <w:highlight w:val="none"/>
          <w:lang w:val="en-US" w:eastAsia="zh-CN"/>
        </w:rPr>
      </w:pPr>
      <w:r>
        <w:rPr>
          <w:rFonts w:hint="eastAsia" w:ascii="方正小标宋简体" w:hAnsi="方正小标宋简体" w:eastAsia="方正小标宋简体" w:cs="方正小标宋简体"/>
          <w:b w:val="0"/>
          <w:bCs w:val="0"/>
          <w:snapToGrid w:val="0"/>
          <w:kern w:val="0"/>
          <w:sz w:val="44"/>
          <w:szCs w:val="44"/>
          <w:highlight w:val="none"/>
          <w:lang w:val="en-US" w:eastAsia="zh-CN"/>
        </w:rPr>
        <w:t>宜良县住宅专项维修资金使用管理实施细则</w:t>
      </w:r>
    </w:p>
    <w:p>
      <w:pPr>
        <w:pStyle w:val="2"/>
        <w:jc w:val="center"/>
        <w:rPr>
          <w:rFonts w:hint="eastAsia"/>
          <w:lang w:val="en-US"/>
        </w:rPr>
      </w:pPr>
      <w:r>
        <w:rPr>
          <w:rFonts w:hint="eastAsia" w:ascii="仿宋_GB2312" w:hAnsi="仿宋_GB2312" w:eastAsia="仿宋_GB2312" w:cs="仿宋_GB2312"/>
          <w:b w:val="0"/>
          <w:bCs w:val="0"/>
          <w:spacing w:val="0"/>
          <w:position w:val="0"/>
          <w:sz w:val="32"/>
          <w:szCs w:val="32"/>
          <w:lang w:eastAsia="zh-CN"/>
        </w:rPr>
        <w:t>（征求意见稿）</w:t>
      </w:r>
    </w:p>
    <w:p>
      <w:pPr>
        <w:keepNext w:val="0"/>
        <w:keepLines w:val="0"/>
        <w:pageBreakBefore w:val="0"/>
        <w:widowControl w:val="0"/>
        <w:kinsoku/>
        <w:wordWrap/>
        <w:overflowPunct/>
        <w:topLinePunct/>
        <w:autoSpaceDE/>
        <w:autoSpaceDN/>
        <w:bidi w:val="0"/>
        <w:adjustRightInd w:val="0"/>
        <w:snapToGrid w:val="0"/>
        <w:spacing w:line="518" w:lineRule="exact"/>
        <w:jc w:val="center"/>
        <w:textAlignment w:val="auto"/>
        <w:outlineLvl w:val="0"/>
        <w:rPr>
          <w:rFonts w:hint="default" w:ascii="Times New Roman" w:hAnsi="Times New Roman" w:eastAsia="方正小标宋_GBK" w:cs="Times New Roman"/>
          <w:b/>
          <w:bCs/>
          <w:snapToGrid w:val="0"/>
          <w:kern w:val="0"/>
          <w:sz w:val="32"/>
          <w:szCs w:val="32"/>
          <w:highlight w:val="none"/>
        </w:rPr>
      </w:pPr>
    </w:p>
    <w:p>
      <w:pPr>
        <w:keepNext w:val="0"/>
        <w:keepLines w:val="0"/>
        <w:pageBreakBefore w:val="0"/>
        <w:widowControl w:val="0"/>
        <w:kinsoku/>
        <w:wordWrap/>
        <w:overflowPunct/>
        <w:topLinePunct/>
        <w:autoSpaceDE/>
        <w:autoSpaceDN/>
        <w:bidi w:val="0"/>
        <w:adjustRightInd w:val="0"/>
        <w:snapToGrid w:val="0"/>
        <w:spacing w:line="518" w:lineRule="exact"/>
        <w:ind w:firstLine="643" w:firstLineChars="200"/>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bCs/>
          <w:snapToGrid w:val="0"/>
          <w:spacing w:val="0"/>
          <w:kern w:val="0"/>
          <w:sz w:val="32"/>
          <w:szCs w:val="32"/>
          <w:highlight w:val="none"/>
          <w:lang w:val="en-US" w:eastAsia="zh-CN" w:bidi="ar"/>
        </w:rPr>
        <w:t>第一条</w:t>
      </w:r>
      <w:r>
        <w:rPr>
          <w:rFonts w:hint="eastAsia" w:ascii="Times New Roman" w:hAnsi="Times New Roman" w:cs="Times New Roman"/>
          <w:b/>
          <w:bCs/>
          <w:snapToGrid w:val="0"/>
          <w:spacing w:val="0"/>
          <w:kern w:val="0"/>
          <w:sz w:val="32"/>
          <w:szCs w:val="32"/>
          <w:highlight w:val="none"/>
          <w:lang w:val="en-US" w:eastAsia="zh-CN" w:bidi="ar"/>
        </w:rPr>
        <w:t xml:space="preserve"> </w:t>
      </w:r>
      <w:r>
        <w:rPr>
          <w:rFonts w:hint="default" w:ascii="Times New Roman" w:hAnsi="Times New Roman" w:cs="Times New Roman"/>
          <w:snapToGrid w:val="0"/>
          <w:spacing w:val="0"/>
          <w:kern w:val="0"/>
          <w:sz w:val="32"/>
          <w:szCs w:val="32"/>
          <w:highlight w:val="none"/>
          <w:lang w:val="en-US" w:eastAsia="zh-CN" w:bidi="ar"/>
        </w:rPr>
        <w:t>为规范</w:t>
      </w:r>
      <w:r>
        <w:rPr>
          <w:rFonts w:hint="eastAsia" w:ascii="Times New Roman" w:hAnsi="Times New Roman" w:cs="Times New Roman"/>
          <w:snapToGrid w:val="0"/>
          <w:spacing w:val="0"/>
          <w:kern w:val="0"/>
          <w:sz w:val="32"/>
          <w:szCs w:val="32"/>
          <w:highlight w:val="none"/>
          <w:lang w:val="en-US" w:eastAsia="zh-CN" w:bidi="ar"/>
        </w:rPr>
        <w:t>宜良</w:t>
      </w:r>
      <w:bookmarkStart w:id="0" w:name="_GoBack"/>
      <w:bookmarkEnd w:id="0"/>
      <w:r>
        <w:rPr>
          <w:rFonts w:hint="eastAsia" w:ascii="Times New Roman" w:hAnsi="Times New Roman" w:cs="Times New Roman"/>
          <w:snapToGrid w:val="0"/>
          <w:spacing w:val="0"/>
          <w:kern w:val="0"/>
          <w:sz w:val="32"/>
          <w:szCs w:val="32"/>
          <w:highlight w:val="none"/>
          <w:lang w:val="en-US" w:eastAsia="zh-CN" w:bidi="ar"/>
        </w:rPr>
        <w:t>县</w:t>
      </w:r>
      <w:r>
        <w:rPr>
          <w:rFonts w:hint="default" w:ascii="Times New Roman" w:hAnsi="Times New Roman" w:cs="Times New Roman"/>
          <w:snapToGrid w:val="0"/>
          <w:spacing w:val="0"/>
          <w:kern w:val="0"/>
          <w:sz w:val="32"/>
          <w:szCs w:val="32"/>
          <w:highlight w:val="none"/>
          <w:lang w:val="en-US" w:eastAsia="zh-CN" w:bidi="ar"/>
        </w:rPr>
        <w:t>住宅专项维修资金</w:t>
      </w:r>
      <w:r>
        <w:rPr>
          <w:rFonts w:hint="default" w:ascii="Times New Roman" w:hAnsi="Times New Roman" w:cs="Times New Roman"/>
          <w:b/>
          <w:bCs/>
          <w:snapToGrid w:val="0"/>
          <w:spacing w:val="0"/>
          <w:kern w:val="0"/>
          <w:sz w:val="32"/>
          <w:szCs w:val="32"/>
          <w:highlight w:val="none"/>
          <w:lang w:val="en-US" w:eastAsia="zh-CN" w:bidi="ar"/>
        </w:rPr>
        <w:t>（以下简称“维修资金”）</w:t>
      </w:r>
      <w:r>
        <w:rPr>
          <w:rFonts w:hint="default" w:ascii="Times New Roman" w:hAnsi="Times New Roman" w:cs="Times New Roman"/>
          <w:snapToGrid w:val="0"/>
          <w:spacing w:val="0"/>
          <w:kern w:val="0"/>
          <w:sz w:val="32"/>
          <w:szCs w:val="32"/>
          <w:highlight w:val="none"/>
          <w:lang w:val="en-US" w:eastAsia="zh-CN" w:bidi="ar"/>
        </w:rPr>
        <w:t>使用</w:t>
      </w:r>
      <w:r>
        <w:rPr>
          <w:rFonts w:hint="eastAsia" w:ascii="Times New Roman" w:hAnsi="Times New Roman" w:cs="Times New Roman"/>
          <w:snapToGrid w:val="0"/>
          <w:spacing w:val="0"/>
          <w:kern w:val="0"/>
          <w:sz w:val="32"/>
          <w:szCs w:val="32"/>
          <w:highlight w:val="none"/>
          <w:lang w:val="en-US" w:eastAsia="zh-CN" w:bidi="ar"/>
        </w:rPr>
        <w:t>管理</w:t>
      </w:r>
      <w:r>
        <w:rPr>
          <w:rFonts w:hint="default" w:ascii="Times New Roman" w:hAnsi="Times New Roman" w:cs="Times New Roman"/>
          <w:snapToGrid w:val="0"/>
          <w:spacing w:val="0"/>
          <w:kern w:val="0"/>
          <w:sz w:val="32"/>
          <w:szCs w:val="32"/>
          <w:highlight w:val="none"/>
          <w:lang w:val="en-US" w:eastAsia="zh-CN" w:bidi="ar"/>
        </w:rPr>
        <w:t>工作，提高维修资金使用效率，根据</w:t>
      </w:r>
      <w:r>
        <w:rPr>
          <w:rFonts w:hint="default" w:ascii="Times New Roman" w:hAnsi="Times New Roman" w:eastAsia="仿宋_GB2312" w:cs="Times New Roman"/>
          <w:b w:val="0"/>
          <w:bCs w:val="0"/>
          <w:color w:val="auto"/>
          <w:sz w:val="32"/>
          <w:szCs w:val="32"/>
          <w:highlight w:val="none"/>
        </w:rPr>
        <w:t>《住宅专项维修资金管理办法》</w:t>
      </w:r>
      <w:r>
        <w:rPr>
          <w:rFonts w:hint="eastAsia" w:ascii="Times New Roman" w:hAnsi="Times New Roman" w:cs="Times New Roman"/>
          <w:b w:val="0"/>
          <w:bCs w:val="0"/>
          <w:color w:val="auto"/>
          <w:sz w:val="32"/>
          <w:szCs w:val="32"/>
          <w:highlight w:val="none"/>
          <w:lang w:eastAsia="zh-CN"/>
        </w:rPr>
        <w:t>（</w:t>
      </w:r>
      <w:r>
        <w:rPr>
          <w:rFonts w:hint="eastAsia" w:ascii="Times New Roman" w:hAnsi="Times New Roman" w:cs="Times New Roman"/>
          <w:b w:val="0"/>
          <w:bCs w:val="0"/>
          <w:color w:val="auto"/>
          <w:sz w:val="32"/>
          <w:szCs w:val="32"/>
          <w:highlight w:val="none"/>
          <w:lang w:val="en-US" w:eastAsia="zh-CN"/>
        </w:rPr>
        <w:t>建设部令第165号</w:t>
      </w:r>
      <w:r>
        <w:rPr>
          <w:rFonts w:hint="eastAsia" w:ascii="Times New Roman" w:hAnsi="Times New Roman" w:cs="Times New Roman"/>
          <w:b w:val="0"/>
          <w:bCs w:val="0"/>
          <w:color w:val="auto"/>
          <w:sz w:val="32"/>
          <w:szCs w:val="32"/>
          <w:highlight w:val="none"/>
          <w:lang w:eastAsia="zh-CN"/>
        </w:rPr>
        <w:t>）</w:t>
      </w: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cs="Times New Roman"/>
          <w:b w:val="0"/>
          <w:bCs w:val="0"/>
          <w:color w:val="auto"/>
          <w:sz w:val="32"/>
          <w:szCs w:val="32"/>
          <w:highlight w:val="none"/>
          <w:lang w:val="en-US" w:eastAsia="zh-CN"/>
        </w:rPr>
        <w:t>省住建厅、</w:t>
      </w:r>
      <w:r>
        <w:rPr>
          <w:rFonts w:hint="eastAsia" w:ascii="Times New Roman" w:hAnsi="Times New Roman" w:cs="Times New Roman"/>
          <w:b w:val="0"/>
          <w:bCs w:val="0"/>
          <w:color w:val="auto"/>
          <w:sz w:val="32"/>
          <w:szCs w:val="32"/>
          <w:highlight w:val="none"/>
          <w:lang w:val="en-US" w:eastAsia="zh-CN"/>
        </w:rPr>
        <w:t>省</w:t>
      </w:r>
      <w:r>
        <w:rPr>
          <w:rFonts w:hint="default" w:ascii="Times New Roman" w:hAnsi="Times New Roman" w:cs="Times New Roman"/>
          <w:b w:val="0"/>
          <w:bCs w:val="0"/>
          <w:color w:val="auto"/>
          <w:sz w:val="32"/>
          <w:szCs w:val="32"/>
          <w:highlight w:val="none"/>
          <w:lang w:val="en-US" w:eastAsia="zh-CN"/>
        </w:rPr>
        <w:t>财政厅、</w:t>
      </w:r>
      <w:r>
        <w:rPr>
          <w:rFonts w:hint="eastAsia" w:ascii="Times New Roman" w:hAnsi="Times New Roman" w:cs="Times New Roman"/>
          <w:b w:val="0"/>
          <w:bCs w:val="0"/>
          <w:color w:val="auto"/>
          <w:sz w:val="32"/>
          <w:szCs w:val="32"/>
          <w:highlight w:val="none"/>
          <w:lang w:val="en-US" w:eastAsia="zh-CN"/>
        </w:rPr>
        <w:t>省</w:t>
      </w:r>
      <w:r>
        <w:rPr>
          <w:rFonts w:hint="default" w:ascii="Times New Roman" w:hAnsi="Times New Roman" w:cs="Times New Roman"/>
          <w:b w:val="0"/>
          <w:bCs w:val="0"/>
          <w:color w:val="auto"/>
          <w:sz w:val="32"/>
          <w:szCs w:val="32"/>
          <w:highlight w:val="none"/>
          <w:lang w:val="en-US" w:eastAsia="zh-CN"/>
        </w:rPr>
        <w:t>审计厅关于进一步加强和规范城镇小区住宅专项维修资金管理的实施意见》（云建房〔2015〕189号）规定，结合工作实际，制定本细则。</w:t>
      </w:r>
    </w:p>
    <w:p>
      <w:pPr>
        <w:keepNext w:val="0"/>
        <w:keepLines w:val="0"/>
        <w:pageBreakBefore w:val="0"/>
        <w:widowControl w:val="0"/>
        <w:kinsoku/>
        <w:wordWrap/>
        <w:overflowPunct/>
        <w:topLinePunct/>
        <w:autoSpaceDE/>
        <w:autoSpaceDN/>
        <w:bidi w:val="0"/>
        <w:adjustRightInd w:val="0"/>
        <w:snapToGrid w:val="0"/>
        <w:spacing w:line="518" w:lineRule="exact"/>
        <w:ind w:firstLine="643" w:firstLineChars="200"/>
        <w:textAlignment w:val="auto"/>
        <w:rPr>
          <w:rFonts w:hint="eastAsia" w:ascii="Times New Roman" w:hAnsi="Times New Roman" w:cs="Times New Roman"/>
          <w:b/>
          <w:bCs/>
          <w:snapToGrid w:val="0"/>
          <w:spacing w:val="0"/>
          <w:kern w:val="0"/>
          <w:sz w:val="32"/>
          <w:szCs w:val="32"/>
          <w:highlight w:val="none"/>
          <w:lang w:val="en-US" w:eastAsia="zh-CN" w:bidi="ar"/>
        </w:rPr>
      </w:pPr>
    </w:p>
    <w:p>
      <w:pPr>
        <w:keepNext w:val="0"/>
        <w:keepLines w:val="0"/>
        <w:pageBreakBefore w:val="0"/>
        <w:widowControl w:val="0"/>
        <w:kinsoku/>
        <w:wordWrap/>
        <w:overflowPunct/>
        <w:topLinePunct/>
        <w:autoSpaceDE/>
        <w:autoSpaceDN/>
        <w:bidi w:val="0"/>
        <w:adjustRightInd w:val="0"/>
        <w:snapToGrid w:val="0"/>
        <w:spacing w:line="518" w:lineRule="exact"/>
        <w:ind w:firstLine="643"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b/>
          <w:bCs/>
          <w:snapToGrid w:val="0"/>
          <w:spacing w:val="0"/>
          <w:kern w:val="0"/>
          <w:sz w:val="32"/>
          <w:szCs w:val="32"/>
          <w:highlight w:val="none"/>
          <w:lang w:val="en-US" w:eastAsia="zh-CN" w:bidi="ar"/>
        </w:rPr>
        <w:t xml:space="preserve">第二条 </w:t>
      </w:r>
      <w:r>
        <w:rPr>
          <w:rFonts w:hint="eastAsia" w:ascii="Times New Roman" w:hAnsi="Times New Roman" w:cs="Times New Roman"/>
          <w:snapToGrid w:val="0"/>
          <w:spacing w:val="0"/>
          <w:kern w:val="0"/>
          <w:sz w:val="32"/>
          <w:szCs w:val="32"/>
          <w:highlight w:val="none"/>
          <w:lang w:val="en-US" w:eastAsia="zh-CN" w:bidi="ar"/>
        </w:rPr>
        <w:t>本细则适用于宜良县主城区域内由宜良县住房和城乡建设局</w:t>
      </w:r>
      <w:r>
        <w:rPr>
          <w:rFonts w:hint="eastAsia" w:ascii="Times New Roman" w:hAnsi="Times New Roman" w:cs="Times New Roman"/>
          <w:b/>
          <w:bCs/>
          <w:snapToGrid w:val="0"/>
          <w:spacing w:val="0"/>
          <w:kern w:val="0"/>
          <w:sz w:val="32"/>
          <w:szCs w:val="32"/>
          <w:highlight w:val="none"/>
          <w:lang w:val="en-US" w:eastAsia="zh-CN" w:bidi="ar"/>
        </w:rPr>
        <w:t>（以下简称“县住建局”）</w:t>
      </w:r>
      <w:r>
        <w:rPr>
          <w:rFonts w:hint="eastAsia" w:ascii="Times New Roman" w:hAnsi="Times New Roman" w:cs="Times New Roman"/>
          <w:snapToGrid w:val="0"/>
          <w:spacing w:val="0"/>
          <w:kern w:val="0"/>
          <w:sz w:val="32"/>
          <w:szCs w:val="32"/>
          <w:highlight w:val="none"/>
          <w:lang w:val="en-US" w:eastAsia="zh-CN" w:bidi="ar"/>
        </w:rPr>
        <w:t>代管的维修资金申请和使用管理活动。</w:t>
      </w:r>
    </w:p>
    <w:p>
      <w:pPr>
        <w:keepNext w:val="0"/>
        <w:keepLines w:val="0"/>
        <w:pageBreakBefore w:val="0"/>
        <w:widowControl w:val="0"/>
        <w:kinsoku/>
        <w:wordWrap/>
        <w:overflowPunct/>
        <w:topLinePunct/>
        <w:autoSpaceDE/>
        <w:autoSpaceDN/>
        <w:bidi w:val="0"/>
        <w:adjustRightInd w:val="0"/>
        <w:snapToGrid w:val="0"/>
        <w:spacing w:line="518" w:lineRule="exact"/>
        <w:ind w:firstLine="643" w:firstLineChars="200"/>
        <w:textAlignment w:val="auto"/>
        <w:rPr>
          <w:rFonts w:hint="eastAsia" w:ascii="Times New Roman" w:hAnsi="Times New Roman" w:cs="Times New Roman"/>
          <w:b/>
          <w:bCs/>
          <w:snapToGrid w:val="0"/>
          <w:spacing w:val="0"/>
          <w:kern w:val="0"/>
          <w:sz w:val="32"/>
          <w:szCs w:val="32"/>
          <w:highlight w:val="none"/>
          <w:lang w:val="en-US" w:eastAsia="zh-CN" w:bidi="ar"/>
        </w:rPr>
      </w:pPr>
    </w:p>
    <w:p>
      <w:pPr>
        <w:keepNext w:val="0"/>
        <w:keepLines w:val="0"/>
        <w:pageBreakBefore w:val="0"/>
        <w:widowControl w:val="0"/>
        <w:kinsoku/>
        <w:wordWrap/>
        <w:overflowPunct/>
        <w:topLinePunct/>
        <w:autoSpaceDE/>
        <w:autoSpaceDN/>
        <w:bidi w:val="0"/>
        <w:adjustRightInd w:val="0"/>
        <w:snapToGrid w:val="0"/>
        <w:spacing w:line="518" w:lineRule="exact"/>
        <w:ind w:firstLine="643"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b/>
          <w:bCs/>
          <w:snapToGrid w:val="0"/>
          <w:spacing w:val="0"/>
          <w:kern w:val="0"/>
          <w:sz w:val="32"/>
          <w:szCs w:val="32"/>
          <w:highlight w:val="none"/>
          <w:lang w:val="en-US" w:eastAsia="zh-CN" w:bidi="ar"/>
        </w:rPr>
        <w:t xml:space="preserve">第三条 </w:t>
      </w:r>
      <w:r>
        <w:rPr>
          <w:rFonts w:hint="eastAsia" w:ascii="Times New Roman" w:hAnsi="Times New Roman" w:cs="Times New Roman"/>
          <w:snapToGrid w:val="0"/>
          <w:spacing w:val="0"/>
          <w:kern w:val="0"/>
          <w:sz w:val="32"/>
          <w:szCs w:val="32"/>
          <w:highlight w:val="none"/>
          <w:lang w:val="en-US" w:eastAsia="zh-CN" w:bidi="ar"/>
        </w:rPr>
        <w:t>县住建局负责监督指导全县维修资金使用管理工作，对维修资金申请材料进行审核，作出是否同意列支决定，通知专户银行划转维修资金。</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snapToGrid w:val="0"/>
          <w:spacing w:val="0"/>
          <w:kern w:val="0"/>
          <w:sz w:val="32"/>
          <w:szCs w:val="32"/>
          <w:highlight w:val="none"/>
          <w:lang w:val="en-US" w:eastAsia="zh-CN" w:bidi="ar"/>
        </w:rPr>
        <w:t>审核工作包括对申请使用维修资金业务进行受理和初审等相关工作，初审范围包括是否属于使用维修资金的范围、申请材料及程序是否符合要求、是否属于紧急使用维修资金情况等。</w:t>
      </w:r>
    </w:p>
    <w:p>
      <w:pPr>
        <w:keepNext w:val="0"/>
        <w:keepLines w:val="0"/>
        <w:pageBreakBefore w:val="0"/>
        <w:widowControl w:val="0"/>
        <w:kinsoku/>
        <w:wordWrap/>
        <w:overflowPunct/>
        <w:topLinePunct/>
        <w:autoSpaceDE/>
        <w:autoSpaceDN/>
        <w:bidi w:val="0"/>
        <w:adjustRightInd w:val="0"/>
        <w:snapToGrid w:val="0"/>
        <w:spacing w:line="518" w:lineRule="exact"/>
        <w:ind w:firstLine="643" w:firstLineChars="200"/>
        <w:textAlignment w:val="auto"/>
        <w:rPr>
          <w:rFonts w:hint="eastAsia" w:ascii="Times New Roman" w:hAnsi="Times New Roman" w:cs="Times New Roman"/>
          <w:b/>
          <w:bCs/>
          <w:snapToGrid w:val="0"/>
          <w:spacing w:val="0"/>
          <w:kern w:val="0"/>
          <w:sz w:val="32"/>
          <w:szCs w:val="32"/>
          <w:highlight w:val="none"/>
          <w:lang w:val="en-US" w:eastAsia="zh-CN" w:bidi="ar"/>
        </w:rPr>
      </w:pPr>
    </w:p>
    <w:p>
      <w:pPr>
        <w:keepNext w:val="0"/>
        <w:keepLines w:val="0"/>
        <w:pageBreakBefore w:val="0"/>
        <w:widowControl w:val="0"/>
        <w:kinsoku/>
        <w:wordWrap/>
        <w:overflowPunct/>
        <w:topLinePunct/>
        <w:autoSpaceDE/>
        <w:autoSpaceDN/>
        <w:bidi w:val="0"/>
        <w:adjustRightInd w:val="0"/>
        <w:snapToGrid w:val="0"/>
        <w:spacing w:line="518" w:lineRule="exact"/>
        <w:ind w:firstLine="643"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b/>
          <w:bCs/>
          <w:snapToGrid w:val="0"/>
          <w:spacing w:val="0"/>
          <w:kern w:val="0"/>
          <w:sz w:val="32"/>
          <w:szCs w:val="32"/>
          <w:highlight w:val="none"/>
          <w:lang w:val="en-US" w:eastAsia="zh-CN" w:bidi="ar"/>
        </w:rPr>
        <w:t xml:space="preserve">第四条 </w:t>
      </w:r>
      <w:r>
        <w:rPr>
          <w:rFonts w:hint="eastAsia" w:ascii="Times New Roman" w:hAnsi="Times New Roman" w:cs="Times New Roman"/>
          <w:snapToGrid w:val="0"/>
          <w:spacing w:val="0"/>
          <w:kern w:val="0"/>
          <w:sz w:val="32"/>
          <w:szCs w:val="32"/>
          <w:highlight w:val="none"/>
          <w:lang w:val="en-US" w:eastAsia="zh-CN" w:bidi="ar"/>
        </w:rPr>
        <w:t>申请使用维修资金的组织实施主体，按照下列规定确定：</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snapToGrid w:val="0"/>
          <w:spacing w:val="0"/>
          <w:kern w:val="0"/>
          <w:sz w:val="32"/>
          <w:szCs w:val="32"/>
          <w:highlight w:val="none"/>
          <w:lang w:val="en-US" w:eastAsia="zh-CN" w:bidi="ar"/>
        </w:rPr>
        <w:t>（一）已选举产生业主委员会的，由业主委员会组织实施或者委托物业服务企业组织实施。</w:t>
      </w:r>
    </w:p>
    <w:p>
      <w:pPr>
        <w:keepNext w:val="0"/>
        <w:keepLines w:val="0"/>
        <w:pageBreakBefore w:val="0"/>
        <w:widowControl w:val="0"/>
        <w:numPr>
          <w:ilvl w:val="0"/>
          <w:numId w:val="1"/>
        </w:numPr>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snapToGrid w:val="0"/>
          <w:spacing w:val="0"/>
          <w:kern w:val="0"/>
          <w:sz w:val="32"/>
          <w:szCs w:val="32"/>
          <w:highlight w:val="none"/>
          <w:lang w:val="en-US" w:eastAsia="zh-CN" w:bidi="ar"/>
        </w:rPr>
        <w:t>未选举产生业主委员会的，由物业服务企业组织实施。未选聘物业服务企业的，由列支范围内业主组织实施。</w:t>
      </w:r>
    </w:p>
    <w:p>
      <w:pPr>
        <w:keepNext w:val="0"/>
        <w:keepLines w:val="0"/>
        <w:pageBreakBefore w:val="0"/>
        <w:widowControl w:val="0"/>
        <w:numPr>
          <w:ilvl w:val="0"/>
          <w:numId w:val="1"/>
        </w:numPr>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snapToGrid w:val="0"/>
          <w:spacing w:val="0"/>
          <w:kern w:val="0"/>
          <w:sz w:val="32"/>
          <w:szCs w:val="32"/>
          <w:highlight w:val="none"/>
          <w:lang w:val="en-US" w:eastAsia="zh-CN" w:bidi="ar"/>
        </w:rPr>
        <w:t>紧急情况使用维修资金，上述组织实施主体未及时处理的，由街道办事处代为组织实施。</w:t>
      </w:r>
    </w:p>
    <w:p>
      <w:pPr>
        <w:keepNext w:val="0"/>
        <w:keepLines w:val="0"/>
        <w:pageBreakBefore w:val="0"/>
        <w:widowControl w:val="0"/>
        <w:numPr>
          <w:ilvl w:val="0"/>
          <w:numId w:val="0"/>
        </w:numPr>
        <w:kinsoku/>
        <w:wordWrap/>
        <w:overflowPunct/>
        <w:topLinePunct/>
        <w:autoSpaceDE/>
        <w:autoSpaceDN/>
        <w:bidi w:val="0"/>
        <w:adjustRightInd w:val="0"/>
        <w:snapToGrid w:val="0"/>
        <w:spacing w:line="518" w:lineRule="exact"/>
        <w:ind w:left="0" w:leftChars="0" w:right="0" w:rightChars="0" w:firstLine="643" w:firstLineChars="200"/>
        <w:jc w:val="both"/>
        <w:textAlignment w:val="auto"/>
        <w:outlineLvl w:val="9"/>
        <w:rPr>
          <w:rFonts w:hint="eastAsia" w:ascii="Times New Roman" w:hAnsi="Times New Roman" w:cs="Times New Roman"/>
          <w:b/>
          <w:bCs/>
          <w:snapToGrid w:val="0"/>
          <w:spacing w:val="0"/>
          <w:kern w:val="0"/>
          <w:sz w:val="32"/>
          <w:szCs w:val="32"/>
          <w:highlight w:val="none"/>
          <w:lang w:val="en-US" w:eastAsia="zh-CN" w:bidi="ar"/>
        </w:rPr>
      </w:pPr>
    </w:p>
    <w:p>
      <w:pPr>
        <w:keepNext w:val="0"/>
        <w:keepLines w:val="0"/>
        <w:pageBreakBefore w:val="0"/>
        <w:widowControl w:val="0"/>
        <w:numPr>
          <w:ilvl w:val="0"/>
          <w:numId w:val="0"/>
        </w:numPr>
        <w:kinsoku/>
        <w:wordWrap/>
        <w:overflowPunct/>
        <w:topLinePunct/>
        <w:autoSpaceDE/>
        <w:autoSpaceDN/>
        <w:bidi w:val="0"/>
        <w:adjustRightInd w:val="0"/>
        <w:snapToGrid w:val="0"/>
        <w:spacing w:line="518" w:lineRule="exact"/>
        <w:ind w:left="0" w:leftChars="0" w:right="0" w:rightChars="0" w:firstLine="643" w:firstLineChars="200"/>
        <w:jc w:val="both"/>
        <w:textAlignment w:val="auto"/>
        <w:outlineLvl w:val="9"/>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b/>
          <w:bCs/>
          <w:snapToGrid w:val="0"/>
          <w:spacing w:val="0"/>
          <w:kern w:val="0"/>
          <w:sz w:val="32"/>
          <w:szCs w:val="32"/>
          <w:highlight w:val="none"/>
          <w:lang w:val="en-US" w:eastAsia="zh-CN" w:bidi="ar"/>
        </w:rPr>
        <w:t xml:space="preserve">第五条 </w:t>
      </w:r>
      <w:r>
        <w:rPr>
          <w:rFonts w:hint="eastAsia" w:ascii="Times New Roman" w:hAnsi="Times New Roman" w:cs="Times New Roman"/>
          <w:snapToGrid w:val="0"/>
          <w:spacing w:val="0"/>
          <w:kern w:val="0"/>
          <w:sz w:val="32"/>
          <w:szCs w:val="32"/>
          <w:highlight w:val="none"/>
          <w:lang w:val="en-US" w:eastAsia="zh-CN" w:bidi="ar"/>
        </w:rPr>
        <w:t>组织实施主体应当针对维修和更新、改造项目制定使用方案。</w:t>
      </w:r>
    </w:p>
    <w:p>
      <w:pPr>
        <w:keepNext w:val="0"/>
        <w:keepLines w:val="0"/>
        <w:pageBreakBefore w:val="0"/>
        <w:widowControl w:val="0"/>
        <w:numPr>
          <w:ilvl w:val="0"/>
          <w:numId w:val="0"/>
        </w:numPr>
        <w:kinsoku/>
        <w:wordWrap/>
        <w:overflowPunct/>
        <w:topLinePunct/>
        <w:autoSpaceDE/>
        <w:autoSpaceDN/>
        <w:bidi w:val="0"/>
        <w:adjustRightInd w:val="0"/>
        <w:snapToGrid w:val="0"/>
        <w:spacing w:line="518" w:lineRule="exact"/>
        <w:ind w:left="0" w:leftChars="0" w:right="0" w:rightChars="0" w:firstLine="640" w:firstLineChars="200"/>
        <w:jc w:val="both"/>
        <w:textAlignment w:val="auto"/>
        <w:outlineLvl w:val="9"/>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snapToGrid w:val="0"/>
          <w:spacing w:val="0"/>
          <w:kern w:val="0"/>
          <w:sz w:val="32"/>
          <w:szCs w:val="32"/>
          <w:highlight w:val="none"/>
          <w:lang w:val="en-US" w:eastAsia="zh-CN" w:bidi="ar"/>
        </w:rPr>
        <w:t>使用方案应当载明申请使用原因、施工计划、项目施工范围、维修单位名称和确定方式、费用预算、付款方式、列支范围及业主分摊明细以及其他需要临时使用维修资金的处置办法等内容。紧急情况使用的，还需要附紧急情况使用相关材料。</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p>
    <w:p>
      <w:pPr>
        <w:keepNext w:val="0"/>
        <w:keepLines w:val="0"/>
        <w:pageBreakBefore w:val="0"/>
        <w:widowControl w:val="0"/>
        <w:kinsoku/>
        <w:wordWrap/>
        <w:overflowPunct/>
        <w:topLinePunct/>
        <w:autoSpaceDE/>
        <w:autoSpaceDN/>
        <w:bidi w:val="0"/>
        <w:adjustRightInd w:val="0"/>
        <w:snapToGrid w:val="0"/>
        <w:spacing w:line="518" w:lineRule="exact"/>
        <w:ind w:firstLine="643"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b/>
          <w:bCs/>
          <w:snapToGrid w:val="0"/>
          <w:spacing w:val="0"/>
          <w:kern w:val="0"/>
          <w:sz w:val="32"/>
          <w:szCs w:val="32"/>
          <w:highlight w:val="none"/>
          <w:lang w:val="en-US" w:eastAsia="zh-CN" w:bidi="ar"/>
        </w:rPr>
        <w:t xml:space="preserve">第六条 </w:t>
      </w:r>
      <w:r>
        <w:rPr>
          <w:rFonts w:hint="eastAsia" w:ascii="Times New Roman" w:hAnsi="Times New Roman" w:cs="Times New Roman"/>
          <w:snapToGrid w:val="0"/>
          <w:spacing w:val="0"/>
          <w:kern w:val="0"/>
          <w:sz w:val="32"/>
          <w:szCs w:val="32"/>
          <w:highlight w:val="none"/>
          <w:lang w:val="en-US" w:eastAsia="zh-CN" w:bidi="ar"/>
        </w:rPr>
        <w:t>使用维修资金维修和更新、改造项目费用预算应当进行预算审价。组织实施主体决定进行结算审价的，可以进行结算审价。</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snapToGrid w:val="0"/>
          <w:spacing w:val="0"/>
          <w:kern w:val="0"/>
          <w:sz w:val="32"/>
          <w:szCs w:val="32"/>
          <w:highlight w:val="none"/>
          <w:lang w:val="en-US" w:eastAsia="zh-CN" w:bidi="ar"/>
        </w:rPr>
        <w:t>项目费用预算审价由专户银行免费开展，审价单位应当出具审价报告。组织实施主体对《审价报告》有异议的，也可以自行聘请工程造价审核单位进行复核审价，费用从维修资金中列支。</w:t>
      </w:r>
    </w:p>
    <w:p>
      <w:pPr>
        <w:keepNext w:val="0"/>
        <w:keepLines w:val="0"/>
        <w:pageBreakBefore w:val="0"/>
        <w:widowControl w:val="0"/>
        <w:kinsoku/>
        <w:wordWrap/>
        <w:overflowPunct/>
        <w:topLinePunct/>
        <w:autoSpaceDE/>
        <w:autoSpaceDN/>
        <w:bidi w:val="0"/>
        <w:adjustRightInd w:val="0"/>
        <w:snapToGrid w:val="0"/>
        <w:spacing w:line="518" w:lineRule="exact"/>
        <w:ind w:firstLine="643" w:firstLineChars="200"/>
        <w:textAlignment w:val="auto"/>
        <w:rPr>
          <w:rFonts w:hint="eastAsia" w:ascii="Times New Roman" w:hAnsi="Times New Roman" w:cs="Times New Roman"/>
          <w:b/>
          <w:bCs/>
          <w:snapToGrid w:val="0"/>
          <w:spacing w:val="0"/>
          <w:kern w:val="0"/>
          <w:sz w:val="32"/>
          <w:szCs w:val="32"/>
          <w:highlight w:val="none"/>
          <w:lang w:val="en-US" w:eastAsia="zh-CN" w:bidi="ar"/>
        </w:rPr>
      </w:pPr>
    </w:p>
    <w:p>
      <w:pPr>
        <w:keepNext w:val="0"/>
        <w:keepLines w:val="0"/>
        <w:pageBreakBefore w:val="0"/>
        <w:widowControl w:val="0"/>
        <w:kinsoku/>
        <w:wordWrap/>
        <w:overflowPunct/>
        <w:topLinePunct/>
        <w:autoSpaceDE/>
        <w:autoSpaceDN/>
        <w:bidi w:val="0"/>
        <w:adjustRightInd w:val="0"/>
        <w:snapToGrid w:val="0"/>
        <w:spacing w:line="518" w:lineRule="exact"/>
        <w:ind w:firstLine="643"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b/>
          <w:bCs/>
          <w:snapToGrid w:val="0"/>
          <w:spacing w:val="0"/>
          <w:kern w:val="0"/>
          <w:sz w:val="32"/>
          <w:szCs w:val="32"/>
          <w:highlight w:val="none"/>
          <w:lang w:val="en-US" w:eastAsia="zh-CN" w:bidi="ar"/>
        </w:rPr>
        <w:t xml:space="preserve">第七条 </w:t>
      </w:r>
      <w:r>
        <w:rPr>
          <w:rFonts w:hint="eastAsia" w:ascii="Times New Roman" w:hAnsi="Times New Roman" w:cs="Times New Roman"/>
          <w:snapToGrid w:val="0"/>
          <w:spacing w:val="0"/>
          <w:kern w:val="0"/>
          <w:sz w:val="32"/>
          <w:szCs w:val="32"/>
          <w:highlight w:val="none"/>
          <w:lang w:val="en-US" w:eastAsia="zh-CN" w:bidi="ar"/>
        </w:rPr>
        <w:t>组织实施主体应当将使用方案向列支范围内的业主进行公示，公示期不少于5个工作日。业主对使用方案有异议的，组织实施主体应当记录并作出答复。公示的使用方案中应当载明预算审价报告确定的预算审价金额。</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p>
    <w:p>
      <w:pPr>
        <w:keepNext w:val="0"/>
        <w:keepLines w:val="0"/>
        <w:pageBreakBefore w:val="0"/>
        <w:widowControl w:val="0"/>
        <w:kinsoku/>
        <w:wordWrap/>
        <w:overflowPunct/>
        <w:topLinePunct/>
        <w:autoSpaceDE/>
        <w:autoSpaceDN/>
        <w:bidi w:val="0"/>
        <w:adjustRightInd w:val="0"/>
        <w:snapToGrid w:val="0"/>
        <w:spacing w:line="518" w:lineRule="exact"/>
        <w:ind w:firstLine="643"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b/>
          <w:bCs/>
          <w:snapToGrid w:val="0"/>
          <w:spacing w:val="0"/>
          <w:kern w:val="0"/>
          <w:sz w:val="32"/>
          <w:szCs w:val="32"/>
          <w:highlight w:val="none"/>
          <w:lang w:val="en-US" w:eastAsia="zh-CN" w:bidi="ar"/>
        </w:rPr>
        <w:t xml:space="preserve">第八条 </w:t>
      </w:r>
      <w:r>
        <w:rPr>
          <w:rFonts w:hint="eastAsia" w:ascii="Times New Roman" w:hAnsi="Times New Roman" w:cs="Times New Roman"/>
          <w:snapToGrid w:val="0"/>
          <w:spacing w:val="0"/>
          <w:kern w:val="0"/>
          <w:sz w:val="32"/>
          <w:szCs w:val="32"/>
          <w:highlight w:val="none"/>
          <w:lang w:val="en-US" w:eastAsia="zh-CN" w:bidi="ar"/>
        </w:rPr>
        <w:t>使用方案应由列支范围内专有部分面积占比三分之二以上的业主且人数占比三分之二以上的业主参与表决，并经参与表决专有部分面积过半数的业主且参与表决人数过半数的业主同意。</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snapToGrid w:val="0"/>
          <w:spacing w:val="0"/>
          <w:kern w:val="0"/>
          <w:sz w:val="32"/>
          <w:szCs w:val="32"/>
          <w:highlight w:val="none"/>
          <w:lang w:val="en-US" w:eastAsia="zh-CN" w:bidi="ar"/>
        </w:rPr>
        <w:t>实施主体采用书面征求意见形式的，可以在公示使用方案同时征求业主意见。表决结果应当向列支范围内业主进行公示，公示期不少于7个工作日。</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p>
    <w:p>
      <w:pPr>
        <w:keepNext w:val="0"/>
        <w:keepLines w:val="0"/>
        <w:pageBreakBefore w:val="0"/>
        <w:widowControl w:val="0"/>
        <w:kinsoku/>
        <w:wordWrap/>
        <w:overflowPunct/>
        <w:topLinePunct/>
        <w:autoSpaceDE/>
        <w:autoSpaceDN/>
        <w:bidi w:val="0"/>
        <w:adjustRightInd w:val="0"/>
        <w:snapToGrid w:val="0"/>
        <w:spacing w:line="518" w:lineRule="exact"/>
        <w:ind w:firstLine="643"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b/>
          <w:bCs/>
          <w:snapToGrid w:val="0"/>
          <w:spacing w:val="0"/>
          <w:kern w:val="0"/>
          <w:sz w:val="32"/>
          <w:szCs w:val="32"/>
          <w:highlight w:val="none"/>
          <w:lang w:val="en-US" w:eastAsia="zh-CN" w:bidi="ar"/>
        </w:rPr>
        <w:t xml:space="preserve">第九条 </w:t>
      </w:r>
      <w:r>
        <w:rPr>
          <w:rFonts w:hint="eastAsia" w:ascii="Times New Roman" w:hAnsi="Times New Roman" w:cs="Times New Roman"/>
          <w:snapToGrid w:val="0"/>
          <w:spacing w:val="0"/>
          <w:kern w:val="0"/>
          <w:sz w:val="32"/>
          <w:szCs w:val="32"/>
          <w:highlight w:val="none"/>
          <w:lang w:val="en-US" w:eastAsia="zh-CN" w:bidi="ar"/>
        </w:rPr>
        <w:t>组织实施主体应当与施工单位签订施工合同。施工合同中应当对施工方案、合同金额、支付方式、资金划转账户、竣工验收、工程质量保证金等事项作出约定。施工合同金额不得超过预算审价金额，超过的应当以预算审价为准；合同金额少于预算审价的，以合同金额为准。</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snapToGrid w:val="0"/>
          <w:spacing w:val="0"/>
          <w:kern w:val="0"/>
          <w:sz w:val="32"/>
          <w:szCs w:val="32"/>
          <w:highlight w:val="none"/>
          <w:lang w:val="en-US" w:eastAsia="zh-CN" w:bidi="ar"/>
        </w:rPr>
        <w:t>组织实施主体应当将施工合同向维修资金列支范围内业主进行公示，公示期不少于5个工作日。</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p>
    <w:p>
      <w:pPr>
        <w:keepNext w:val="0"/>
        <w:keepLines w:val="0"/>
        <w:pageBreakBefore w:val="0"/>
        <w:widowControl w:val="0"/>
        <w:numPr>
          <w:ilvl w:val="0"/>
          <w:numId w:val="0"/>
        </w:numPr>
        <w:kinsoku/>
        <w:wordWrap/>
        <w:overflowPunct/>
        <w:topLinePunct/>
        <w:autoSpaceDE/>
        <w:autoSpaceDN/>
        <w:bidi w:val="0"/>
        <w:adjustRightInd w:val="0"/>
        <w:snapToGrid w:val="0"/>
        <w:spacing w:line="518" w:lineRule="exact"/>
        <w:ind w:left="0" w:leftChars="0" w:right="0" w:rightChars="0" w:firstLine="643" w:firstLineChars="200"/>
        <w:jc w:val="both"/>
        <w:textAlignment w:val="auto"/>
        <w:outlineLvl w:val="9"/>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b/>
          <w:bCs/>
          <w:snapToGrid w:val="0"/>
          <w:spacing w:val="0"/>
          <w:kern w:val="0"/>
          <w:sz w:val="32"/>
          <w:szCs w:val="32"/>
          <w:highlight w:val="none"/>
          <w:lang w:val="en-US" w:eastAsia="zh-CN" w:bidi="ar"/>
        </w:rPr>
        <w:t xml:space="preserve">第十条 </w:t>
      </w:r>
      <w:r>
        <w:rPr>
          <w:rFonts w:hint="eastAsia" w:ascii="Times New Roman" w:hAnsi="Times New Roman" w:cs="Times New Roman"/>
          <w:snapToGrid w:val="0"/>
          <w:spacing w:val="0"/>
          <w:kern w:val="0"/>
          <w:sz w:val="32"/>
          <w:szCs w:val="32"/>
          <w:highlight w:val="none"/>
          <w:lang w:val="en-US" w:eastAsia="zh-CN" w:bidi="ar"/>
        </w:rPr>
        <w:t>维修资金应当分期拨付，也可以在竣工验收合格后申请一次性拨付。申请分期拨付的，首期维修资金拨付比例不得高于预算审价总金额的30%。维修资金拨付应当提交本细则第十一条、第十五条规定的申请材料，经审核通过后予以拨付资金。</w:t>
      </w:r>
    </w:p>
    <w:p>
      <w:pPr>
        <w:keepNext w:val="0"/>
        <w:keepLines w:val="0"/>
        <w:pageBreakBefore w:val="0"/>
        <w:widowControl w:val="0"/>
        <w:numPr>
          <w:ilvl w:val="0"/>
          <w:numId w:val="0"/>
        </w:numPr>
        <w:kinsoku/>
        <w:wordWrap/>
        <w:overflowPunct/>
        <w:topLinePunct/>
        <w:autoSpaceDE/>
        <w:autoSpaceDN/>
        <w:bidi w:val="0"/>
        <w:adjustRightInd w:val="0"/>
        <w:snapToGrid w:val="0"/>
        <w:spacing w:line="518" w:lineRule="exact"/>
        <w:ind w:left="0" w:leftChars="0" w:right="0" w:rightChars="0" w:firstLine="640" w:firstLineChars="200"/>
        <w:jc w:val="both"/>
        <w:textAlignment w:val="auto"/>
        <w:outlineLvl w:val="9"/>
        <w:rPr>
          <w:rFonts w:hint="eastAsia" w:ascii="Times New Roman" w:hAnsi="Times New Roman" w:cs="Times New Roman"/>
          <w:snapToGrid w:val="0"/>
          <w:spacing w:val="0"/>
          <w:kern w:val="0"/>
          <w:sz w:val="32"/>
          <w:szCs w:val="32"/>
          <w:highlight w:val="none"/>
          <w:lang w:val="en-US" w:eastAsia="zh-CN" w:bidi="ar"/>
        </w:rPr>
      </w:pPr>
    </w:p>
    <w:p>
      <w:pPr>
        <w:keepNext w:val="0"/>
        <w:keepLines w:val="0"/>
        <w:pageBreakBefore w:val="0"/>
        <w:widowControl w:val="0"/>
        <w:kinsoku/>
        <w:wordWrap/>
        <w:overflowPunct/>
        <w:topLinePunct/>
        <w:autoSpaceDE/>
        <w:autoSpaceDN/>
        <w:bidi w:val="0"/>
        <w:adjustRightInd w:val="0"/>
        <w:snapToGrid w:val="0"/>
        <w:spacing w:line="518" w:lineRule="exact"/>
        <w:ind w:firstLine="643"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b/>
          <w:bCs/>
          <w:snapToGrid w:val="0"/>
          <w:spacing w:val="0"/>
          <w:kern w:val="0"/>
          <w:sz w:val="32"/>
          <w:szCs w:val="32"/>
          <w:highlight w:val="none"/>
          <w:lang w:val="en-US" w:eastAsia="zh-CN" w:bidi="ar"/>
        </w:rPr>
        <w:t xml:space="preserve">第十一条 </w:t>
      </w:r>
      <w:r>
        <w:rPr>
          <w:rFonts w:hint="eastAsia" w:ascii="Times New Roman" w:hAnsi="Times New Roman" w:cs="Times New Roman"/>
          <w:snapToGrid w:val="0"/>
          <w:spacing w:val="0"/>
          <w:kern w:val="0"/>
          <w:sz w:val="32"/>
          <w:szCs w:val="32"/>
          <w:highlight w:val="none"/>
          <w:lang w:val="en-US" w:eastAsia="zh-CN" w:bidi="ar"/>
        </w:rPr>
        <w:t>组织实施主体向县住建局申请使用维修资金（含首期维修资金），应当提交下列资料：</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snapToGrid w:val="0"/>
          <w:spacing w:val="0"/>
          <w:kern w:val="0"/>
          <w:sz w:val="32"/>
          <w:szCs w:val="32"/>
          <w:highlight w:val="none"/>
          <w:lang w:val="en-US" w:eastAsia="zh-CN" w:bidi="ar"/>
        </w:rPr>
        <w:t>（一）宜良县住宅专项维修资金使用申请登记表。</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snapToGrid w:val="0"/>
          <w:spacing w:val="0"/>
          <w:kern w:val="0"/>
          <w:sz w:val="32"/>
          <w:szCs w:val="32"/>
          <w:highlight w:val="none"/>
          <w:lang w:val="en-US" w:eastAsia="zh-CN" w:bidi="ar"/>
        </w:rPr>
        <w:t>（二）组织实施主体证明材料。</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snapToGrid w:val="0"/>
          <w:spacing w:val="0"/>
          <w:kern w:val="0"/>
          <w:sz w:val="32"/>
          <w:szCs w:val="32"/>
          <w:highlight w:val="none"/>
          <w:lang w:val="en-US" w:eastAsia="zh-CN" w:bidi="ar"/>
        </w:rPr>
        <w:t>1.业主委员会组织实施的，提交业主委员会备案证明。</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snapToGrid w:val="0"/>
          <w:spacing w:val="0"/>
          <w:kern w:val="0"/>
          <w:sz w:val="32"/>
          <w:szCs w:val="32"/>
          <w:highlight w:val="none"/>
          <w:lang w:val="en-US" w:eastAsia="zh-CN" w:bidi="ar"/>
        </w:rPr>
        <w:t>2.物业服务企业组织实施的，提供物业服务合同或者其他能够证明物业服务关系的材料、营业执照以及业主委员会出具的授权委托书（如业主委员会已成立）。</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snapToGrid w:val="0"/>
          <w:spacing w:val="0"/>
          <w:kern w:val="0"/>
          <w:sz w:val="32"/>
          <w:szCs w:val="32"/>
          <w:highlight w:val="none"/>
          <w:lang w:val="en-US" w:eastAsia="zh-CN" w:bidi="ar"/>
        </w:rPr>
        <w:t>3.未选聘物业由相关业主自行组织实施的，提供证明其业主身份的材料，包括身份证、不动产权属证书或者商品房买卖合同的复印件等材料。</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snapToGrid w:val="0"/>
          <w:spacing w:val="0"/>
          <w:kern w:val="0"/>
          <w:sz w:val="32"/>
          <w:szCs w:val="32"/>
          <w:highlight w:val="none"/>
          <w:lang w:val="en-US" w:eastAsia="zh-CN" w:bidi="ar"/>
        </w:rPr>
        <w:t>（三）维修资金使用方案及公示照片。</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snapToGrid w:val="0"/>
          <w:spacing w:val="0"/>
          <w:kern w:val="0"/>
          <w:sz w:val="32"/>
          <w:szCs w:val="32"/>
          <w:highlight w:val="none"/>
          <w:lang w:val="en-US" w:eastAsia="zh-CN" w:bidi="ar"/>
        </w:rPr>
        <w:t>（四）预算审价报告。</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snapToGrid w:val="0"/>
          <w:spacing w:val="0"/>
          <w:kern w:val="0"/>
          <w:sz w:val="32"/>
          <w:szCs w:val="32"/>
          <w:highlight w:val="none"/>
          <w:lang w:val="en-US" w:eastAsia="zh-CN" w:bidi="ar"/>
        </w:rPr>
        <w:t>（五）业主名册、列支范围内业主同意使用方案的表决票、表决结果及公示照片。</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snapToGrid w:val="0"/>
          <w:spacing w:val="0"/>
          <w:kern w:val="0"/>
          <w:sz w:val="32"/>
          <w:szCs w:val="32"/>
          <w:highlight w:val="none"/>
          <w:lang w:val="en-US" w:eastAsia="zh-CN" w:bidi="ar"/>
        </w:rPr>
        <w:t>（六）施工合同及公示照片、施工单位营业执照，法律法规对施工单位资质有要求的，应当提供资质证书。</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snapToGrid w:val="0"/>
          <w:spacing w:val="0"/>
          <w:kern w:val="0"/>
          <w:sz w:val="32"/>
          <w:szCs w:val="32"/>
          <w:highlight w:val="none"/>
          <w:lang w:val="en-US" w:eastAsia="zh-CN" w:bidi="ar"/>
        </w:rPr>
        <w:t>（七）维修和更新、改造项目的相关发票（组织实施主体代为垫付需要列支的鉴定、设计、审价和监理等费用的，还应当提交转帐凭证和发票开具单位的收款证明材料）。</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p>
    <w:p>
      <w:pPr>
        <w:keepNext w:val="0"/>
        <w:keepLines w:val="0"/>
        <w:pageBreakBefore w:val="0"/>
        <w:widowControl w:val="0"/>
        <w:kinsoku/>
        <w:wordWrap/>
        <w:overflowPunct/>
        <w:topLinePunct/>
        <w:autoSpaceDE/>
        <w:autoSpaceDN/>
        <w:bidi w:val="0"/>
        <w:adjustRightInd w:val="0"/>
        <w:snapToGrid w:val="0"/>
        <w:spacing w:line="518" w:lineRule="exact"/>
        <w:ind w:firstLine="643"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b/>
          <w:bCs/>
          <w:snapToGrid w:val="0"/>
          <w:spacing w:val="0"/>
          <w:kern w:val="0"/>
          <w:sz w:val="32"/>
          <w:szCs w:val="32"/>
          <w:highlight w:val="none"/>
          <w:lang w:val="en-US" w:eastAsia="zh-CN" w:bidi="ar"/>
        </w:rPr>
        <w:t xml:space="preserve">第十二条 </w:t>
      </w:r>
      <w:r>
        <w:rPr>
          <w:rFonts w:hint="eastAsia" w:ascii="Times New Roman" w:hAnsi="Times New Roman" w:cs="Times New Roman"/>
          <w:snapToGrid w:val="0"/>
          <w:spacing w:val="0"/>
          <w:kern w:val="0"/>
          <w:sz w:val="32"/>
          <w:szCs w:val="32"/>
          <w:highlight w:val="none"/>
          <w:lang w:val="en-US" w:eastAsia="zh-CN" w:bidi="ar"/>
        </w:rPr>
        <w:t>县住建局收到组织实施主体的申请材料后，申请材料符合法定形式的，应当受理，并在7个工作日内完成审核；申请材料不齐全或者不符合法定形式的，应当一次性告知组织实施主体需要补正的材料内容，组织实施主体应当在7个工作日内进行补正。组织实施主体在限期内不作补正的，视为撤回申请。</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p>
    <w:p>
      <w:pPr>
        <w:keepNext w:val="0"/>
        <w:keepLines w:val="0"/>
        <w:pageBreakBefore w:val="0"/>
        <w:widowControl w:val="0"/>
        <w:kinsoku/>
        <w:wordWrap/>
        <w:overflowPunct/>
        <w:topLinePunct/>
        <w:autoSpaceDE/>
        <w:autoSpaceDN/>
        <w:bidi w:val="0"/>
        <w:adjustRightInd w:val="0"/>
        <w:snapToGrid w:val="0"/>
        <w:spacing w:line="518" w:lineRule="exact"/>
        <w:ind w:firstLine="643"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b/>
          <w:bCs/>
          <w:snapToGrid w:val="0"/>
          <w:spacing w:val="0"/>
          <w:kern w:val="0"/>
          <w:sz w:val="32"/>
          <w:szCs w:val="32"/>
          <w:highlight w:val="none"/>
          <w:lang w:val="en-US" w:eastAsia="zh-CN" w:bidi="ar"/>
        </w:rPr>
        <w:t xml:space="preserve">第十三条 </w:t>
      </w:r>
      <w:r>
        <w:rPr>
          <w:rFonts w:hint="eastAsia" w:ascii="Times New Roman" w:hAnsi="Times New Roman" w:cs="Times New Roman"/>
          <w:snapToGrid w:val="0"/>
          <w:spacing w:val="0"/>
          <w:kern w:val="0"/>
          <w:sz w:val="32"/>
          <w:szCs w:val="32"/>
          <w:highlight w:val="none"/>
          <w:lang w:val="en-US" w:eastAsia="zh-CN" w:bidi="ar"/>
        </w:rPr>
        <w:t>通过审核同意列支维修资金（含首期维修资金）的，县住建局应当在3个工作日内向专户银行发出划转维修资金的通知，专户银行按照通知要求在2个工作日内将维修资金划转至维修单位或者相关单位帐户。</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p>
    <w:p>
      <w:pPr>
        <w:keepNext w:val="0"/>
        <w:keepLines w:val="0"/>
        <w:pageBreakBefore w:val="0"/>
        <w:widowControl w:val="0"/>
        <w:kinsoku/>
        <w:wordWrap/>
        <w:overflowPunct/>
        <w:topLinePunct/>
        <w:autoSpaceDE/>
        <w:autoSpaceDN/>
        <w:bidi w:val="0"/>
        <w:adjustRightInd w:val="0"/>
        <w:snapToGrid w:val="0"/>
        <w:spacing w:line="518" w:lineRule="exact"/>
        <w:ind w:firstLine="643"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b/>
          <w:bCs/>
          <w:snapToGrid w:val="0"/>
          <w:spacing w:val="0"/>
          <w:kern w:val="0"/>
          <w:sz w:val="32"/>
          <w:szCs w:val="32"/>
          <w:highlight w:val="none"/>
          <w:lang w:val="en-US" w:eastAsia="zh-CN" w:bidi="ar"/>
        </w:rPr>
        <w:t xml:space="preserve">第十四条 </w:t>
      </w:r>
      <w:r>
        <w:rPr>
          <w:rFonts w:hint="eastAsia" w:ascii="Times New Roman" w:hAnsi="Times New Roman" w:cs="Times New Roman"/>
          <w:snapToGrid w:val="0"/>
          <w:spacing w:val="0"/>
          <w:kern w:val="0"/>
          <w:sz w:val="32"/>
          <w:szCs w:val="32"/>
          <w:highlight w:val="none"/>
          <w:lang w:val="en-US" w:eastAsia="zh-CN" w:bidi="ar"/>
        </w:rPr>
        <w:t>组织实施主体应当监督施工单位按合同约定进行施工，并对施工前、中、后三个阶段的施工情况拍照记录。竣工后，组织实施主体对工程内容、工程质量等进行验收，并签署竣工验收报告，维修资金列支范围内的业主可以参与竣工验收，组织实施主体应当在竣工验收前3日将验收时间和地点公告告知列支范围业主。组织实施主体应当将竣工验收报告在物业管理区域显著位置向列支范围内的业主进行公告，公告期限不少于7日。</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p>
    <w:p>
      <w:pPr>
        <w:keepNext w:val="0"/>
        <w:keepLines w:val="0"/>
        <w:pageBreakBefore w:val="0"/>
        <w:widowControl w:val="0"/>
        <w:kinsoku/>
        <w:wordWrap/>
        <w:overflowPunct/>
        <w:topLinePunct/>
        <w:autoSpaceDE/>
        <w:autoSpaceDN/>
        <w:bidi w:val="0"/>
        <w:adjustRightInd w:val="0"/>
        <w:snapToGrid w:val="0"/>
        <w:spacing w:line="518" w:lineRule="exact"/>
        <w:ind w:firstLine="643"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b/>
          <w:bCs/>
          <w:snapToGrid w:val="0"/>
          <w:spacing w:val="0"/>
          <w:kern w:val="0"/>
          <w:sz w:val="32"/>
          <w:szCs w:val="32"/>
          <w:highlight w:val="none"/>
          <w:lang w:val="en-US" w:eastAsia="zh-CN" w:bidi="ar"/>
        </w:rPr>
        <w:t xml:space="preserve">第十五条 </w:t>
      </w:r>
      <w:r>
        <w:rPr>
          <w:rFonts w:hint="eastAsia" w:ascii="Times New Roman" w:hAnsi="Times New Roman" w:cs="Times New Roman"/>
          <w:snapToGrid w:val="0"/>
          <w:spacing w:val="0"/>
          <w:kern w:val="0"/>
          <w:sz w:val="32"/>
          <w:szCs w:val="32"/>
          <w:highlight w:val="none"/>
          <w:lang w:val="en-US" w:eastAsia="zh-CN" w:bidi="ar"/>
        </w:rPr>
        <w:t>竣工验收后，组织实施主体应当提交下列资料向县住建局申请拨付维修资金余款：</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snapToGrid w:val="0"/>
          <w:spacing w:val="0"/>
          <w:kern w:val="0"/>
          <w:sz w:val="32"/>
          <w:szCs w:val="32"/>
          <w:highlight w:val="none"/>
          <w:lang w:val="en-US" w:eastAsia="zh-CN" w:bidi="ar"/>
        </w:rPr>
        <w:t>（一）竣工验收合格报告、结算报告及施工前中后照片及公示照片。</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snapToGrid w:val="0"/>
          <w:spacing w:val="0"/>
          <w:kern w:val="0"/>
          <w:sz w:val="32"/>
          <w:szCs w:val="32"/>
          <w:highlight w:val="none"/>
          <w:lang w:val="en-US" w:eastAsia="zh-CN" w:bidi="ar"/>
        </w:rPr>
        <w:t>（二）如组织实施主体决定结算审价的，提供结算审价报告。结算审价报告金额超过施工合同金额的，维修资金余款以施工合同金额为准；结算审价报告金额少于施工合同金额的，以结算审价报告金额为准。</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snapToGrid w:val="0"/>
          <w:spacing w:val="0"/>
          <w:kern w:val="0"/>
          <w:sz w:val="32"/>
          <w:szCs w:val="32"/>
          <w:highlight w:val="none"/>
          <w:lang w:val="en-US" w:eastAsia="zh-CN" w:bidi="ar"/>
        </w:rPr>
        <w:t>（三）维修和更新、改造项目的余款发票（组织实施主体代为垫付需要列支的鉴定、设计、审价和监理等费用的，还应当提交转帐凭证和发票开具单位的收款证明材料）。</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p>
    <w:p>
      <w:pPr>
        <w:keepNext w:val="0"/>
        <w:keepLines w:val="0"/>
        <w:pageBreakBefore w:val="0"/>
        <w:widowControl w:val="0"/>
        <w:kinsoku/>
        <w:wordWrap/>
        <w:overflowPunct/>
        <w:topLinePunct/>
        <w:autoSpaceDE/>
        <w:autoSpaceDN/>
        <w:bidi w:val="0"/>
        <w:adjustRightInd w:val="0"/>
        <w:snapToGrid w:val="0"/>
        <w:spacing w:line="518" w:lineRule="exact"/>
        <w:ind w:firstLine="643"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b/>
          <w:bCs/>
          <w:snapToGrid w:val="0"/>
          <w:spacing w:val="0"/>
          <w:kern w:val="0"/>
          <w:sz w:val="32"/>
          <w:szCs w:val="32"/>
          <w:highlight w:val="none"/>
          <w:lang w:val="en-US" w:eastAsia="zh-CN" w:bidi="ar"/>
        </w:rPr>
        <w:t xml:space="preserve">第十六条 </w:t>
      </w:r>
      <w:r>
        <w:rPr>
          <w:rFonts w:hint="eastAsia" w:ascii="Times New Roman" w:hAnsi="Times New Roman" w:cs="Times New Roman"/>
          <w:snapToGrid w:val="0"/>
          <w:spacing w:val="0"/>
          <w:kern w:val="0"/>
          <w:sz w:val="32"/>
          <w:szCs w:val="32"/>
          <w:highlight w:val="none"/>
          <w:lang w:val="en-US" w:eastAsia="zh-CN" w:bidi="ar"/>
        </w:rPr>
        <w:t>维修资金余款审核符合拨付条件的，县住建局在3个工作日内向专户银行发出划转维修资金的通知，专户银行按照通知要求在2个工作日将维修资金余款划转至维修单位或者相关单位帐户。</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snapToGrid w:val="0"/>
          <w:spacing w:val="0"/>
          <w:kern w:val="0"/>
          <w:sz w:val="32"/>
          <w:szCs w:val="32"/>
          <w:highlight w:val="none"/>
          <w:lang w:val="en-US" w:eastAsia="zh-CN" w:bidi="ar"/>
        </w:rPr>
        <w:t>质保金在施工合同约定期限满后，经组织实施主体和维修单位共同申请，县住建局在3个工作日内向专户银行发出划转维修资金的通知，专户银行按照通知要求将维修资金划转至维修单位。</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p>
    <w:p>
      <w:pPr>
        <w:keepNext w:val="0"/>
        <w:keepLines w:val="0"/>
        <w:pageBreakBefore w:val="0"/>
        <w:widowControl w:val="0"/>
        <w:kinsoku/>
        <w:wordWrap/>
        <w:overflowPunct/>
        <w:topLinePunct/>
        <w:autoSpaceDE/>
        <w:autoSpaceDN/>
        <w:bidi w:val="0"/>
        <w:adjustRightInd w:val="0"/>
        <w:snapToGrid w:val="0"/>
        <w:spacing w:line="518" w:lineRule="exact"/>
        <w:ind w:firstLine="643"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b/>
          <w:bCs/>
          <w:snapToGrid w:val="0"/>
          <w:spacing w:val="0"/>
          <w:kern w:val="0"/>
          <w:sz w:val="32"/>
          <w:szCs w:val="32"/>
          <w:highlight w:val="none"/>
          <w:lang w:val="en-US" w:eastAsia="zh-CN" w:bidi="ar"/>
        </w:rPr>
        <w:t xml:space="preserve">第十七条 </w:t>
      </w:r>
      <w:r>
        <w:rPr>
          <w:rFonts w:hint="eastAsia" w:ascii="Times New Roman" w:hAnsi="Times New Roman" w:cs="Times New Roman"/>
          <w:snapToGrid w:val="0"/>
          <w:spacing w:val="0"/>
          <w:kern w:val="0"/>
          <w:sz w:val="32"/>
          <w:szCs w:val="32"/>
          <w:highlight w:val="none"/>
          <w:lang w:val="en-US" w:eastAsia="zh-CN" w:bidi="ar"/>
        </w:rPr>
        <w:t>发生下列紧急情况需要立即维修的，组织实施主体应当向所属街道办事处报告：</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snapToGrid w:val="0"/>
          <w:spacing w:val="0"/>
          <w:kern w:val="0"/>
          <w:sz w:val="32"/>
          <w:szCs w:val="32"/>
          <w:highlight w:val="none"/>
          <w:lang w:val="en-US" w:eastAsia="zh-CN" w:bidi="ar"/>
        </w:rPr>
        <w:t>（一）消防设施设备严重损坏、电梯故障严重影响业主生活或者危及人身安全的；</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snapToGrid w:val="0"/>
          <w:spacing w:val="0"/>
          <w:kern w:val="0"/>
          <w:sz w:val="32"/>
          <w:szCs w:val="32"/>
          <w:highlight w:val="none"/>
          <w:lang w:val="en-US" w:eastAsia="zh-CN" w:bidi="ar"/>
        </w:rPr>
        <w:t>（二）屋面、外墙损坏造成严重渗漏的；</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snapToGrid w:val="0"/>
          <w:spacing w:val="0"/>
          <w:kern w:val="0"/>
          <w:sz w:val="32"/>
          <w:szCs w:val="32"/>
          <w:highlight w:val="none"/>
          <w:lang w:val="en-US" w:eastAsia="zh-CN" w:bidi="ar"/>
        </w:rPr>
        <w:t>（三）供水水泵损坏或者水管爆裂等导致供水中断，严重影响业主生活的；</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snapToGrid w:val="0"/>
          <w:spacing w:val="0"/>
          <w:kern w:val="0"/>
          <w:sz w:val="32"/>
          <w:szCs w:val="32"/>
          <w:highlight w:val="none"/>
          <w:lang w:val="en-US" w:eastAsia="zh-CN" w:bidi="ar"/>
        </w:rPr>
        <w:t>（四）楼体外立面或者楼梯间、公共走廊的瓷砖等装饰层发生脱落或者存在脱落危险，危及人身财产安全的；</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snapToGrid w:val="0"/>
          <w:spacing w:val="0"/>
          <w:kern w:val="0"/>
          <w:sz w:val="32"/>
          <w:szCs w:val="32"/>
          <w:highlight w:val="none"/>
          <w:lang w:val="en-US" w:eastAsia="zh-CN" w:bidi="ar"/>
        </w:rPr>
        <w:t>（五）专用排水设施因坍塌、堵塞、爆裂等造成功能障碍，严重影响业主生活或者危及财产安全的；</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snapToGrid w:val="0"/>
          <w:spacing w:val="0"/>
          <w:kern w:val="0"/>
          <w:sz w:val="32"/>
          <w:szCs w:val="32"/>
          <w:highlight w:val="none"/>
          <w:lang w:val="en-US" w:eastAsia="zh-CN" w:bidi="ar"/>
        </w:rPr>
        <w:t>（六）供配电系统中涉及的设施设备发生故障，造成停电或者漏电，严重影响业主生活或者危及人身财产安全的；</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snapToGrid w:val="0"/>
          <w:spacing w:val="0"/>
          <w:kern w:val="0"/>
          <w:sz w:val="32"/>
          <w:szCs w:val="32"/>
          <w:highlight w:val="none"/>
          <w:lang w:val="en-US" w:eastAsia="zh-CN" w:bidi="ar"/>
        </w:rPr>
        <w:t>（七）其他危及房屋使用和人身财产安全的紧急情况。</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snapToGrid w:val="0"/>
          <w:spacing w:val="0"/>
          <w:kern w:val="0"/>
          <w:sz w:val="32"/>
          <w:szCs w:val="32"/>
          <w:highlight w:val="none"/>
          <w:lang w:val="en-US" w:eastAsia="zh-CN" w:bidi="ar"/>
        </w:rPr>
        <w:t>街道办事处收到报告后应当立即实地查勘现场，并出具情况紧急使用意见，紧急使用意见按规定上报住建部门进行认定；涉及电梯、消防设施向市场监管部门、消防救援机构报告，市场监管部门、消防救援机构应当一并实地查勘现场并出具紧急使用意见，紧急使用意见按规定上报住建部门进行认定。</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p>
    <w:p>
      <w:pPr>
        <w:keepNext w:val="0"/>
        <w:keepLines w:val="0"/>
        <w:pageBreakBefore w:val="0"/>
        <w:widowControl w:val="0"/>
        <w:kinsoku/>
        <w:wordWrap/>
        <w:overflowPunct/>
        <w:topLinePunct/>
        <w:autoSpaceDE/>
        <w:autoSpaceDN/>
        <w:bidi w:val="0"/>
        <w:adjustRightInd w:val="0"/>
        <w:snapToGrid w:val="0"/>
        <w:spacing w:line="518" w:lineRule="exact"/>
        <w:ind w:firstLine="643" w:firstLineChars="200"/>
        <w:textAlignment w:val="auto"/>
        <w:rPr>
          <w:rFonts w:hint="eastAsia"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b/>
          <w:bCs/>
          <w:snapToGrid w:val="0"/>
          <w:spacing w:val="0"/>
          <w:kern w:val="0"/>
          <w:sz w:val="32"/>
          <w:szCs w:val="32"/>
          <w:highlight w:val="none"/>
          <w:lang w:val="en-US" w:eastAsia="zh-CN" w:bidi="ar"/>
        </w:rPr>
        <w:t xml:space="preserve">第十八条 </w:t>
      </w:r>
      <w:r>
        <w:rPr>
          <w:rFonts w:hint="eastAsia" w:ascii="Times New Roman" w:hAnsi="Times New Roman" w:cs="Times New Roman"/>
          <w:snapToGrid w:val="0"/>
          <w:spacing w:val="0"/>
          <w:kern w:val="0"/>
          <w:sz w:val="32"/>
          <w:szCs w:val="32"/>
          <w:highlight w:val="none"/>
          <w:lang w:val="en-US" w:eastAsia="zh-CN" w:bidi="ar"/>
        </w:rPr>
        <w:t>紧急情况申请使用维修资金的，可以不经过业主表决同意，按照本实施细则第五条、第六条和第九条至第十五条相关规定办理，其中施工合同可以不公示，但应当在维修完成后5日内向分摊列支范围内的业主公示维修资金申请、使用情况。</w:t>
      </w:r>
    </w:p>
    <w:p>
      <w:pPr>
        <w:keepNext w:val="0"/>
        <w:keepLines w:val="0"/>
        <w:pageBreakBefore w:val="0"/>
        <w:widowControl w:val="0"/>
        <w:kinsoku/>
        <w:wordWrap/>
        <w:overflowPunct/>
        <w:topLinePunct/>
        <w:autoSpaceDE/>
        <w:autoSpaceDN/>
        <w:bidi w:val="0"/>
        <w:adjustRightInd w:val="0"/>
        <w:snapToGrid w:val="0"/>
        <w:spacing w:line="518" w:lineRule="exact"/>
        <w:ind w:firstLine="640" w:firstLineChars="200"/>
        <w:textAlignment w:val="auto"/>
        <w:rPr>
          <w:rFonts w:hint="eastAsia" w:ascii="Times New Roman" w:hAnsi="Times New Roman" w:cs="Times New Roman"/>
          <w:snapToGrid w:val="0"/>
          <w:spacing w:val="0"/>
          <w:kern w:val="0"/>
          <w:sz w:val="32"/>
          <w:szCs w:val="32"/>
          <w:highlight w:val="none"/>
          <w:lang w:val="en-US" w:eastAsia="zh-CN" w:bidi="ar"/>
        </w:rPr>
      </w:pPr>
    </w:p>
    <w:p>
      <w:pPr>
        <w:keepNext w:val="0"/>
        <w:keepLines w:val="0"/>
        <w:pageBreakBefore w:val="0"/>
        <w:widowControl w:val="0"/>
        <w:kinsoku/>
        <w:wordWrap/>
        <w:overflowPunct/>
        <w:topLinePunct/>
        <w:autoSpaceDE/>
        <w:autoSpaceDN/>
        <w:bidi w:val="0"/>
        <w:adjustRightInd w:val="0"/>
        <w:snapToGrid w:val="0"/>
        <w:spacing w:line="518" w:lineRule="exact"/>
        <w:ind w:firstLine="643" w:firstLineChars="200"/>
        <w:textAlignment w:val="auto"/>
        <w:rPr>
          <w:rFonts w:hint="default" w:ascii="Times New Roman" w:hAnsi="Times New Roman" w:cs="Times New Roman"/>
          <w:snapToGrid w:val="0"/>
          <w:spacing w:val="0"/>
          <w:kern w:val="0"/>
          <w:sz w:val="32"/>
          <w:szCs w:val="32"/>
          <w:highlight w:val="none"/>
          <w:lang w:val="en-US" w:eastAsia="zh-CN" w:bidi="ar"/>
        </w:rPr>
      </w:pPr>
      <w:r>
        <w:rPr>
          <w:rFonts w:hint="eastAsia" w:ascii="Times New Roman" w:hAnsi="Times New Roman" w:cs="Times New Roman"/>
          <w:b/>
          <w:bCs/>
          <w:snapToGrid w:val="0"/>
          <w:spacing w:val="0"/>
          <w:kern w:val="0"/>
          <w:sz w:val="32"/>
          <w:szCs w:val="32"/>
          <w:highlight w:val="none"/>
          <w:lang w:val="en-US" w:eastAsia="zh-CN" w:bidi="ar"/>
        </w:rPr>
        <w:t>第十九条</w:t>
      </w:r>
      <w:r>
        <w:rPr>
          <w:rFonts w:hint="eastAsia" w:ascii="Times New Roman" w:hAnsi="Times New Roman" w:cs="Times New Roman"/>
          <w:snapToGrid w:val="0"/>
          <w:spacing w:val="0"/>
          <w:kern w:val="0"/>
          <w:sz w:val="32"/>
          <w:szCs w:val="32"/>
          <w:highlight w:val="none"/>
          <w:lang w:val="en-US" w:eastAsia="zh-CN" w:bidi="ar"/>
        </w:rPr>
        <w:t xml:space="preserve"> </w:t>
      </w:r>
      <w:r>
        <w:rPr>
          <w:rFonts w:hint="eastAsia" w:ascii="Times New Roman" w:hAnsi="Times New Roman" w:cs="Times New Roman"/>
          <w:snapToGrid w:val="0"/>
          <w:color w:val="auto"/>
          <w:spacing w:val="0"/>
          <w:kern w:val="0"/>
          <w:sz w:val="32"/>
          <w:szCs w:val="32"/>
          <w:highlight w:val="none"/>
          <w:lang w:val="en-US" w:eastAsia="zh-CN" w:bidi="ar"/>
        </w:rPr>
        <w:t>本实施细则自向社会公布30日后施行</w:t>
      </w:r>
      <w:r>
        <w:rPr>
          <w:rFonts w:hint="eastAsia" w:ascii="Times New Roman" w:hAnsi="Times New Roman" w:cs="Times New Roman"/>
          <w:snapToGrid w:val="0"/>
          <w:spacing w:val="0"/>
          <w:kern w:val="0"/>
          <w:sz w:val="32"/>
          <w:szCs w:val="32"/>
          <w:highlight w:val="none"/>
          <w:lang w:val="en-US" w:eastAsia="zh-CN" w:bidi="ar"/>
        </w:rPr>
        <w:t>，由县住建局负责解释。</w:t>
      </w:r>
    </w:p>
    <w:sectPr>
      <w:headerReference r:id="rId3" w:type="default"/>
      <w:footerReference r:id="rId4" w:type="default"/>
      <w:pgSz w:w="11906" w:h="16838"/>
      <w:pgMar w:top="1701" w:right="1417" w:bottom="1134" w:left="1587" w:header="851" w:footer="680" w:gutter="0"/>
      <w:pgNumType w:fmt="decimal"/>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-104775</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8.25pt;height:144pt;width:144pt;mso-position-horizontal:outside;mso-position-horizontal-relative:margin;mso-wrap-style:none;z-index:251659264;mso-width-relative:page;mso-height-relative:page;" filled="f" stroked="f" coordsize="21600,21600" o:gfxdata="UEsDBAoAAAAAAIdO4kAAAAAAAAAAAAAAAAAEAAAAZHJzL1BLAwQUAAAACACHTuJAWa+AftYAAAAI&#10;AQAADwAAAGRycy9kb3ducmV2LnhtbE2PQU/DMAyF70j8h8hI3La0YxtVaTqJie6IxMqBY9aYttA4&#10;VZJ15d9jTuxm+z09f6/YzXYQE/rQO1KQLhMQSI0zPbUK3utqkYEIUZPRgyNU8IMBduXtTaFz4y70&#10;htMxtoJDKORaQRfjmEsZmg6tDks3IrH26bzVkVffSuP1hcPtIFdJspVW98QfOj3ivsPm+3i2CvZV&#10;XfsJgx8+8FA9fL0+r/FlVur+Lk2eQESc478Z/vAZHUpmOrkzmSAGBVwkKlik2w0IlldZxpcTD4/p&#10;BmRZyOsC5S9QSwMEFAAAAAgAh07iQCw5y/Y4AgAAbwQAAA4AAABkcnMvZTJvRG9jLnhtbK1UzY7T&#10;MBC+I/EOlu80aYFVVTVdla2KkCp2pQVxdh2nieQ/2W6T8gDwBpy4cN/n6nPw2Wm6aOGwBy7p2DP+&#10;Zr5vZjq/7pQkB+F8Y3RBx6OcEqG5KRu9K+jnT+tXU0p8YLpk0mhR0KPw9Hrx8sW8tTMxMbWRpXAE&#10;INrPWlvQOgQ7yzLPa6GYHxkrNJyVcYoFHN0uKx1rga5kNsnzq6w1rrTOcOE9ble9k54R3XMATVU1&#10;XKwM3yuhQ4/qhGQBlHzdWE8XqdqqEjzcVpUXgciCgmlIXySBvY3fbDFns51jtm74uQT2nBKecFKs&#10;0Uh6gVqxwMjeNX9BqYY7400VRtyorCeSFAGLcf5Em/uaWZG4QGpvL6L7/wfLPx7uHGnKgr6hRDOF&#10;hp9+fD/9fDj9+kYmUZ7W+hmi7i3iQvfOdBia4d7jMrLuKqfiL/gQ+CHu8SKu6ALh8dF0Mp3mcHH4&#10;hgPws8fn1vnwXhhFolFQh+4lUdlh40MfOoTEbNqsGylTB6UmbUGvXr/N04OLB+BSx1iRZuEMEyn1&#10;pUcrdNvuzHNryiNoOtPPibd83aCUDfPhjjkMBsrH6oRbfCppkNKcLUpq477+6z7Go1/wUtJi0Aqq&#10;sVeUyA8afQRgGAw3GNvB0Ht1YzC5Y6yk5cnEAxfkYFbOqC/Yp2XMARfTHJkKGgbzJvTDjn3kYrlM&#10;QXvrml3dP8AUWhY2+t7ymCZK5e1yHyBtUjwK1KuCTsUD5jD17LwzcdD/PKeox/+Jx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Zr4B+1gAAAAgBAAAPAAAAAAAAAAEAIAAAACIAAABkcnMvZG93bnJl&#10;di54bWxQSwECFAAUAAAACACHTuJALDnL9jgCAABvBAAADgAAAAAAAAABACAAAAAlAQAAZHJzL2Uy&#10;b0RvYy54bWxQSwUGAAAAAAYABgBZAQAAzwUAAAAA&#10;">
              <v:fill on="f" focussize="0,0"/>
              <v:stroke on="f" weight="0.5pt"/>
              <v:imagedata o:title=""/>
              <o:lock v:ext="edit" aspectratio="f"/>
              <v:textbox inset="0mm,0mm,0mm,0mm" style="mso-fit-shape-to-text:t;">
                <w:txbxContent>
                  <w:p>
                    <w:pPr>
                      <w:snapToGrid w:val="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F30160"/>
    <w:multiLevelType w:val="singleLevel"/>
    <w:tmpl w:val="65F30160"/>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60"/>
  <w:drawingGridVerticalSpacing w:val="221"/>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iZmEzMmYyZDBhNzhlMGEyNjhmNDYzODNjMDE5MWEifQ=="/>
  </w:docVars>
  <w:rsids>
    <w:rsidRoot w:val="005C6C45"/>
    <w:rsid w:val="00027E7A"/>
    <w:rsid w:val="00074623"/>
    <w:rsid w:val="0008480A"/>
    <w:rsid w:val="000A14F1"/>
    <w:rsid w:val="000B0C86"/>
    <w:rsid w:val="000F3C94"/>
    <w:rsid w:val="001B6145"/>
    <w:rsid w:val="001D4C91"/>
    <w:rsid w:val="0028022A"/>
    <w:rsid w:val="002D570A"/>
    <w:rsid w:val="003E0B05"/>
    <w:rsid w:val="004008BA"/>
    <w:rsid w:val="00433358"/>
    <w:rsid w:val="0048058D"/>
    <w:rsid w:val="00540EFC"/>
    <w:rsid w:val="0055773D"/>
    <w:rsid w:val="005C6C45"/>
    <w:rsid w:val="006446CF"/>
    <w:rsid w:val="006B6E1F"/>
    <w:rsid w:val="006D5D82"/>
    <w:rsid w:val="006E0928"/>
    <w:rsid w:val="006E7547"/>
    <w:rsid w:val="006F7DA2"/>
    <w:rsid w:val="007F7A7C"/>
    <w:rsid w:val="00815E07"/>
    <w:rsid w:val="008B79BB"/>
    <w:rsid w:val="0090337F"/>
    <w:rsid w:val="009A2CBC"/>
    <w:rsid w:val="009C2BDD"/>
    <w:rsid w:val="009D6BFC"/>
    <w:rsid w:val="009F0579"/>
    <w:rsid w:val="009F7ED6"/>
    <w:rsid w:val="00A3035F"/>
    <w:rsid w:val="00AF1027"/>
    <w:rsid w:val="00B03185"/>
    <w:rsid w:val="00B10AED"/>
    <w:rsid w:val="00B2051C"/>
    <w:rsid w:val="00B7559F"/>
    <w:rsid w:val="00B803DA"/>
    <w:rsid w:val="00C070A2"/>
    <w:rsid w:val="00C23707"/>
    <w:rsid w:val="00C46347"/>
    <w:rsid w:val="00C64C4F"/>
    <w:rsid w:val="00C90B1E"/>
    <w:rsid w:val="00D6219B"/>
    <w:rsid w:val="00D71D90"/>
    <w:rsid w:val="00DA4573"/>
    <w:rsid w:val="00DD0D6D"/>
    <w:rsid w:val="00EB5323"/>
    <w:rsid w:val="00EE1E0B"/>
    <w:rsid w:val="00EF54E7"/>
    <w:rsid w:val="00F06D9A"/>
    <w:rsid w:val="00F13145"/>
    <w:rsid w:val="00FB6957"/>
    <w:rsid w:val="00FF2929"/>
    <w:rsid w:val="0141042C"/>
    <w:rsid w:val="01847883"/>
    <w:rsid w:val="01AC6F62"/>
    <w:rsid w:val="03424BB5"/>
    <w:rsid w:val="05686FE5"/>
    <w:rsid w:val="056E4670"/>
    <w:rsid w:val="062A4C9D"/>
    <w:rsid w:val="0679286E"/>
    <w:rsid w:val="083647FA"/>
    <w:rsid w:val="09367C2A"/>
    <w:rsid w:val="097C485D"/>
    <w:rsid w:val="0A802B70"/>
    <w:rsid w:val="0A856C30"/>
    <w:rsid w:val="0B643C30"/>
    <w:rsid w:val="0BCF39F1"/>
    <w:rsid w:val="0C1405A1"/>
    <w:rsid w:val="0C3D1EB8"/>
    <w:rsid w:val="0D417786"/>
    <w:rsid w:val="0DE770D9"/>
    <w:rsid w:val="0E1775B4"/>
    <w:rsid w:val="0E79794F"/>
    <w:rsid w:val="0EF5608B"/>
    <w:rsid w:val="0F81233A"/>
    <w:rsid w:val="107273E4"/>
    <w:rsid w:val="10894D9E"/>
    <w:rsid w:val="122052BE"/>
    <w:rsid w:val="12B629D7"/>
    <w:rsid w:val="13EE754B"/>
    <w:rsid w:val="145A112D"/>
    <w:rsid w:val="14C31A75"/>
    <w:rsid w:val="14E011DF"/>
    <w:rsid w:val="17C91DBF"/>
    <w:rsid w:val="17F15212"/>
    <w:rsid w:val="183C5756"/>
    <w:rsid w:val="1B9E651F"/>
    <w:rsid w:val="1BEFD545"/>
    <w:rsid w:val="1C565EC7"/>
    <w:rsid w:val="1C665D9F"/>
    <w:rsid w:val="1D5D9920"/>
    <w:rsid w:val="1F957B07"/>
    <w:rsid w:val="20123704"/>
    <w:rsid w:val="20C92B38"/>
    <w:rsid w:val="21E5391D"/>
    <w:rsid w:val="21ED2C9D"/>
    <w:rsid w:val="23384EBB"/>
    <w:rsid w:val="25957CD7"/>
    <w:rsid w:val="2667521E"/>
    <w:rsid w:val="26746697"/>
    <w:rsid w:val="269F73BF"/>
    <w:rsid w:val="275F023D"/>
    <w:rsid w:val="283D6925"/>
    <w:rsid w:val="29AE3F11"/>
    <w:rsid w:val="2A3F0C0B"/>
    <w:rsid w:val="2B33295C"/>
    <w:rsid w:val="2DCB5A33"/>
    <w:rsid w:val="30486639"/>
    <w:rsid w:val="305F2FC5"/>
    <w:rsid w:val="32224AC1"/>
    <w:rsid w:val="3277054C"/>
    <w:rsid w:val="32A44F54"/>
    <w:rsid w:val="32AE43BA"/>
    <w:rsid w:val="32CF69DC"/>
    <w:rsid w:val="33C70D52"/>
    <w:rsid w:val="34776E05"/>
    <w:rsid w:val="361B6144"/>
    <w:rsid w:val="373E7F7F"/>
    <w:rsid w:val="376D505B"/>
    <w:rsid w:val="38E8510D"/>
    <w:rsid w:val="39426157"/>
    <w:rsid w:val="3AE62EC1"/>
    <w:rsid w:val="3D1354D7"/>
    <w:rsid w:val="3D2E004A"/>
    <w:rsid w:val="3D96690B"/>
    <w:rsid w:val="3FEF082C"/>
    <w:rsid w:val="408A590A"/>
    <w:rsid w:val="419C76EA"/>
    <w:rsid w:val="41ED6DC4"/>
    <w:rsid w:val="42116764"/>
    <w:rsid w:val="426D3D31"/>
    <w:rsid w:val="428E2AA0"/>
    <w:rsid w:val="437C4829"/>
    <w:rsid w:val="43C24475"/>
    <w:rsid w:val="44B534B8"/>
    <w:rsid w:val="44F86499"/>
    <w:rsid w:val="46600123"/>
    <w:rsid w:val="4797899E"/>
    <w:rsid w:val="48115115"/>
    <w:rsid w:val="49232D7F"/>
    <w:rsid w:val="4A904BFD"/>
    <w:rsid w:val="4AB37A6F"/>
    <w:rsid w:val="4ACF7478"/>
    <w:rsid w:val="4B797A16"/>
    <w:rsid w:val="4C3319E0"/>
    <w:rsid w:val="4CAF2F00"/>
    <w:rsid w:val="4DCE790C"/>
    <w:rsid w:val="4EE74318"/>
    <w:rsid w:val="4F4A1B85"/>
    <w:rsid w:val="4FAE3051"/>
    <w:rsid w:val="508A0F26"/>
    <w:rsid w:val="509914A6"/>
    <w:rsid w:val="50D10570"/>
    <w:rsid w:val="51037E7B"/>
    <w:rsid w:val="511E7181"/>
    <w:rsid w:val="514B5F42"/>
    <w:rsid w:val="522462CE"/>
    <w:rsid w:val="52DE6CCF"/>
    <w:rsid w:val="53B77E85"/>
    <w:rsid w:val="53CE5B5E"/>
    <w:rsid w:val="53FF2A71"/>
    <w:rsid w:val="55505759"/>
    <w:rsid w:val="555E1B24"/>
    <w:rsid w:val="55BB1854"/>
    <w:rsid w:val="56BC785B"/>
    <w:rsid w:val="574B7262"/>
    <w:rsid w:val="577F45E5"/>
    <w:rsid w:val="57DB5535"/>
    <w:rsid w:val="57F86689"/>
    <w:rsid w:val="5A3745A8"/>
    <w:rsid w:val="5BF681E1"/>
    <w:rsid w:val="5D97555D"/>
    <w:rsid w:val="5D98223D"/>
    <w:rsid w:val="5DE52DE2"/>
    <w:rsid w:val="5E5A40AD"/>
    <w:rsid w:val="5E6311BD"/>
    <w:rsid w:val="5F5E6F63"/>
    <w:rsid w:val="603D69A1"/>
    <w:rsid w:val="66023138"/>
    <w:rsid w:val="671D2D43"/>
    <w:rsid w:val="67392526"/>
    <w:rsid w:val="68924B13"/>
    <w:rsid w:val="69E20D3E"/>
    <w:rsid w:val="6A045939"/>
    <w:rsid w:val="6B3250D1"/>
    <w:rsid w:val="6C0152A4"/>
    <w:rsid w:val="6C6E6F17"/>
    <w:rsid w:val="6CCD18F4"/>
    <w:rsid w:val="6D98312E"/>
    <w:rsid w:val="6E0B14C7"/>
    <w:rsid w:val="6E2B2A9F"/>
    <w:rsid w:val="703E0176"/>
    <w:rsid w:val="72130F28"/>
    <w:rsid w:val="729005EA"/>
    <w:rsid w:val="75C37CC8"/>
    <w:rsid w:val="7608040F"/>
    <w:rsid w:val="77AFDDAE"/>
    <w:rsid w:val="77EC3A6F"/>
    <w:rsid w:val="781A47C4"/>
    <w:rsid w:val="7B611AA5"/>
    <w:rsid w:val="7D73440A"/>
    <w:rsid w:val="7DF0266F"/>
    <w:rsid w:val="7E046AD7"/>
    <w:rsid w:val="7E376F74"/>
    <w:rsid w:val="7F571610"/>
    <w:rsid w:val="7FFFFC33"/>
    <w:rsid w:val="BC3A27BC"/>
    <w:rsid w:val="EEFF7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eastAsia="仿宋_GB2312" w:hAnsiTheme="minorHAnsi" w:cstheme="minorBidi"/>
      <w:kern w:val="2"/>
      <w:sz w:val="32"/>
      <w:szCs w:val="32"/>
      <w:lang w:val="en-US" w:eastAsia="zh-CN" w:bidi="ar-SA"/>
    </w:rPr>
  </w:style>
  <w:style w:type="paragraph" w:styleId="2">
    <w:name w:val="heading 1"/>
    <w:basedOn w:val="1"/>
    <w:next w:val="1"/>
    <w:autoRedefine/>
    <w:qFormat/>
    <w:uiPriority w:val="1"/>
    <w:pPr>
      <w:autoSpaceDE w:val="0"/>
      <w:autoSpaceDN w:val="0"/>
      <w:adjustRightInd w:val="0"/>
      <w:ind w:left="486"/>
      <w:jc w:val="left"/>
      <w:outlineLvl w:val="0"/>
    </w:pPr>
    <w:rPr>
      <w:rFonts w:ascii="宋体"/>
      <w:kern w:val="0"/>
      <w:sz w:val="42"/>
      <w:szCs w:val="42"/>
    </w:rPr>
  </w:style>
  <w:style w:type="character" w:default="1" w:styleId="9">
    <w:name w:val="Default Paragraph Font"/>
    <w:autoRedefine/>
    <w:unhideWhenUsed/>
    <w:qFormat/>
    <w:uiPriority w:val="1"/>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3">
    <w:name w:val="Plain Text"/>
    <w:basedOn w:val="1"/>
    <w:autoRedefine/>
    <w:unhideWhenUsed/>
    <w:qFormat/>
    <w:uiPriority w:val="99"/>
    <w:rPr>
      <w:rFonts w:ascii="宋体" w:hAnsi="Courier New"/>
      <w:kern w:val="0"/>
      <w:szCs w:val="21"/>
    </w:rPr>
  </w:style>
  <w:style w:type="paragraph" w:styleId="4">
    <w:name w:val="Balloon Text"/>
    <w:basedOn w:val="1"/>
    <w:link w:val="17"/>
    <w:autoRedefine/>
    <w:unhideWhenUsed/>
    <w:qFormat/>
    <w:uiPriority w:val="99"/>
    <w:rPr>
      <w:sz w:val="18"/>
      <w:szCs w:val="18"/>
    </w:rPr>
  </w:style>
  <w:style w:type="paragraph" w:styleId="5">
    <w:name w:val="footer"/>
    <w:basedOn w:val="1"/>
    <w:link w:val="19"/>
    <w:autoRedefine/>
    <w:unhideWhenUsed/>
    <w:qFormat/>
    <w:uiPriority w:val="99"/>
    <w:pPr>
      <w:tabs>
        <w:tab w:val="center" w:pos="4153"/>
        <w:tab w:val="right" w:pos="8306"/>
      </w:tabs>
      <w:snapToGrid w:val="0"/>
      <w:jc w:val="left"/>
    </w:pPr>
    <w:rPr>
      <w:sz w:val="18"/>
      <w:szCs w:val="18"/>
    </w:rPr>
  </w:style>
  <w:style w:type="paragraph" w:styleId="6">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unhideWhenUsed/>
    <w:qFormat/>
    <w:uiPriority w:val="99"/>
  </w:style>
  <w:style w:type="character" w:customStyle="1" w:styleId="11">
    <w:name w:val="公文标题"/>
    <w:basedOn w:val="9"/>
    <w:autoRedefine/>
    <w:qFormat/>
    <w:uiPriority w:val="99"/>
    <w:rPr>
      <w:sz w:val="44"/>
      <w:szCs w:val="44"/>
    </w:rPr>
  </w:style>
  <w:style w:type="paragraph" w:customStyle="1" w:styleId="12">
    <w:name w:val="Char Char Char1 Char"/>
    <w:basedOn w:val="1"/>
    <w:autoRedefine/>
    <w:qFormat/>
    <w:uiPriority w:val="0"/>
    <w:rPr>
      <w:rFonts w:ascii="Calibri" w:hAnsi="Calibri" w:cs="Times New Roman"/>
      <w:kern w:val="0"/>
    </w:rPr>
  </w:style>
  <w:style w:type="paragraph" w:customStyle="1" w:styleId="13">
    <w:name w:val="正文 New New New New New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4">
    <w:name w:val="正文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
    <w:name w:val="正文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
    <w:name w:val="正文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17">
    <w:name w:val="批注框文本 Char"/>
    <w:basedOn w:val="9"/>
    <w:link w:val="4"/>
    <w:autoRedefine/>
    <w:semiHidden/>
    <w:qFormat/>
    <w:uiPriority w:val="99"/>
    <w:rPr>
      <w:rFonts w:ascii="仿宋_GB2312" w:eastAsia="仿宋_GB2312"/>
      <w:sz w:val="18"/>
      <w:szCs w:val="18"/>
    </w:rPr>
  </w:style>
  <w:style w:type="character" w:customStyle="1" w:styleId="18">
    <w:name w:val="页眉 Char"/>
    <w:basedOn w:val="9"/>
    <w:link w:val="6"/>
    <w:autoRedefine/>
    <w:semiHidden/>
    <w:qFormat/>
    <w:uiPriority w:val="99"/>
    <w:rPr>
      <w:rFonts w:ascii="仿宋_GB2312" w:eastAsia="仿宋_GB2312"/>
      <w:sz w:val="18"/>
      <w:szCs w:val="18"/>
    </w:rPr>
  </w:style>
  <w:style w:type="character" w:customStyle="1" w:styleId="19">
    <w:name w:val="页脚 Char"/>
    <w:basedOn w:val="9"/>
    <w:link w:val="5"/>
    <w:autoRedefine/>
    <w:semiHidden/>
    <w:qFormat/>
    <w:uiPriority w:val="99"/>
    <w:rPr>
      <w:rFonts w:ascii="仿宋_GB2312" w:eastAsia="仿宋_GB2312"/>
      <w:sz w:val="18"/>
      <w:szCs w:val="18"/>
    </w:rPr>
  </w:style>
  <w:style w:type="paragraph" w:customStyle="1" w:styleId="20">
    <w:name w:val="正文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1">
    <w:name w:val="正文 New New New New New New New New New New New New New New New New New New New New New New New New New New"/>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2">
    <w:name w:val="正文 New New New"/>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3">
    <w:name w:val="正文 New New New New New New New New New New New New New New New New New New New New New New New New New New New New New New New New New New"/>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4">
    <w:name w:val="正文 New New New New New"/>
    <w:autoRedefine/>
    <w:qFormat/>
    <w:uiPriority w:val="0"/>
    <w:pPr>
      <w:widowControl w:val="0"/>
      <w:jc w:val="both"/>
    </w:pPr>
    <w:rPr>
      <w:rFonts w:eastAsia="仿宋_GB2312" w:asciiTheme="minorHAnsi" w:hAnsiTheme="minorHAnsi" w:cstheme="minorBidi"/>
      <w:sz w:val="32"/>
      <w:szCs w:val="32"/>
      <w:lang w:val="en-US" w:eastAsia="zh-CN" w:bidi="ar-SA"/>
    </w:rPr>
  </w:style>
  <w:style w:type="paragraph" w:customStyle="1" w:styleId="25">
    <w:name w:val="_Style 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26">
    <w:name w:val="公文签发日期"/>
    <w:basedOn w:val="9"/>
    <w:autoRedefine/>
    <w:qFormat/>
    <w:uiPriority w:val="0"/>
    <w:rPr>
      <w:rFonts w:hint="eastAsia" w:ascii="仿宋_GB2312" w:eastAsia="仿宋_GB2312"/>
      <w:sz w:val="32"/>
    </w:rPr>
  </w:style>
  <w:style w:type="paragraph" w:customStyle="1" w:styleId="27">
    <w:name w:val="正文 New New New New"/>
    <w:autoRedefine/>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customStyle="1" w:styleId="28">
    <w:name w:val="正文文本 (7)"/>
    <w:basedOn w:val="1"/>
    <w:link w:val="29"/>
    <w:autoRedefine/>
    <w:qFormat/>
    <w:uiPriority w:val="0"/>
    <w:pPr>
      <w:shd w:val="clear" w:color="auto" w:fill="FFFFFF"/>
      <w:spacing w:before="60" w:line="200" w:lineRule="exact"/>
      <w:jc w:val="distribute"/>
    </w:pPr>
    <w:rPr>
      <w:rFonts w:ascii="MingLiU" w:eastAsia="MingLiU"/>
      <w:spacing w:val="10"/>
      <w:kern w:val="0"/>
      <w:sz w:val="11"/>
      <w:szCs w:val="11"/>
    </w:rPr>
  </w:style>
  <w:style w:type="character" w:customStyle="1" w:styleId="29">
    <w:name w:val="正文文本 (7)_"/>
    <w:basedOn w:val="9"/>
    <w:link w:val="28"/>
    <w:autoRedefine/>
    <w:qFormat/>
    <w:uiPriority w:val="0"/>
    <w:rPr>
      <w:rFonts w:ascii="MingLiU" w:eastAsia="MingLiU"/>
      <w:spacing w:val="10"/>
      <w:kern w:val="0"/>
      <w:sz w:val="11"/>
      <w:szCs w:val="11"/>
    </w:rPr>
  </w:style>
  <w:style w:type="paragraph" w:customStyle="1" w:styleId="30">
    <w:name w:val="p0"/>
    <w:basedOn w:val="1"/>
    <w:autoRedefine/>
    <w:qFormat/>
    <w:uiPriority w:val="0"/>
    <w:pPr>
      <w:widowControl/>
    </w:pPr>
    <w:rPr>
      <w:kern w:val="0"/>
      <w:szCs w:val="21"/>
    </w:rPr>
  </w:style>
  <w:style w:type="paragraph" w:customStyle="1" w:styleId="31">
    <w:name w:val="List Paragraph"/>
    <w:basedOn w:val="1"/>
    <w:autoRedefine/>
    <w:qFormat/>
    <w:uiPriority w:val="99"/>
    <w:pPr>
      <w:ind w:firstLine="420" w:firstLineChars="200"/>
    </w:pPr>
  </w:style>
  <w:style w:type="paragraph" w:customStyle="1" w:styleId="32">
    <w:name w:val="Normal Indent1"/>
    <w:basedOn w:val="1"/>
    <w:autoRedefine/>
    <w:qFormat/>
    <w:uiPriority w:val="0"/>
    <w:pPr>
      <w:snapToGrid w:val="0"/>
      <w:spacing w:line="300" w:lineRule="auto"/>
      <w:ind w:firstLine="556"/>
    </w:pPr>
    <w:rPr>
      <w:rFonts w:ascii="仿宋_GB2312" w:hAnsi="Calibri"/>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3135</Words>
  <Characters>3148</Characters>
  <Lines>111</Lines>
  <Paragraphs>31</Paragraphs>
  <TotalTime>0</TotalTime>
  <ScaleCrop>false</ScaleCrop>
  <LinksUpToDate>false</LinksUpToDate>
  <CharactersWithSpaces>3167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2017-04-18T15:01:00Z</dcterms:created>
  <dc:creator>hp</dc:creator>
  <cp:lastModifiedBy>CW</cp:lastModifiedBy>
  <cp:lastPrinted>2022-01-24T17:21:00Z</cp:lastPrinted>
  <dcterms:modified xsi:type="dcterms:W3CDTF">2024-07-02T02:11:35Z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00FED9953D704EFF9BA447A0D9A7643F</vt:lpwstr>
  </property>
</Properties>
</file>