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1FE4B">
      <w:pPr>
        <w:bidi w:val="0"/>
        <w:jc w:val="center"/>
        <w:rPr>
          <w:rFonts w:hint="eastAsia" w:asciiTheme="minorEastAsia" w:hAnsiTheme="minorEastAsia" w:eastAsiaTheme="minorEastAsia" w:cstheme="minorEastAsia"/>
          <w:sz w:val="44"/>
          <w:szCs w:val="44"/>
          <w:lang w:val="en-US" w:eastAsia="zh-CN"/>
        </w:rPr>
      </w:pPr>
    </w:p>
    <w:p w14:paraId="7C1C9FFF">
      <w:pPr>
        <w:bidi w:val="0"/>
        <w:jc w:val="both"/>
        <w:rPr>
          <w:rFonts w:hint="eastAsia" w:asciiTheme="minorEastAsia" w:hAnsiTheme="minorEastAsia" w:eastAsiaTheme="minorEastAsia" w:cstheme="minorEastAsia"/>
          <w:sz w:val="44"/>
          <w:szCs w:val="44"/>
          <w:lang w:val="en-US" w:eastAsia="zh-CN"/>
        </w:rPr>
      </w:pPr>
    </w:p>
    <w:p w14:paraId="780C52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宜良县住房和城乡建设局</w:t>
      </w:r>
    </w:p>
    <w:p w14:paraId="26BD9D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关于印发宜良县存量房交易资金监管</w:t>
      </w:r>
    </w:p>
    <w:p w14:paraId="1188EC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实施细则的通知</w:t>
      </w:r>
    </w:p>
    <w:p w14:paraId="5A9DA7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宜住建规〔</w:t>
      </w:r>
      <w:r>
        <w:rPr>
          <w:rFonts w:hint="default" w:ascii="Times New Roman" w:hAnsi="Times New Roman" w:eastAsia="楷体_GB2312" w:cs="Times New Roman"/>
          <w:i w:val="0"/>
          <w:caps w:val="0"/>
          <w:color w:val="333333"/>
          <w:spacing w:val="0"/>
          <w:sz w:val="32"/>
          <w:szCs w:val="32"/>
          <w:shd w:val="clear" w:fill="FFFFFF"/>
          <w:lang w:val="en-US" w:eastAsia="zh-CN"/>
        </w:rPr>
        <w:t>2024</w:t>
      </w:r>
      <w:r>
        <w:rPr>
          <w:rFonts w:hint="eastAsia" w:ascii="楷体_GB2312" w:hAnsi="楷体_GB2312" w:eastAsia="楷体_GB2312" w:cs="楷体_GB2312"/>
          <w:i w:val="0"/>
          <w:caps w:val="0"/>
          <w:color w:val="333333"/>
          <w:spacing w:val="0"/>
          <w:sz w:val="32"/>
          <w:szCs w:val="32"/>
          <w:shd w:val="clear" w:fill="FFFFFF"/>
          <w:lang w:val="en-US"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3</w:t>
      </w:r>
      <w:r>
        <w:rPr>
          <w:rFonts w:hint="eastAsia" w:ascii="楷体_GB2312" w:hAnsi="楷体_GB2312" w:eastAsia="楷体_GB2312" w:cs="楷体_GB2312"/>
          <w:i w:val="0"/>
          <w:caps w:val="0"/>
          <w:color w:val="333333"/>
          <w:spacing w:val="0"/>
          <w:sz w:val="32"/>
          <w:szCs w:val="32"/>
          <w:shd w:val="clear" w:fill="FFFFFF"/>
          <w:lang w:val="en-US" w:eastAsia="zh-CN"/>
        </w:rPr>
        <w:t>号</w:t>
      </w:r>
    </w:p>
    <w:p w14:paraId="43CF1342">
      <w:pPr>
        <w:pStyle w:val="13"/>
        <w:keepNext w:val="0"/>
        <w:keepLines w:val="0"/>
        <w:pageBreakBefore w:val="0"/>
        <w:kinsoku/>
        <w:wordWrap/>
        <w:overflowPunct/>
        <w:autoSpaceDN/>
        <w:bidi w:val="0"/>
        <w:spacing w:line="560" w:lineRule="exact"/>
        <w:rPr>
          <w:rFonts w:hint="eastAsia"/>
          <w:lang w:val="en-US" w:eastAsia="zh-CN"/>
        </w:rPr>
      </w:pPr>
    </w:p>
    <w:p w14:paraId="3E9E2C06">
      <w:pPr>
        <w:keepNext w:val="0"/>
        <w:keepLines w:val="0"/>
        <w:pageBreakBefore w:val="0"/>
        <w:kinsoku/>
        <w:wordWrap/>
        <w:overflowPunct/>
        <w:autoSpaceDN/>
        <w:bidi w:val="0"/>
        <w:adjustRightInd w:val="0"/>
        <w:snapToGrid w:val="0"/>
        <w:spacing w:after="0" w:line="560" w:lineRule="exact"/>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rPr>
        <w:t>各乡镇（街道）、</w:t>
      </w:r>
      <w:r>
        <w:rPr>
          <w:rFonts w:hint="eastAsia" w:ascii="仿宋_GB2312" w:hAnsi="仿宋_GB2312" w:eastAsia="仿宋_GB2312" w:cs="仿宋_GB2312"/>
          <w:color w:val="000000"/>
          <w:spacing w:val="0"/>
          <w:sz w:val="32"/>
          <w:szCs w:val="32"/>
          <w:lang w:val="en-US" w:eastAsia="zh-CN"/>
        </w:rPr>
        <w:t>产业</w:t>
      </w:r>
      <w:r>
        <w:rPr>
          <w:rFonts w:hint="eastAsia" w:ascii="仿宋_GB2312" w:hAnsi="仿宋_GB2312" w:eastAsia="仿宋_GB2312" w:cs="仿宋_GB2312"/>
          <w:color w:val="000000"/>
          <w:spacing w:val="0"/>
          <w:sz w:val="32"/>
          <w:szCs w:val="32"/>
        </w:rPr>
        <w:t>园区</w:t>
      </w:r>
      <w:r>
        <w:rPr>
          <w:rFonts w:ascii="Times New Roman" w:hAnsi="Times New Roman" w:eastAsia="仿宋_GB2312"/>
          <w:color w:val="000000"/>
          <w:spacing w:val="0"/>
          <w:sz w:val="32"/>
          <w:szCs w:val="32"/>
        </w:rPr>
        <w:t>、县直各单位、省市垂直管理单位：</w:t>
      </w:r>
    </w:p>
    <w:p w14:paraId="43BE138C">
      <w:pPr>
        <w:keepNext w:val="0"/>
        <w:keepLines w:val="0"/>
        <w:pageBreakBefore w:val="0"/>
        <w:kinsoku/>
        <w:wordWrap/>
        <w:overflowPunct/>
        <w:autoSpaceDN/>
        <w:bidi w:val="0"/>
        <w:adjustRightInd w:val="0"/>
        <w:snapToGrid w:val="0"/>
        <w:spacing w:after="0" w:line="56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现将《宜良县存量房交易资金监管实施细则》印发给你们，请认真贯彻执行</w:t>
      </w:r>
      <w:r>
        <w:rPr>
          <w:rFonts w:ascii="Times New Roman" w:hAnsi="Times New Roman" w:eastAsia="仿宋_GB2312"/>
          <w:color w:val="000000"/>
          <w:spacing w:val="0"/>
          <w:sz w:val="32"/>
          <w:szCs w:val="32"/>
        </w:rPr>
        <w:t>。</w:t>
      </w:r>
    </w:p>
    <w:p w14:paraId="353D4A28">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both"/>
        <w:textAlignment w:val="auto"/>
        <w:rPr>
          <w:rFonts w:ascii="Times New Roman" w:hAnsi="Times New Roman" w:eastAsia="仿宋_GB2312"/>
          <w:color w:val="000000"/>
          <w:spacing w:val="0"/>
          <w:sz w:val="32"/>
          <w:szCs w:val="32"/>
        </w:rPr>
      </w:pPr>
    </w:p>
    <w:p w14:paraId="6A558D8A">
      <w:pPr>
        <w:pStyle w:val="2"/>
        <w:keepNext w:val="0"/>
        <w:keepLines w:val="0"/>
        <w:pageBreakBefore w:val="0"/>
        <w:widowControl w:val="0"/>
        <w:kinsoku/>
        <w:wordWrap/>
        <w:overflowPunct/>
        <w:topLinePunct/>
        <w:autoSpaceDE/>
        <w:autoSpaceDN/>
        <w:bidi w:val="0"/>
        <w:adjustRightInd w:val="0"/>
        <w:snapToGrid w:val="0"/>
        <w:spacing w:line="560" w:lineRule="exact"/>
        <w:ind w:left="0"/>
        <w:textAlignment w:val="auto"/>
      </w:pPr>
    </w:p>
    <w:p w14:paraId="567DB3E3">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both"/>
        <w:textAlignment w:val="auto"/>
        <w:rPr>
          <w:rFonts w:ascii="Times New Roman" w:hAnsi="Times New Roman" w:eastAsia="仿宋_GB2312"/>
          <w:color w:val="000000"/>
          <w:spacing w:val="0"/>
          <w:sz w:val="32"/>
          <w:szCs w:val="32"/>
        </w:rPr>
      </w:pPr>
    </w:p>
    <w:p w14:paraId="79B22810">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0" w:firstLineChars="0"/>
        <w:jc w:val="both"/>
        <w:textAlignment w:val="auto"/>
        <w:rPr>
          <w:rFonts w:ascii="Times New Roman" w:hAnsi="Times New Roman" w:eastAsia="仿宋_GB2312"/>
          <w:color w:val="000000"/>
          <w:spacing w:val="0"/>
          <w:sz w:val="32"/>
          <w:szCs w:val="32"/>
        </w:rPr>
      </w:pPr>
    </w:p>
    <w:p w14:paraId="028592FC">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4617" w:firstLineChars="1443"/>
        <w:jc w:val="center"/>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宜良县住房和城乡建设局</w:t>
      </w:r>
    </w:p>
    <w:p w14:paraId="187A1AF5">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4617" w:firstLineChars="1443"/>
        <w:jc w:val="center"/>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highlight w:val="none"/>
        </w:rPr>
        <w:t>202</w:t>
      </w:r>
      <w:r>
        <w:rPr>
          <w:rFonts w:hint="default" w:ascii="Times New Roman" w:hAnsi="Times New Roman" w:eastAsia="仿宋_GB2312" w:cs="Times New Roman"/>
          <w:color w:val="000000"/>
          <w:spacing w:val="0"/>
          <w:sz w:val="32"/>
          <w:szCs w:val="32"/>
          <w:highlight w:val="none"/>
          <w:lang w:val="en-US" w:eastAsia="zh-CN"/>
        </w:rPr>
        <w:t>4</w:t>
      </w:r>
      <w:r>
        <w:rPr>
          <w:rFonts w:hint="default" w:ascii="Times New Roman" w:hAnsi="Times New Roman" w:eastAsia="仿宋_GB2312" w:cs="Times New Roman"/>
          <w:color w:val="000000"/>
          <w:spacing w:val="0"/>
          <w:sz w:val="32"/>
          <w:szCs w:val="32"/>
          <w:highlight w:val="none"/>
        </w:rPr>
        <w:t>年</w:t>
      </w:r>
      <w:r>
        <w:rPr>
          <w:rFonts w:hint="eastAsia" w:ascii="Times New Roman" w:hAnsi="Times New Roman" w:eastAsia="仿宋_GB2312" w:cs="Times New Roman"/>
          <w:color w:val="000000"/>
          <w:spacing w:val="0"/>
          <w:sz w:val="32"/>
          <w:szCs w:val="32"/>
          <w:highlight w:val="none"/>
          <w:lang w:val="en-US" w:eastAsia="zh-CN"/>
        </w:rPr>
        <w:t>8</w:t>
      </w:r>
      <w:r>
        <w:rPr>
          <w:rFonts w:hint="default" w:ascii="Times New Roman" w:hAnsi="Times New Roman" w:eastAsia="仿宋_GB2312" w:cs="Times New Roman"/>
          <w:color w:val="000000"/>
          <w:spacing w:val="0"/>
          <w:sz w:val="32"/>
          <w:szCs w:val="32"/>
          <w:highlight w:val="none"/>
        </w:rPr>
        <w:t>月</w:t>
      </w:r>
      <w:r>
        <w:rPr>
          <w:rFonts w:hint="eastAsia" w:ascii="Times New Roman" w:hAnsi="Times New Roman" w:eastAsia="仿宋_GB2312" w:cs="Times New Roman"/>
          <w:color w:val="000000"/>
          <w:spacing w:val="0"/>
          <w:sz w:val="32"/>
          <w:szCs w:val="32"/>
          <w:highlight w:val="none"/>
          <w:lang w:val="en-US" w:eastAsia="zh-CN"/>
        </w:rPr>
        <w:t>16</w:t>
      </w:r>
      <w:r>
        <w:rPr>
          <w:rFonts w:hint="default" w:ascii="Times New Roman" w:hAnsi="Times New Roman" w:eastAsia="仿宋_GB2312" w:cs="Times New Roman"/>
          <w:color w:val="000000"/>
          <w:spacing w:val="0"/>
          <w:sz w:val="32"/>
          <w:szCs w:val="32"/>
          <w:highlight w:val="none"/>
        </w:rPr>
        <w:t>日</w:t>
      </w:r>
    </w:p>
    <w:p w14:paraId="4D2A1538">
      <w:pPr>
        <w:keepNext w:val="0"/>
        <w:keepLines w:val="0"/>
        <w:pageBreakBefore w:val="0"/>
        <w:widowControl w:val="0"/>
        <w:kinsoku/>
        <w:wordWrap/>
        <w:overflowPunct/>
        <w:topLinePunct/>
        <w:autoSpaceDE/>
        <w:autoSpaceDN/>
        <w:bidi w:val="0"/>
        <w:adjustRightInd w:val="0"/>
        <w:snapToGrid w:val="0"/>
        <w:spacing w:after="0" w:line="560" w:lineRule="exact"/>
        <w:ind w:left="0" w:firstLine="640" w:firstLineChars="200"/>
        <w:textAlignment w:val="auto"/>
        <w:rPr>
          <w:rFonts w:hint="eastAsia"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（此件公开发布）</w:t>
      </w:r>
    </w:p>
    <w:p w14:paraId="06827FD8">
      <w:pPr>
        <w:keepNext w:val="0"/>
        <w:keepLines w:val="0"/>
        <w:pageBreakBefore w:val="0"/>
        <w:widowControl w:val="0"/>
        <w:kinsoku/>
        <w:wordWrap/>
        <w:overflowPunct/>
        <w:topLinePunct/>
        <w:autoSpaceDE/>
        <w:autoSpaceDN/>
        <w:bidi w:val="0"/>
        <w:adjustRightInd w:val="0"/>
        <w:snapToGrid w:val="0"/>
        <w:spacing w:after="0" w:line="560" w:lineRule="exact"/>
        <w:ind w:left="0" w:firstLine="640" w:firstLineChars="200"/>
        <w:textAlignment w:val="auto"/>
        <w:rPr>
          <w:rFonts w:hint="default" w:ascii="Times New Roman" w:hAnsi="Times New Roman" w:eastAsia="仿宋_GB2312"/>
          <w:color w:val="000000"/>
          <w:spacing w:val="0"/>
          <w:sz w:val="32"/>
          <w:szCs w:val="32"/>
          <w:lang w:val="en-US" w:eastAsia="zh-CN"/>
        </w:rPr>
        <w:sectPr>
          <w:footerReference r:id="rId3" w:type="default"/>
          <w:pgSz w:w="11910" w:h="16840"/>
          <w:pgMar w:top="2098" w:right="1283" w:bottom="1984" w:left="1587" w:header="850" w:footer="850" w:gutter="0"/>
          <w:pgNumType w:fmt="decimal"/>
          <w:cols w:space="720" w:num="1"/>
          <w:rtlGutter w:val="0"/>
          <w:docGrid w:linePitch="1" w:charSpace="0"/>
        </w:sectPr>
      </w:pPr>
    </w:p>
    <w:p w14:paraId="4DD47478">
      <w:pPr>
        <w:keepNext w:val="0"/>
        <w:keepLines w:val="0"/>
        <w:pageBreakBefore w:val="0"/>
        <w:widowControl w:val="0"/>
        <w:kinsoku/>
        <w:wordWrap/>
        <w:overflowPunct/>
        <w:topLinePunct/>
        <w:autoSpaceDE w:val="0"/>
        <w:autoSpaceDN/>
        <w:bidi w:val="0"/>
        <w:adjustRightInd w:val="0"/>
        <w:snapToGrid w:val="0"/>
        <w:spacing w:after="0" w:line="560" w:lineRule="exact"/>
        <w:ind w:left="0" w:leftChars="0" w:right="0" w:rightChars="0" w:firstLine="0" w:firstLineChars="0"/>
        <w:jc w:val="both"/>
        <w:textAlignment w:val="auto"/>
        <w:rPr>
          <w:rFonts w:hint="eastAsia" w:ascii="宋体" w:hAnsi="宋体" w:eastAsia="仿宋_GB2312" w:cs="仿宋_GB2312"/>
          <w:color w:val="000000"/>
          <w:spacing w:val="0"/>
          <w:sz w:val="32"/>
          <w:szCs w:val="32"/>
        </w:rPr>
      </w:pPr>
    </w:p>
    <w:p w14:paraId="46F8F3CC">
      <w:pPr>
        <w:keepNext w:val="0"/>
        <w:keepLines w:val="0"/>
        <w:pageBreakBefore w:val="0"/>
        <w:widowControl/>
        <w:kinsoku/>
        <w:wordWrap/>
        <w:overflowPunct/>
        <w:autoSpaceDE/>
        <w:autoSpaceDN/>
        <w:bidi w:val="0"/>
        <w:adjustRightInd w:val="0"/>
        <w:snapToGrid w:val="0"/>
        <w:spacing w:after="0" w:line="56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napToGrid w:val="0"/>
          <w:kern w:val="0"/>
          <w:sz w:val="44"/>
          <w:szCs w:val="44"/>
          <w:lang w:val="en-US" w:eastAsia="zh-CN"/>
        </w:rPr>
      </w:pPr>
    </w:p>
    <w:p w14:paraId="3DDF7476">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880" w:firstLineChars="200"/>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宜良县存量房交易资金监管实施细则</w:t>
      </w:r>
    </w:p>
    <w:p w14:paraId="3B52BA62">
      <w:pPr>
        <w:keepNext w:val="0"/>
        <w:keepLines w:val="0"/>
        <w:pageBreakBefore w:val="0"/>
        <w:widowControl w:val="0"/>
        <w:kinsoku/>
        <w:wordWrap/>
        <w:overflowPunct/>
        <w:topLinePunct/>
        <w:autoSpaceDE/>
        <w:autoSpaceDN/>
        <w:bidi w:val="0"/>
        <w:adjustRightInd w:val="0"/>
        <w:snapToGrid w:val="0"/>
        <w:spacing w:after="0" w:line="560" w:lineRule="exact"/>
        <w:ind w:left="0" w:leftChars="0" w:right="0" w:rightChars="0" w:firstLine="880" w:firstLineChars="200"/>
        <w:textAlignment w:val="auto"/>
        <w:rPr>
          <w:rFonts w:hint="eastAsia" w:asciiTheme="minorEastAsia" w:hAnsiTheme="minorEastAsia" w:eastAsiaTheme="minorEastAsia" w:cstheme="minorEastAsia"/>
          <w:color w:val="auto"/>
          <w:kern w:val="2"/>
          <w:sz w:val="44"/>
          <w:szCs w:val="44"/>
          <w:lang w:val="en-US" w:eastAsia="zh-CN" w:bidi="ar-SA"/>
        </w:rPr>
      </w:pPr>
    </w:p>
    <w:p w14:paraId="5538CF3F">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黑体" w:cs="Times New Roman"/>
          <w:spacing w:val="0"/>
          <w:position w:val="0"/>
          <w:sz w:val="31"/>
          <w:szCs w:val="31"/>
          <w:highlight w:val="none"/>
        </w:rPr>
      </w:pPr>
      <w:r>
        <w:rPr>
          <w:rFonts w:hint="eastAsia" w:ascii="Times New Roman" w:hAnsi="Times New Roman" w:eastAsia="仿宋_GB2312" w:cs="Times New Roman"/>
          <w:spacing w:val="0"/>
          <w:position w:val="0"/>
          <w:sz w:val="32"/>
          <w:szCs w:val="32"/>
          <w:highlight w:val="none"/>
          <w:lang w:eastAsia="zh-CN"/>
        </w:rPr>
        <w:t>为</w:t>
      </w:r>
      <w:r>
        <w:rPr>
          <w:rFonts w:hint="default" w:ascii="Times New Roman" w:hAnsi="Times New Roman" w:eastAsia="仿宋_GB2312" w:cs="Times New Roman"/>
          <w:spacing w:val="0"/>
          <w:position w:val="0"/>
          <w:sz w:val="32"/>
          <w:szCs w:val="32"/>
          <w:highlight w:val="none"/>
        </w:rPr>
        <w:t>维护房地产交易秩序，规范存量房交易资金监督管理，</w:t>
      </w:r>
      <w:r>
        <w:rPr>
          <w:rFonts w:hint="eastAsia" w:ascii="Times New Roman" w:hAnsi="Times New Roman" w:eastAsia="仿宋_GB2312" w:cs="Times New Roman"/>
          <w:spacing w:val="0"/>
          <w:position w:val="0"/>
          <w:sz w:val="32"/>
          <w:szCs w:val="32"/>
          <w:highlight w:val="none"/>
          <w:lang w:eastAsia="zh-CN"/>
        </w:rPr>
        <w:t>保护交易当事人合法权益，</w:t>
      </w:r>
      <w:r>
        <w:rPr>
          <w:rFonts w:hint="default" w:ascii="Times New Roman" w:hAnsi="Times New Roman" w:eastAsia="仿宋_GB2312" w:cs="Times New Roman"/>
          <w:spacing w:val="0"/>
          <w:position w:val="0"/>
          <w:sz w:val="32"/>
          <w:szCs w:val="32"/>
          <w:highlight w:val="none"/>
        </w:rPr>
        <w:t>保障存量房交易资金安全，根据《住房城乡建设部等部门关于加强房地产中介管理促进行业健康发展的意见》</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建房〔2016〕168号</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、《住房城乡建设部关于</w:t>
      </w:r>
      <w:r>
        <w:rPr>
          <w:rFonts w:hint="eastAsia" w:ascii="Times New Roman" w:hAnsi="Times New Roman" w:eastAsia="仿宋_GB2312" w:cs="Times New Roman"/>
          <w:spacing w:val="0"/>
          <w:position w:val="0"/>
          <w:sz w:val="32"/>
          <w:szCs w:val="32"/>
          <w:highlight w:val="none"/>
          <w:lang w:eastAsia="zh-CN"/>
        </w:rPr>
        <w:t>进</w:t>
      </w:r>
      <w:r>
        <w:rPr>
          <w:rFonts w:hint="default" w:ascii="Times New Roman" w:hAnsi="Times New Roman" w:eastAsia="仿宋_GB2312" w:cs="Times New Roman"/>
          <w:spacing w:val="0"/>
          <w:position w:val="0"/>
          <w:sz w:val="32"/>
          <w:szCs w:val="32"/>
          <w:highlight w:val="none"/>
        </w:rPr>
        <w:t>一步规范和加强房屋网签备案工作的指导意见》</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建房〔2018〕128号</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、《住房和城乡建设部关于提升房屋网签备</w:t>
      </w:r>
      <w:r>
        <w:rPr>
          <w:rFonts w:hint="default" w:ascii="Times New Roman" w:hAnsi="Times New Roman" w:eastAsia="仿宋_GB2312" w:cs="Times New Roman"/>
          <w:color w:val="auto"/>
          <w:spacing w:val="0"/>
          <w:position w:val="0"/>
          <w:sz w:val="32"/>
          <w:szCs w:val="32"/>
          <w:highlight w:val="none"/>
        </w:rPr>
        <w:t>案服务效能的意见》</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建房规〔2020〕4号</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等有关规定，结合</w:t>
      </w:r>
      <w:r>
        <w:rPr>
          <w:rFonts w:hint="eastAsia" w:ascii="Times New Roman" w:hAnsi="Times New Roman" w:eastAsia="仿宋_GB2312" w:cs="Times New Roman"/>
          <w:color w:val="auto"/>
          <w:spacing w:val="0"/>
          <w:position w:val="0"/>
          <w:sz w:val="32"/>
          <w:szCs w:val="32"/>
          <w:highlight w:val="none"/>
          <w:lang w:eastAsia="zh-CN"/>
        </w:rPr>
        <w:t>宜良县</w:t>
      </w:r>
      <w:r>
        <w:rPr>
          <w:rFonts w:hint="default" w:ascii="Times New Roman" w:hAnsi="Times New Roman" w:eastAsia="仿宋_GB2312" w:cs="Times New Roman"/>
          <w:color w:val="auto"/>
          <w:spacing w:val="0"/>
          <w:position w:val="0"/>
          <w:sz w:val="32"/>
          <w:szCs w:val="32"/>
          <w:highlight w:val="none"/>
        </w:rPr>
        <w:t>工作实际，制定本实施细则。</w:t>
      </w:r>
    </w:p>
    <w:p w14:paraId="7526629A">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黑体" w:hAnsi="黑体" w:eastAsia="黑体" w:cs="黑体"/>
          <w:spacing w:val="0"/>
          <w:position w:val="0"/>
          <w:sz w:val="32"/>
          <w:szCs w:val="32"/>
          <w:highlight w:val="none"/>
          <w:lang w:eastAsia="zh-CN"/>
        </w:rPr>
        <w:t>一、</w:t>
      </w:r>
      <w:r>
        <w:rPr>
          <w:rFonts w:hint="default" w:ascii="Times New Roman" w:hAnsi="Times New Roman" w:eastAsia="仿宋_GB2312" w:cs="Times New Roman"/>
          <w:spacing w:val="0"/>
          <w:position w:val="0"/>
          <w:sz w:val="32"/>
          <w:szCs w:val="32"/>
          <w:highlight w:val="none"/>
        </w:rPr>
        <w:t>本实施细则所指的存量房是指国有土地上已经交付使用且已取得《不动产权证》或同时具备《房屋所有权证》《土地使用权证》的房屋。房地产开发企业预</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现</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售的商品房，不属于存量房。</w:t>
      </w:r>
    </w:p>
    <w:p w14:paraId="07609308">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黑体" w:hAnsi="黑体" w:eastAsia="黑体" w:cs="黑体"/>
          <w:spacing w:val="0"/>
          <w:position w:val="0"/>
          <w:sz w:val="32"/>
          <w:szCs w:val="32"/>
          <w:highlight w:val="none"/>
          <w:lang w:eastAsia="zh-CN"/>
        </w:rPr>
        <w:t>二、</w:t>
      </w:r>
      <w:r>
        <w:rPr>
          <w:rFonts w:hint="default" w:ascii="Times New Roman" w:hAnsi="Times New Roman" w:eastAsia="仿宋_GB2312" w:cs="Times New Roman"/>
          <w:spacing w:val="0"/>
          <w:position w:val="0"/>
          <w:sz w:val="32"/>
          <w:szCs w:val="32"/>
          <w:highlight w:val="none"/>
        </w:rPr>
        <w:t>本实施细则所称存量房交易资金是指交易双方当事人在</w:t>
      </w:r>
      <w:r>
        <w:rPr>
          <w:rFonts w:hint="default" w:ascii="Times New Roman" w:hAnsi="Times New Roman" w:eastAsia="仿宋_GB2312" w:cs="Times New Roman"/>
          <w:color w:val="auto"/>
          <w:spacing w:val="0"/>
          <w:position w:val="0"/>
          <w:sz w:val="32"/>
          <w:szCs w:val="32"/>
          <w:highlight w:val="none"/>
        </w:rPr>
        <w:t>《</w:t>
      </w:r>
      <w:r>
        <w:rPr>
          <w:rFonts w:hint="default" w:ascii="Times New Roman" w:hAnsi="Times New Roman" w:eastAsia="仿宋_GB2312" w:cs="Times New Roman"/>
          <w:color w:val="auto"/>
          <w:spacing w:val="0"/>
          <w:position w:val="0"/>
          <w:sz w:val="32"/>
          <w:szCs w:val="32"/>
          <w:highlight w:val="none"/>
          <w:lang w:eastAsia="zh-CN"/>
        </w:rPr>
        <w:t>云南</w:t>
      </w:r>
      <w:r>
        <w:rPr>
          <w:rFonts w:hint="default" w:ascii="Times New Roman" w:hAnsi="Times New Roman" w:eastAsia="仿宋_GB2312" w:cs="Times New Roman"/>
          <w:color w:val="auto"/>
          <w:spacing w:val="0"/>
          <w:position w:val="0"/>
          <w:sz w:val="32"/>
          <w:szCs w:val="32"/>
          <w:highlight w:val="none"/>
        </w:rPr>
        <w:t>省二手房买</w:t>
      </w:r>
      <w:r>
        <w:rPr>
          <w:rFonts w:hint="default" w:ascii="Times New Roman" w:hAnsi="Times New Roman" w:eastAsia="仿宋_GB2312" w:cs="Times New Roman"/>
          <w:spacing w:val="0"/>
          <w:position w:val="0"/>
          <w:sz w:val="32"/>
          <w:szCs w:val="32"/>
          <w:highlight w:val="none"/>
        </w:rPr>
        <w:t>卖合同》</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下称《买卖合同》</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中约定的房价款</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包括</w:t>
      </w:r>
      <w:r>
        <w:rPr>
          <w:rFonts w:hint="eastAsia" w:ascii="Times New Roman" w:hAnsi="Times New Roman" w:eastAsia="仿宋_GB2312" w:cs="Times New Roman"/>
          <w:spacing w:val="0"/>
          <w:position w:val="0"/>
          <w:sz w:val="32"/>
          <w:szCs w:val="32"/>
          <w:highlight w:val="none"/>
          <w:lang w:eastAsia="zh-CN"/>
        </w:rPr>
        <w:t>按揭贷款）</w:t>
      </w:r>
      <w:r>
        <w:rPr>
          <w:rFonts w:hint="default" w:ascii="Times New Roman" w:hAnsi="Times New Roman" w:eastAsia="仿宋_GB2312" w:cs="Times New Roman"/>
          <w:spacing w:val="0"/>
          <w:position w:val="0"/>
          <w:sz w:val="32"/>
          <w:szCs w:val="32"/>
          <w:highlight w:val="none"/>
        </w:rPr>
        <w:t>，不包括存量房交易所涉及的税费及中介服务费。</w:t>
      </w:r>
    </w:p>
    <w:p w14:paraId="57E248E6">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黑体" w:hAnsi="黑体" w:eastAsia="黑体" w:cs="黑体"/>
          <w:spacing w:val="0"/>
          <w:position w:val="0"/>
          <w:sz w:val="32"/>
          <w:szCs w:val="32"/>
          <w:highlight w:val="none"/>
          <w:lang w:eastAsia="zh-CN"/>
        </w:rPr>
        <w:t>三、</w:t>
      </w:r>
      <w:r>
        <w:rPr>
          <w:rFonts w:hint="default" w:ascii="Times New Roman" w:hAnsi="Times New Roman" w:eastAsia="仿宋_GB2312" w:cs="Times New Roman"/>
          <w:spacing w:val="0"/>
          <w:position w:val="0"/>
          <w:sz w:val="32"/>
          <w:szCs w:val="32"/>
          <w:highlight w:val="none"/>
        </w:rPr>
        <w:t>存量房交易资金监管是指存量房交易当事人为保证交易资金安全，与监管</w:t>
      </w:r>
      <w:r>
        <w:rPr>
          <w:rFonts w:hint="default" w:ascii="Times New Roman" w:hAnsi="Times New Roman" w:eastAsia="仿宋_GB2312" w:cs="Times New Roman"/>
          <w:color w:val="auto"/>
          <w:spacing w:val="0"/>
          <w:position w:val="0"/>
          <w:sz w:val="32"/>
          <w:szCs w:val="32"/>
          <w:highlight w:val="none"/>
        </w:rPr>
        <w:t>单位签订《</w:t>
      </w:r>
      <w:r>
        <w:rPr>
          <w:rFonts w:hint="default" w:ascii="Times New Roman" w:hAnsi="Times New Roman" w:eastAsia="仿宋_GB2312" w:cs="Times New Roman"/>
          <w:color w:val="auto"/>
          <w:spacing w:val="0"/>
          <w:position w:val="0"/>
          <w:sz w:val="32"/>
          <w:szCs w:val="32"/>
          <w:highlight w:val="none"/>
          <w:lang w:eastAsia="zh-CN"/>
        </w:rPr>
        <w:t>宜良县</w:t>
      </w:r>
      <w:r>
        <w:rPr>
          <w:rFonts w:hint="default" w:ascii="Times New Roman" w:hAnsi="Times New Roman" w:eastAsia="仿宋_GB2312" w:cs="Times New Roman"/>
          <w:color w:val="auto"/>
          <w:spacing w:val="0"/>
          <w:position w:val="0"/>
          <w:sz w:val="32"/>
          <w:szCs w:val="32"/>
          <w:highlight w:val="none"/>
        </w:rPr>
        <w:t>存量房交易资金监管协议》</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以下简称《监管协议》</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由买方当事人将</w:t>
      </w:r>
      <w:r>
        <w:rPr>
          <w:rFonts w:hint="default" w:ascii="Times New Roman" w:hAnsi="Times New Roman" w:eastAsia="仿宋_GB2312" w:cs="Times New Roman"/>
          <w:spacing w:val="0"/>
          <w:position w:val="0"/>
          <w:sz w:val="32"/>
          <w:szCs w:val="32"/>
          <w:highlight w:val="none"/>
        </w:rPr>
        <w:t>应付交易资金存入资金监管账户，监管单位再根据《买卖合同》约定的资金划转条件、时间节点和《监管协议》要求，向存量房资金托管银行</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下称托管银行</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发送指令，由托管银行向卖方当事人转付应得的交易资金的行为。交易双方当事人办理房屋网签备案时须签订交易资金监管协议。除交易双方当事人有特殊情况外可不选择资金监管，但须签署《自愿放弃存量房交易资金监管的声明》</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并自行承担交易过程中发生的资金风险。</w:t>
      </w:r>
    </w:p>
    <w:p w14:paraId="29372EAB">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default" w:ascii="Times New Roman" w:hAnsi="Times New Roman" w:eastAsia="仿宋_GB2312" w:cs="Times New Roman"/>
          <w:spacing w:val="0"/>
          <w:position w:val="0"/>
          <w:sz w:val="32"/>
          <w:szCs w:val="32"/>
          <w:highlight w:val="none"/>
        </w:rPr>
      </w:pPr>
      <w:r>
        <w:rPr>
          <w:rFonts w:hint="eastAsia" w:ascii="黑体" w:hAnsi="黑体" w:eastAsia="黑体" w:cs="黑体"/>
          <w:color w:val="auto"/>
          <w:spacing w:val="0"/>
          <w:position w:val="0"/>
          <w:sz w:val="32"/>
          <w:szCs w:val="32"/>
          <w:highlight w:val="none"/>
          <w:u w:val="none"/>
          <w:lang w:eastAsia="zh-CN"/>
        </w:rPr>
        <w:t>四、</w:t>
      </w:r>
      <w:r>
        <w:rPr>
          <w:rFonts w:hint="eastAsia" w:ascii="仿宋_GB2312" w:hAnsi="仿宋_GB2312" w:eastAsia="仿宋_GB2312" w:cs="仿宋_GB2312"/>
          <w:color w:val="auto"/>
          <w:spacing w:val="0"/>
          <w:position w:val="0"/>
          <w:sz w:val="32"/>
          <w:szCs w:val="32"/>
          <w:highlight w:val="none"/>
          <w:u w:val="none"/>
          <w:lang w:eastAsia="zh-CN"/>
        </w:rPr>
        <w:t>宜良县</w:t>
      </w:r>
      <w:r>
        <w:rPr>
          <w:rFonts w:hint="eastAsia" w:ascii="仿宋_GB2312" w:hAnsi="仿宋_GB2312" w:eastAsia="仿宋_GB2312" w:cs="仿宋_GB2312"/>
          <w:color w:val="auto"/>
          <w:spacing w:val="0"/>
          <w:position w:val="0"/>
          <w:sz w:val="32"/>
          <w:szCs w:val="32"/>
          <w:highlight w:val="none"/>
        </w:rPr>
        <w:t>住房和城乡建设局</w:t>
      </w:r>
      <w:r>
        <w:rPr>
          <w:rFonts w:hint="eastAsia" w:ascii="Times New Roman" w:hAnsi="Times New Roman" w:eastAsia="仿宋_GB2312" w:cs="Times New Roman"/>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下称监管单位</w:t>
      </w:r>
      <w:r>
        <w:rPr>
          <w:rFonts w:hint="eastAsia" w:ascii="Times New Roman" w:hAnsi="Times New Roman" w:eastAsia="仿宋_GB2312" w:cs="Times New Roman"/>
          <w:color w:val="auto"/>
          <w:spacing w:val="0"/>
          <w:position w:val="0"/>
          <w:sz w:val="32"/>
          <w:szCs w:val="32"/>
          <w:highlight w:val="none"/>
          <w:lang w:eastAsia="zh-CN"/>
        </w:rPr>
        <w:t>）</w:t>
      </w:r>
      <w:r>
        <w:rPr>
          <w:rFonts w:hint="eastAsia" w:ascii="仿宋_GB2312" w:hAnsi="仿宋_GB2312" w:eastAsia="仿宋_GB2312" w:cs="仿宋_GB2312"/>
          <w:color w:val="auto"/>
          <w:spacing w:val="0"/>
          <w:position w:val="0"/>
          <w:sz w:val="32"/>
          <w:szCs w:val="32"/>
          <w:highlight w:val="none"/>
        </w:rPr>
        <w:t>负责</w:t>
      </w:r>
      <w:r>
        <w:rPr>
          <w:rFonts w:hint="eastAsia" w:ascii="仿宋_GB2312" w:hAnsi="仿宋_GB2312" w:eastAsia="仿宋_GB2312" w:cs="仿宋_GB2312"/>
          <w:color w:val="auto"/>
          <w:spacing w:val="0"/>
          <w:position w:val="0"/>
          <w:sz w:val="32"/>
          <w:szCs w:val="32"/>
          <w:highlight w:val="none"/>
          <w:lang w:eastAsia="zh-CN"/>
        </w:rPr>
        <w:t>宜良县</w:t>
      </w:r>
      <w:r>
        <w:rPr>
          <w:rFonts w:hint="eastAsia" w:ascii="仿宋_GB2312" w:hAnsi="仿宋_GB2312" w:eastAsia="仿宋_GB2312" w:cs="仿宋_GB2312"/>
          <w:color w:val="auto"/>
          <w:spacing w:val="0"/>
          <w:position w:val="0"/>
          <w:sz w:val="32"/>
          <w:szCs w:val="32"/>
          <w:highlight w:val="none"/>
        </w:rPr>
        <w:t>存量房交易资金</w:t>
      </w:r>
      <w:r>
        <w:rPr>
          <w:rFonts w:hint="eastAsia" w:ascii="仿宋_GB2312" w:hAnsi="仿宋_GB2312" w:eastAsia="仿宋_GB2312" w:cs="仿宋_GB2312"/>
          <w:color w:val="auto"/>
          <w:spacing w:val="0"/>
          <w:position w:val="0"/>
          <w:sz w:val="32"/>
          <w:szCs w:val="32"/>
          <w:highlight w:val="none"/>
          <w:lang w:val="en-US" w:eastAsia="zh-CN"/>
        </w:rPr>
        <w:t>及</w:t>
      </w:r>
      <w:r>
        <w:rPr>
          <w:rFonts w:hint="eastAsia" w:ascii="仿宋_GB2312" w:hAnsi="仿宋_GB2312" w:eastAsia="仿宋_GB2312" w:cs="仿宋_GB2312"/>
          <w:color w:val="auto"/>
          <w:spacing w:val="0"/>
          <w:position w:val="0"/>
          <w:sz w:val="32"/>
          <w:szCs w:val="32"/>
          <w:highlight w:val="none"/>
        </w:rPr>
        <w:t>存</w:t>
      </w:r>
      <w:r>
        <w:rPr>
          <w:rFonts w:hint="default" w:ascii="Times New Roman" w:hAnsi="Times New Roman" w:eastAsia="仿宋_GB2312" w:cs="Times New Roman"/>
          <w:color w:val="auto"/>
          <w:spacing w:val="0"/>
          <w:position w:val="0"/>
          <w:sz w:val="32"/>
          <w:szCs w:val="32"/>
          <w:highlight w:val="none"/>
        </w:rPr>
        <w:t>量房交易资金账户的开立、划转等行为进行监督管理。</w:t>
      </w:r>
      <w:r>
        <w:rPr>
          <w:rFonts w:hint="default" w:ascii="Times New Roman" w:hAnsi="Times New Roman" w:eastAsia="仿宋_GB2312" w:cs="Times New Roman"/>
          <w:spacing w:val="0"/>
          <w:position w:val="0"/>
          <w:sz w:val="32"/>
          <w:szCs w:val="32"/>
          <w:highlight w:val="none"/>
        </w:rPr>
        <w:t>监管单位应当与不动产登记部门、税务部门、托管银行、按揭银行、公积金中心等单位加强系统对接，实现网签、缴税、不动产权登记、银行按揭贷款及住房公积金贷款的审批、发放和资金划转等信息的互通共享。</w:t>
      </w:r>
    </w:p>
    <w:p w14:paraId="75D57218">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eastAsia" w:ascii="黑体" w:hAnsi="黑体" w:eastAsia="黑体" w:cs="黑体"/>
          <w:spacing w:val="0"/>
          <w:position w:val="0"/>
          <w:sz w:val="32"/>
          <w:szCs w:val="32"/>
          <w:highlight w:val="none"/>
        </w:rPr>
      </w:pPr>
      <w:r>
        <w:rPr>
          <w:rFonts w:hint="eastAsia" w:ascii="黑体" w:hAnsi="黑体" w:eastAsia="黑体" w:cs="黑体"/>
          <w:b w:val="0"/>
          <w:bCs w:val="0"/>
          <w:spacing w:val="0"/>
          <w:position w:val="0"/>
          <w:sz w:val="32"/>
          <w:szCs w:val="32"/>
          <w:highlight w:val="none"/>
          <w:lang w:eastAsia="zh-CN"/>
        </w:rPr>
        <w:t>五、</w:t>
      </w:r>
      <w:r>
        <w:rPr>
          <w:rFonts w:hint="eastAsia" w:ascii="黑体" w:hAnsi="黑体" w:eastAsia="黑体" w:cs="黑体"/>
          <w:b w:val="0"/>
          <w:bCs w:val="0"/>
          <w:spacing w:val="0"/>
          <w:position w:val="0"/>
          <w:sz w:val="32"/>
          <w:szCs w:val="32"/>
          <w:highlight w:val="none"/>
        </w:rPr>
        <w:t>资金监管范围</w:t>
      </w:r>
    </w:p>
    <w:p w14:paraId="00304BE0">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spacing w:val="0"/>
          <w:position w:val="0"/>
          <w:sz w:val="32"/>
          <w:szCs w:val="32"/>
          <w:highlight w:val="none"/>
          <w:lang w:eastAsia="zh-CN"/>
        </w:rPr>
        <w:t>（一）</w:t>
      </w:r>
      <w:r>
        <w:rPr>
          <w:rFonts w:hint="eastAsia" w:ascii="Times New Roman" w:hAnsi="Times New Roman" w:eastAsia="仿宋_GB2312" w:cs="Times New Roman"/>
          <w:color w:val="auto"/>
          <w:spacing w:val="0"/>
          <w:position w:val="0"/>
          <w:sz w:val="32"/>
          <w:szCs w:val="32"/>
          <w:highlight w:val="none"/>
          <w:lang w:eastAsia="zh-CN"/>
        </w:rPr>
        <w:t>宜良</w:t>
      </w:r>
      <w:r>
        <w:rPr>
          <w:rFonts w:hint="default" w:ascii="Times New Roman" w:hAnsi="Times New Roman" w:eastAsia="仿宋_GB2312" w:cs="Times New Roman"/>
          <w:color w:val="auto"/>
          <w:spacing w:val="0"/>
          <w:position w:val="0"/>
          <w:sz w:val="32"/>
          <w:szCs w:val="32"/>
          <w:highlight w:val="none"/>
          <w:lang w:eastAsia="zh-CN"/>
        </w:rPr>
        <w:t>县</w:t>
      </w:r>
      <w:r>
        <w:rPr>
          <w:rFonts w:hint="default" w:ascii="Times New Roman" w:hAnsi="Times New Roman" w:eastAsia="仿宋_GB2312" w:cs="Times New Roman"/>
          <w:color w:val="auto"/>
          <w:spacing w:val="0"/>
          <w:position w:val="0"/>
          <w:sz w:val="32"/>
          <w:szCs w:val="32"/>
          <w:highlight w:val="none"/>
        </w:rPr>
        <w:t>范围内发生的存量房正常交易实行资金监督管理，资金监管额度与</w:t>
      </w:r>
      <w:r>
        <w:rPr>
          <w:rFonts w:hint="default" w:ascii="Times New Roman" w:hAnsi="Times New Roman" w:eastAsia="仿宋_GB2312" w:cs="Times New Roman"/>
          <w:color w:val="auto"/>
          <w:spacing w:val="0"/>
          <w:position w:val="0"/>
          <w:sz w:val="32"/>
          <w:szCs w:val="32"/>
          <w:highlight w:val="none"/>
          <w:lang w:val="en-US" w:eastAsia="zh-CN"/>
        </w:rPr>
        <w:t>宜良县</w:t>
      </w:r>
      <w:r>
        <w:rPr>
          <w:rFonts w:hint="default" w:ascii="Times New Roman" w:hAnsi="Times New Roman" w:eastAsia="仿宋_GB2312" w:cs="Times New Roman"/>
          <w:color w:val="auto"/>
          <w:spacing w:val="0"/>
          <w:position w:val="0"/>
          <w:sz w:val="32"/>
          <w:szCs w:val="32"/>
          <w:highlight w:val="none"/>
        </w:rPr>
        <w:t>房屋交</w:t>
      </w:r>
      <w:r>
        <w:rPr>
          <w:rFonts w:hint="default" w:ascii="Times New Roman" w:hAnsi="Times New Roman" w:eastAsia="仿宋_GB2312" w:cs="Times New Roman"/>
          <w:spacing w:val="0"/>
          <w:position w:val="0"/>
          <w:sz w:val="32"/>
          <w:szCs w:val="32"/>
          <w:highlight w:val="none"/>
        </w:rPr>
        <w:t>易与产权管理系统中的《买卖合同》约定的房价款一致。</w:t>
      </w:r>
    </w:p>
    <w:p w14:paraId="05DF99CD">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u w:val="none"/>
        </w:rPr>
      </w:pPr>
      <w:r>
        <w:rPr>
          <w:rFonts w:hint="eastAsia" w:ascii="Times New Roman" w:hAnsi="Times New Roman" w:eastAsia="仿宋_GB2312" w:cs="Times New Roman"/>
          <w:spacing w:val="0"/>
          <w:position w:val="0"/>
          <w:sz w:val="32"/>
          <w:szCs w:val="32"/>
          <w:highlight w:val="none"/>
          <w:lang w:eastAsia="zh-CN"/>
        </w:rPr>
        <w:t>（二）</w:t>
      </w:r>
      <w:r>
        <w:rPr>
          <w:rFonts w:hint="default" w:ascii="Times New Roman" w:hAnsi="Times New Roman" w:eastAsia="仿宋_GB2312" w:cs="Times New Roman"/>
          <w:spacing w:val="0"/>
          <w:position w:val="0"/>
          <w:sz w:val="32"/>
          <w:szCs w:val="32"/>
          <w:highlight w:val="none"/>
          <w:u w:val="none"/>
        </w:rPr>
        <w:t>纳入监管的交易资金监管期间按银行同期活期存款基准利率计息。经纪机构应积极协助办理资金监管手续，不得违背买卖双方意愿诱导规避资金监管流程。</w:t>
      </w:r>
    </w:p>
    <w:p w14:paraId="01401A60">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lang w:eastAsia="zh-CN"/>
        </w:rPr>
        <w:t>（三）</w:t>
      </w:r>
      <w:r>
        <w:rPr>
          <w:rFonts w:hint="default" w:ascii="Times New Roman" w:hAnsi="Times New Roman" w:eastAsia="仿宋_GB2312" w:cs="Times New Roman"/>
          <w:spacing w:val="0"/>
          <w:position w:val="0"/>
          <w:sz w:val="32"/>
          <w:szCs w:val="32"/>
          <w:highlight w:val="none"/>
        </w:rPr>
        <w:t>有下列情形之一的房屋转让，可以不实行交易资金监管：</w:t>
      </w:r>
    </w:p>
    <w:p w14:paraId="7C0F253D">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1</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依据生效法律文书转移的；</w:t>
      </w:r>
    </w:p>
    <w:p w14:paraId="0F089C1D">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2</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拍卖转让的；</w:t>
      </w:r>
    </w:p>
    <w:p w14:paraId="0BA0DDED">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3</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出资入股的；</w:t>
      </w:r>
    </w:p>
    <w:p w14:paraId="3CCB04D8">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4</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继承、赠与、析产、产权调换的；</w:t>
      </w:r>
    </w:p>
    <w:p w14:paraId="1B012D4F">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5</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共有人之间份额转让的；</w:t>
      </w:r>
    </w:p>
    <w:p w14:paraId="18A1B6BA">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6</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配偶及其他直系亲属</w:t>
      </w:r>
      <w:r>
        <w:rPr>
          <w:rFonts w:hint="eastAsia" w:ascii="Times New Roman" w:hAnsi="Times New Roman" w:eastAsia="仿宋_GB2312" w:cs="Times New Roman"/>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子女、父母、祖父母、外祖父母</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spacing w:val="0"/>
          <w:position w:val="0"/>
          <w:sz w:val="32"/>
          <w:szCs w:val="32"/>
          <w:highlight w:val="none"/>
        </w:rPr>
        <w:t>间转让的；</w:t>
      </w:r>
    </w:p>
    <w:p w14:paraId="3C02970E">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7</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属于国有资产挂牌交易的；</w:t>
      </w:r>
    </w:p>
    <w:p w14:paraId="3B9D8C73">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8</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其他不具备资金监管条件的情形。</w:t>
      </w:r>
    </w:p>
    <w:p w14:paraId="007CED13">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eastAsia" w:ascii="黑体" w:hAnsi="黑体" w:eastAsia="黑体" w:cs="黑体"/>
          <w:b w:val="0"/>
          <w:bCs w:val="0"/>
          <w:spacing w:val="0"/>
          <w:position w:val="0"/>
          <w:sz w:val="32"/>
          <w:szCs w:val="32"/>
          <w:highlight w:val="none"/>
        </w:rPr>
      </w:pPr>
      <w:r>
        <w:rPr>
          <w:rFonts w:hint="eastAsia" w:ascii="黑体" w:hAnsi="黑体" w:eastAsia="黑体" w:cs="黑体"/>
          <w:b w:val="0"/>
          <w:bCs w:val="0"/>
          <w:spacing w:val="0"/>
          <w:position w:val="0"/>
          <w:sz w:val="32"/>
          <w:szCs w:val="32"/>
          <w:highlight w:val="none"/>
          <w:lang w:eastAsia="zh-CN"/>
        </w:rPr>
        <w:t>六、</w:t>
      </w:r>
      <w:r>
        <w:rPr>
          <w:rFonts w:hint="eastAsia" w:ascii="黑体" w:hAnsi="黑体" w:eastAsia="黑体" w:cs="黑体"/>
          <w:b w:val="0"/>
          <w:bCs w:val="0"/>
          <w:spacing w:val="0"/>
          <w:position w:val="0"/>
          <w:sz w:val="32"/>
          <w:szCs w:val="32"/>
          <w:highlight w:val="none"/>
        </w:rPr>
        <w:t>资金监管流程</w:t>
      </w:r>
    </w:p>
    <w:p w14:paraId="6FE4ADF2">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b w:val="0"/>
          <w:bCs w:val="0"/>
          <w:spacing w:val="0"/>
          <w:position w:val="0"/>
          <w:sz w:val="32"/>
          <w:szCs w:val="32"/>
          <w:highlight w:val="none"/>
        </w:rPr>
      </w:pPr>
      <w:r>
        <w:rPr>
          <w:rFonts w:hint="eastAsia" w:ascii="Times New Roman" w:hAnsi="Times New Roman" w:eastAsia="仿宋_GB2312" w:cs="Times New Roman"/>
          <w:b w:val="0"/>
          <w:bCs w:val="0"/>
          <w:spacing w:val="0"/>
          <w:position w:val="0"/>
          <w:sz w:val="32"/>
          <w:szCs w:val="32"/>
          <w:highlight w:val="none"/>
          <w:lang w:eastAsia="zh-CN"/>
        </w:rPr>
        <w:t>（一）</w:t>
      </w:r>
      <w:r>
        <w:rPr>
          <w:rFonts w:hint="default" w:ascii="Times New Roman" w:hAnsi="Times New Roman" w:eastAsia="仿宋_GB2312" w:cs="Times New Roman"/>
          <w:b w:val="0"/>
          <w:bCs w:val="0"/>
          <w:spacing w:val="0"/>
          <w:position w:val="0"/>
          <w:sz w:val="32"/>
          <w:szCs w:val="32"/>
          <w:highlight w:val="none"/>
        </w:rPr>
        <w:t>经房地产经纪机构服务促成的或由买卖双方自行达成的房屋交易，买方不申请办理按揭贷款的，按下列流程进行交易资金监管：</w:t>
      </w:r>
    </w:p>
    <w:p w14:paraId="15B0175B">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1</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在网签系统上预签署《买卖合同》与《监管协议》。通过系统对接，自动关联该笔交易对应的监管子账号信息，并共享至托管银行，完成交易资金监管申请。</w:t>
      </w:r>
    </w:p>
    <w:p w14:paraId="66C13815">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2</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买方按《买卖合同》和《监管协议》的约定将房价款存入监管账户。</w:t>
      </w:r>
    </w:p>
    <w:p w14:paraId="518670B7">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3</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监管单位按照《买卖合同》约定的时间节点、资金额度和《监管协议》要求，通过托管银行向卖方划转交易资金。</w:t>
      </w:r>
    </w:p>
    <w:p w14:paraId="4E6B1132">
      <w:pPr>
        <w:keepNext w:val="0"/>
        <w:keepLines w:val="0"/>
        <w:pageBreakBefore w:val="0"/>
        <w:widowControl w:val="0"/>
        <w:kinsoku/>
        <w:wordWrap/>
        <w:overflowPunct/>
        <w:topLinePunct/>
        <w:autoSpaceDE/>
        <w:autoSpaceDN/>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b w:val="0"/>
          <w:bCs w:val="0"/>
          <w:spacing w:val="0"/>
          <w:position w:val="0"/>
          <w:sz w:val="32"/>
          <w:szCs w:val="32"/>
          <w:highlight w:val="none"/>
        </w:rPr>
      </w:pPr>
      <w:r>
        <w:rPr>
          <w:rFonts w:hint="eastAsia" w:ascii="仿宋_GB2312" w:hAnsi="仿宋_GB2312" w:eastAsia="仿宋_GB2312" w:cs="仿宋_GB2312"/>
          <w:b w:val="0"/>
          <w:bCs w:val="0"/>
          <w:spacing w:val="0"/>
          <w:position w:val="0"/>
          <w:sz w:val="32"/>
          <w:szCs w:val="32"/>
          <w:highlight w:val="none"/>
          <w:lang w:eastAsia="zh-CN"/>
        </w:rPr>
        <w:t>（二）</w:t>
      </w:r>
      <w:r>
        <w:rPr>
          <w:rFonts w:hint="eastAsia" w:ascii="仿宋_GB2312" w:hAnsi="仿宋_GB2312" w:eastAsia="仿宋_GB2312" w:cs="仿宋_GB2312"/>
          <w:b w:val="0"/>
          <w:bCs w:val="0"/>
          <w:spacing w:val="0"/>
          <w:position w:val="0"/>
          <w:sz w:val="32"/>
          <w:szCs w:val="32"/>
          <w:highlight w:val="none"/>
        </w:rPr>
        <w:t>经房地产经纪机构服务促成的或由买卖双方自行达成的房屋交易，买方申请办理按揭贷款的，按下列流程进行交易资金监管：</w:t>
      </w:r>
    </w:p>
    <w:p w14:paraId="5F59D098">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1</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在网签系统预签署《买卖合同》与《监管协议》。通过系统对接，自动关联该笔交易对应的监管子账号信息，并共享至托管银行，完成交易资金监管申请。</w:t>
      </w:r>
    </w:p>
    <w:p w14:paraId="3E23CF87">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2</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买方按《买卖合同》和《监管协议》约定将房价款存入监管账户。</w:t>
      </w:r>
    </w:p>
    <w:p w14:paraId="3F1B7CC1">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3</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买方申请办理按揭贷款的，由贷款机构将按揭贷款全额直接打入资金监管账户。</w:t>
      </w:r>
    </w:p>
    <w:p w14:paraId="7F6063BB">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rPr>
        <w:t>4</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rPr>
        <w:t>监管部门按照《买卖合同》约定的时间节点、资金额度和《监管协议》要求，通过托管银行向卖方划转交易资金。</w:t>
      </w:r>
    </w:p>
    <w:p w14:paraId="1240375D">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eastAsia" w:ascii="黑体" w:hAnsi="黑体" w:eastAsia="黑体" w:cs="黑体"/>
          <w:b w:val="0"/>
          <w:bCs w:val="0"/>
          <w:spacing w:val="0"/>
          <w:position w:val="0"/>
          <w:sz w:val="32"/>
          <w:szCs w:val="32"/>
          <w:highlight w:val="none"/>
        </w:rPr>
      </w:pPr>
      <w:r>
        <w:rPr>
          <w:rFonts w:hint="eastAsia" w:ascii="黑体" w:hAnsi="黑体" w:eastAsia="黑体" w:cs="黑体"/>
          <w:b w:val="0"/>
          <w:bCs w:val="0"/>
          <w:spacing w:val="0"/>
          <w:position w:val="0"/>
          <w:sz w:val="32"/>
          <w:szCs w:val="32"/>
          <w:highlight w:val="none"/>
          <w:lang w:eastAsia="zh-CN"/>
        </w:rPr>
        <w:t>七</w:t>
      </w:r>
      <w:r>
        <w:rPr>
          <w:rFonts w:hint="eastAsia" w:ascii="黑体" w:hAnsi="黑体" w:eastAsia="黑体" w:cs="黑体"/>
          <w:b w:val="0"/>
          <w:bCs w:val="0"/>
          <w:spacing w:val="0"/>
          <w:position w:val="0"/>
          <w:sz w:val="32"/>
          <w:szCs w:val="32"/>
          <w:highlight w:val="none"/>
        </w:rPr>
        <w:t>、监管资金划转</w:t>
      </w:r>
    </w:p>
    <w:p w14:paraId="22CD687C">
      <w:pPr>
        <w:keepNext w:val="0"/>
        <w:keepLines w:val="0"/>
        <w:pageBreakBefore w:val="0"/>
        <w:widowControl w:val="0"/>
        <w:kinsoku/>
        <w:wordWrap/>
        <w:overflowPunct/>
        <w:topLinePunct/>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spacing w:val="0"/>
          <w:position w:val="0"/>
          <w:sz w:val="32"/>
          <w:szCs w:val="32"/>
          <w:highlight w:val="none"/>
          <w:lang w:eastAsia="zh-CN"/>
        </w:rPr>
        <w:t>（一）</w:t>
      </w:r>
      <w:r>
        <w:rPr>
          <w:rFonts w:hint="default" w:ascii="Times New Roman" w:hAnsi="Times New Roman" w:eastAsia="仿宋_GB2312" w:cs="Times New Roman"/>
          <w:spacing w:val="0"/>
          <w:position w:val="0"/>
          <w:sz w:val="32"/>
          <w:szCs w:val="32"/>
          <w:highlight w:val="none"/>
        </w:rPr>
        <w:t>经房地产经纪机构服务促成的或由买卖双方自行达成的房屋交易，纳入监管的交</w:t>
      </w:r>
      <w:r>
        <w:rPr>
          <w:rFonts w:hint="default" w:ascii="Times New Roman" w:hAnsi="Times New Roman" w:eastAsia="仿宋_GB2312" w:cs="Times New Roman"/>
          <w:color w:val="auto"/>
          <w:spacing w:val="0"/>
          <w:position w:val="0"/>
          <w:sz w:val="32"/>
          <w:szCs w:val="32"/>
          <w:highlight w:val="none"/>
        </w:rPr>
        <w:t>易资金由监管单位根据《买卖合同》约定和《监管协议》要求划转，</w:t>
      </w:r>
      <w:r>
        <w:rPr>
          <w:rFonts w:hint="default" w:ascii="Times New Roman" w:hAnsi="Times New Roman" w:eastAsia="仿宋_GB2312" w:cs="Times New Roman"/>
          <w:color w:val="auto"/>
          <w:spacing w:val="0"/>
          <w:position w:val="0"/>
          <w:sz w:val="32"/>
          <w:szCs w:val="32"/>
          <w:highlight w:val="none"/>
          <w:lang w:val="en-US" w:eastAsia="zh-CN"/>
        </w:rPr>
        <w:t>即</w:t>
      </w:r>
      <w:r>
        <w:rPr>
          <w:rFonts w:hint="default" w:ascii="Times New Roman" w:hAnsi="Times New Roman" w:eastAsia="仿宋_GB2312" w:cs="Times New Roman"/>
          <w:color w:val="auto"/>
          <w:spacing w:val="0"/>
          <w:position w:val="0"/>
          <w:sz w:val="32"/>
          <w:szCs w:val="32"/>
          <w:highlight w:val="none"/>
        </w:rPr>
        <w:t>房屋完成</w:t>
      </w:r>
      <w:r>
        <w:rPr>
          <w:rFonts w:hint="default" w:ascii="Times New Roman" w:hAnsi="Times New Roman" w:eastAsia="仿宋_GB2312" w:cs="Times New Roman"/>
          <w:color w:val="auto"/>
          <w:spacing w:val="0"/>
          <w:position w:val="0"/>
          <w:sz w:val="32"/>
          <w:szCs w:val="32"/>
          <w:highlight w:val="none"/>
          <w:lang w:val="en-US" w:eastAsia="zh-CN"/>
        </w:rPr>
        <w:t>转移登记</w:t>
      </w:r>
      <w:r>
        <w:rPr>
          <w:rFonts w:hint="default" w:ascii="Times New Roman" w:hAnsi="Times New Roman" w:eastAsia="仿宋_GB2312" w:cs="Times New Roman"/>
          <w:color w:val="auto"/>
          <w:spacing w:val="0"/>
          <w:position w:val="0"/>
          <w:sz w:val="32"/>
          <w:szCs w:val="32"/>
          <w:highlight w:val="none"/>
        </w:rPr>
        <w:t>后，划转</w:t>
      </w:r>
      <w:r>
        <w:rPr>
          <w:rFonts w:hint="default" w:ascii="Times New Roman" w:hAnsi="Times New Roman" w:eastAsia="仿宋_GB2312" w:cs="Times New Roman"/>
          <w:color w:val="auto"/>
          <w:spacing w:val="0"/>
          <w:position w:val="0"/>
          <w:sz w:val="32"/>
          <w:szCs w:val="32"/>
          <w:highlight w:val="none"/>
          <w:lang w:val="en-US" w:eastAsia="zh-CN"/>
        </w:rPr>
        <w:t>监管账户中对应的</w:t>
      </w:r>
      <w:r>
        <w:rPr>
          <w:rFonts w:hint="default" w:ascii="Times New Roman" w:hAnsi="Times New Roman" w:eastAsia="仿宋_GB2312" w:cs="Times New Roman"/>
          <w:color w:val="auto"/>
          <w:spacing w:val="0"/>
          <w:position w:val="0"/>
          <w:sz w:val="32"/>
          <w:szCs w:val="32"/>
          <w:highlight w:val="none"/>
        </w:rPr>
        <w:t>房款。</w:t>
      </w:r>
    </w:p>
    <w:p w14:paraId="710B1FDF">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eastAsia="zh-CN"/>
        </w:rPr>
        <w:t>（二）</w:t>
      </w:r>
      <w:r>
        <w:rPr>
          <w:rFonts w:hint="default" w:ascii="Times New Roman" w:hAnsi="Times New Roman" w:eastAsia="仿宋_GB2312" w:cs="Times New Roman"/>
          <w:color w:val="auto"/>
          <w:spacing w:val="0"/>
          <w:position w:val="0"/>
          <w:sz w:val="32"/>
          <w:szCs w:val="32"/>
          <w:highlight w:val="none"/>
        </w:rPr>
        <w:t>交易资金划转按照《买卖合同》约定的时间节点、金额和《监管协议》要求办理，符合上述约定的划转条件的，监管单位在</w:t>
      </w:r>
      <w:r>
        <w:rPr>
          <w:rFonts w:hint="eastAsia" w:ascii="Times New Roman" w:hAnsi="Times New Roman" w:eastAsia="仿宋_GB2312" w:cs="Times New Roman"/>
          <w:color w:val="auto"/>
          <w:spacing w:val="0"/>
          <w:position w:val="0"/>
          <w:sz w:val="32"/>
          <w:szCs w:val="32"/>
          <w:highlight w:val="none"/>
          <w:lang w:val="en-US" w:eastAsia="zh-CN"/>
        </w:rPr>
        <w:t>1</w:t>
      </w:r>
      <w:r>
        <w:rPr>
          <w:rFonts w:hint="default" w:ascii="Times New Roman" w:hAnsi="Times New Roman" w:eastAsia="仿宋_GB2312" w:cs="Times New Roman"/>
          <w:color w:val="auto"/>
          <w:spacing w:val="0"/>
          <w:position w:val="0"/>
          <w:sz w:val="32"/>
          <w:szCs w:val="32"/>
          <w:highlight w:val="none"/>
        </w:rPr>
        <w:t>个工作日完成核对，托管银行于接收到监管单位划转指令后的</w:t>
      </w:r>
      <w:r>
        <w:rPr>
          <w:rFonts w:hint="default" w:ascii="Times New Roman" w:hAnsi="Times New Roman" w:eastAsia="仿宋_GB2312" w:cs="Times New Roman"/>
          <w:color w:val="auto"/>
          <w:spacing w:val="0"/>
          <w:position w:val="0"/>
          <w:sz w:val="32"/>
          <w:szCs w:val="32"/>
          <w:highlight w:val="none"/>
          <w:lang w:val="en-US" w:eastAsia="zh-CN"/>
        </w:rPr>
        <w:t>1</w:t>
      </w:r>
      <w:r>
        <w:rPr>
          <w:rFonts w:hint="default" w:ascii="Times New Roman" w:hAnsi="Times New Roman" w:eastAsia="仿宋_GB2312" w:cs="Times New Roman"/>
          <w:color w:val="auto"/>
          <w:spacing w:val="0"/>
          <w:position w:val="0"/>
          <w:sz w:val="32"/>
          <w:szCs w:val="32"/>
          <w:highlight w:val="none"/>
        </w:rPr>
        <w:t>个工作日划转资金。</w:t>
      </w:r>
    </w:p>
    <w:p w14:paraId="36C0E4FD">
      <w:pPr>
        <w:keepNext w:val="0"/>
        <w:keepLines w:val="0"/>
        <w:pageBreakBefore w:val="0"/>
        <w:widowControl w:val="0"/>
        <w:kinsoku/>
        <w:wordWrap/>
        <w:overflowPunct/>
        <w:topLinePunct/>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eastAsia="zh-CN"/>
        </w:rPr>
        <w:t>（三）</w:t>
      </w:r>
      <w:r>
        <w:rPr>
          <w:rFonts w:hint="default" w:ascii="Times New Roman" w:hAnsi="Times New Roman" w:eastAsia="仿宋_GB2312" w:cs="Times New Roman"/>
          <w:color w:val="auto"/>
          <w:spacing w:val="0"/>
          <w:position w:val="0"/>
          <w:sz w:val="32"/>
          <w:szCs w:val="32"/>
          <w:highlight w:val="none"/>
        </w:rPr>
        <w:t>待房屋完成</w:t>
      </w:r>
      <w:r>
        <w:rPr>
          <w:rFonts w:hint="default" w:ascii="Times New Roman" w:hAnsi="Times New Roman" w:eastAsia="仿宋_GB2312" w:cs="Times New Roman"/>
          <w:color w:val="auto"/>
          <w:spacing w:val="0"/>
          <w:position w:val="0"/>
          <w:sz w:val="32"/>
          <w:szCs w:val="32"/>
          <w:highlight w:val="none"/>
          <w:lang w:val="en-US" w:eastAsia="zh-CN"/>
        </w:rPr>
        <w:t>转移登记</w:t>
      </w:r>
      <w:r>
        <w:rPr>
          <w:rFonts w:hint="default" w:ascii="Times New Roman" w:hAnsi="Times New Roman" w:eastAsia="仿宋_GB2312" w:cs="Times New Roman"/>
          <w:color w:val="auto"/>
          <w:spacing w:val="0"/>
          <w:position w:val="0"/>
          <w:sz w:val="32"/>
          <w:szCs w:val="32"/>
          <w:highlight w:val="none"/>
        </w:rPr>
        <w:t>后，相关当事人</w:t>
      </w:r>
      <w:r>
        <w:rPr>
          <w:rFonts w:hint="default" w:ascii="Times New Roman" w:hAnsi="Times New Roman" w:eastAsia="仿宋_GB2312" w:cs="Times New Roman"/>
          <w:color w:val="auto"/>
          <w:spacing w:val="0"/>
          <w:position w:val="0"/>
          <w:sz w:val="32"/>
          <w:szCs w:val="32"/>
          <w:highlight w:val="none"/>
          <w:lang w:val="en-US" w:eastAsia="zh-CN"/>
        </w:rPr>
        <w:t>向监管单位</w:t>
      </w:r>
      <w:r>
        <w:rPr>
          <w:rFonts w:hint="default" w:ascii="Times New Roman" w:hAnsi="Times New Roman" w:eastAsia="仿宋_GB2312" w:cs="Times New Roman"/>
          <w:color w:val="auto"/>
          <w:spacing w:val="0"/>
          <w:position w:val="0"/>
          <w:sz w:val="32"/>
          <w:szCs w:val="32"/>
          <w:highlight w:val="none"/>
        </w:rPr>
        <w:t>提出资金划转申请，监管单位在收到申请后</w:t>
      </w:r>
      <w:r>
        <w:rPr>
          <w:rFonts w:hint="eastAsia" w:ascii="Times New Roman" w:hAnsi="Times New Roman" w:eastAsia="仿宋_GB2312" w:cs="Times New Roman"/>
          <w:color w:val="auto"/>
          <w:spacing w:val="0"/>
          <w:position w:val="0"/>
          <w:sz w:val="32"/>
          <w:szCs w:val="32"/>
          <w:highlight w:val="none"/>
          <w:lang w:val="en-US" w:eastAsia="zh-CN"/>
        </w:rPr>
        <w:t>1</w:t>
      </w:r>
      <w:r>
        <w:rPr>
          <w:rFonts w:hint="default" w:ascii="Times New Roman" w:hAnsi="Times New Roman" w:eastAsia="仿宋_GB2312" w:cs="Times New Roman"/>
          <w:color w:val="auto"/>
          <w:spacing w:val="0"/>
          <w:position w:val="0"/>
          <w:sz w:val="32"/>
          <w:szCs w:val="32"/>
          <w:highlight w:val="none"/>
        </w:rPr>
        <w:t>个工作日完成核对，托管银行于接收到监管单位划转指令后的</w:t>
      </w:r>
      <w:r>
        <w:rPr>
          <w:rFonts w:hint="default" w:ascii="Times New Roman" w:hAnsi="Times New Roman" w:eastAsia="仿宋_GB2312" w:cs="Times New Roman"/>
          <w:color w:val="auto"/>
          <w:spacing w:val="0"/>
          <w:position w:val="0"/>
          <w:sz w:val="32"/>
          <w:szCs w:val="32"/>
          <w:highlight w:val="none"/>
          <w:lang w:val="en-US" w:eastAsia="zh-CN"/>
        </w:rPr>
        <w:t>1</w:t>
      </w:r>
      <w:r>
        <w:rPr>
          <w:rFonts w:hint="default" w:ascii="Times New Roman" w:hAnsi="Times New Roman" w:eastAsia="仿宋_GB2312" w:cs="Times New Roman"/>
          <w:color w:val="auto"/>
          <w:spacing w:val="0"/>
          <w:position w:val="0"/>
          <w:sz w:val="32"/>
          <w:szCs w:val="32"/>
          <w:highlight w:val="none"/>
        </w:rPr>
        <w:t>个工作日划转资金。</w:t>
      </w:r>
    </w:p>
    <w:p w14:paraId="2D8FE824">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eastAsia" w:ascii="黑体" w:hAnsi="黑体" w:eastAsia="黑体" w:cs="黑体"/>
          <w:b w:val="0"/>
          <w:bCs w:val="0"/>
          <w:color w:val="auto"/>
          <w:spacing w:val="0"/>
          <w:position w:val="0"/>
          <w:sz w:val="32"/>
          <w:szCs w:val="32"/>
          <w:highlight w:val="none"/>
        </w:rPr>
      </w:pPr>
      <w:r>
        <w:rPr>
          <w:rFonts w:hint="eastAsia" w:ascii="黑体" w:hAnsi="黑体" w:eastAsia="黑体" w:cs="黑体"/>
          <w:b w:val="0"/>
          <w:bCs w:val="0"/>
          <w:color w:val="auto"/>
          <w:spacing w:val="0"/>
          <w:position w:val="0"/>
          <w:sz w:val="32"/>
          <w:szCs w:val="32"/>
          <w:highlight w:val="none"/>
          <w:lang w:eastAsia="zh-CN"/>
        </w:rPr>
        <w:t>八、</w:t>
      </w:r>
      <w:r>
        <w:rPr>
          <w:rFonts w:hint="eastAsia" w:ascii="黑体" w:hAnsi="黑体" w:eastAsia="黑体" w:cs="黑体"/>
          <w:b w:val="0"/>
          <w:bCs w:val="0"/>
          <w:color w:val="auto"/>
          <w:spacing w:val="0"/>
          <w:position w:val="0"/>
          <w:sz w:val="32"/>
          <w:szCs w:val="32"/>
          <w:highlight w:val="none"/>
        </w:rPr>
        <w:t>监管协议变更</w:t>
      </w:r>
    </w:p>
    <w:p w14:paraId="63A6825B">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rPr>
        <w:t>《买卖合同》变更涉及房价款内容的，应同时变更《</w:t>
      </w:r>
      <w:r>
        <w:rPr>
          <w:rFonts w:hint="default" w:ascii="Times New Roman" w:hAnsi="Times New Roman" w:eastAsia="仿宋_GB2312" w:cs="Times New Roman"/>
          <w:spacing w:val="0"/>
          <w:position w:val="0"/>
          <w:sz w:val="32"/>
          <w:szCs w:val="32"/>
          <w:highlight w:val="none"/>
        </w:rPr>
        <w:t>监管协议》相应的内容。</w:t>
      </w:r>
    </w:p>
    <w:p w14:paraId="1E0AA20A">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eastAsia" w:ascii="黑体" w:hAnsi="黑体" w:eastAsia="黑体" w:cs="黑体"/>
          <w:b w:val="0"/>
          <w:bCs w:val="0"/>
          <w:spacing w:val="0"/>
          <w:position w:val="0"/>
          <w:sz w:val="32"/>
          <w:szCs w:val="32"/>
          <w:highlight w:val="none"/>
        </w:rPr>
      </w:pPr>
      <w:r>
        <w:rPr>
          <w:rFonts w:hint="eastAsia" w:ascii="黑体" w:hAnsi="黑体" w:eastAsia="黑体" w:cs="黑体"/>
          <w:b w:val="0"/>
          <w:bCs w:val="0"/>
          <w:spacing w:val="0"/>
          <w:position w:val="0"/>
          <w:sz w:val="32"/>
          <w:szCs w:val="32"/>
          <w:highlight w:val="none"/>
          <w:lang w:eastAsia="zh-CN"/>
        </w:rPr>
        <w:t>九</w:t>
      </w:r>
      <w:r>
        <w:rPr>
          <w:rFonts w:hint="eastAsia" w:ascii="黑体" w:hAnsi="黑体" w:eastAsia="黑体" w:cs="黑体"/>
          <w:b w:val="0"/>
          <w:bCs w:val="0"/>
          <w:spacing w:val="0"/>
          <w:position w:val="0"/>
          <w:sz w:val="32"/>
          <w:szCs w:val="32"/>
          <w:highlight w:val="none"/>
        </w:rPr>
        <w:t>、解除交易资金监管</w:t>
      </w:r>
    </w:p>
    <w:p w14:paraId="7C85BA2F">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eastAsia" w:ascii="Times New Roman" w:hAnsi="Times New Roman" w:eastAsia="仿宋_GB2312" w:cs="Times New Roman"/>
          <w:spacing w:val="0"/>
          <w:position w:val="0"/>
          <w:sz w:val="32"/>
          <w:szCs w:val="32"/>
          <w:highlight w:val="none"/>
          <w:lang w:eastAsia="zh-CN"/>
        </w:rPr>
      </w:pPr>
      <w:r>
        <w:rPr>
          <w:rFonts w:hint="eastAsia" w:ascii="Times New Roman" w:hAnsi="Times New Roman" w:eastAsia="仿宋_GB2312" w:cs="Times New Roman"/>
          <w:spacing w:val="0"/>
          <w:position w:val="0"/>
          <w:sz w:val="32"/>
          <w:szCs w:val="32"/>
          <w:highlight w:val="none"/>
          <w:lang w:eastAsia="zh-CN"/>
        </w:rPr>
        <w:t>（一）</w:t>
      </w:r>
      <w:r>
        <w:rPr>
          <w:rFonts w:hint="default" w:ascii="Times New Roman" w:hAnsi="Times New Roman" w:eastAsia="仿宋_GB2312" w:cs="Times New Roman"/>
          <w:spacing w:val="0"/>
          <w:position w:val="0"/>
          <w:sz w:val="32"/>
          <w:szCs w:val="32"/>
          <w:highlight w:val="none"/>
        </w:rPr>
        <w:t>有下列情形之一的，交易双方可申请解除交易资金监管：</w:t>
      </w:r>
    </w:p>
    <w:p w14:paraId="15E222B2">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1</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不动产转移登记前，交易双方经协商终止交易的；</w:t>
      </w:r>
    </w:p>
    <w:p w14:paraId="51DE9399">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spacing w:val="0"/>
          <w:position w:val="0"/>
          <w:sz w:val="32"/>
          <w:szCs w:val="32"/>
          <w:highlight w:val="none"/>
        </w:rPr>
        <w:t>2</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spacing w:val="0"/>
          <w:position w:val="0"/>
          <w:sz w:val="32"/>
          <w:szCs w:val="32"/>
          <w:highlight w:val="none"/>
        </w:rPr>
        <w:t>不动产转移登记前，经人民法院生效判决或仲裁委员会裁决依法解除《买卖合同》的；</w:t>
      </w:r>
    </w:p>
    <w:p w14:paraId="09F4881F">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rPr>
        <w:t>3</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rPr>
        <w:t>不动产登记部门作出不予登记决定，导致合同解除的；</w:t>
      </w:r>
    </w:p>
    <w:p w14:paraId="16483AD6">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rPr>
        <w:t>4</w:t>
      </w:r>
      <w:r>
        <w:rPr>
          <w:rFonts w:hint="eastAsia" w:ascii="Times New Roman" w:hAnsi="Times New Roman" w:eastAsia="仿宋_GB2312" w:cs="Times New Roman"/>
          <w:spacing w:val="0"/>
          <w:position w:val="0"/>
          <w:sz w:val="32"/>
          <w:szCs w:val="32"/>
          <w:highlight w:val="none"/>
          <w:lang w:val="en-US" w:eastAsia="zh-CN"/>
        </w:rPr>
        <w:t>.</w:t>
      </w:r>
      <w:r>
        <w:rPr>
          <w:rFonts w:hint="default" w:ascii="Times New Roman" w:hAnsi="Times New Roman" w:eastAsia="仿宋_GB2312" w:cs="Times New Roman"/>
          <w:color w:val="auto"/>
          <w:spacing w:val="0"/>
          <w:position w:val="0"/>
          <w:sz w:val="32"/>
          <w:szCs w:val="32"/>
          <w:highlight w:val="none"/>
        </w:rPr>
        <w:t>其他解除交易的情形。</w:t>
      </w:r>
    </w:p>
    <w:p w14:paraId="2E996937">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eastAsia="zh-CN"/>
        </w:rPr>
        <w:t>（二）</w:t>
      </w:r>
      <w:r>
        <w:rPr>
          <w:rFonts w:hint="default" w:ascii="Times New Roman" w:hAnsi="Times New Roman" w:eastAsia="仿宋_GB2312" w:cs="Times New Roman"/>
          <w:color w:val="auto"/>
          <w:spacing w:val="0"/>
          <w:position w:val="0"/>
          <w:sz w:val="32"/>
          <w:szCs w:val="32"/>
          <w:highlight w:val="none"/>
        </w:rPr>
        <w:t>解除交易资金监管的，在解除《买卖合同》时，同步签署《解除存量房交易资金监管申请书》</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监管单位在</w:t>
      </w:r>
      <w:r>
        <w:rPr>
          <w:rFonts w:hint="eastAsia" w:ascii="Times New Roman" w:hAnsi="Times New Roman" w:eastAsia="仿宋_GB2312" w:cs="Times New Roman"/>
          <w:color w:val="auto"/>
          <w:spacing w:val="0"/>
          <w:position w:val="0"/>
          <w:sz w:val="32"/>
          <w:szCs w:val="32"/>
          <w:highlight w:val="none"/>
          <w:lang w:val="en-US" w:eastAsia="zh-CN"/>
        </w:rPr>
        <w:t>1</w:t>
      </w:r>
      <w:r>
        <w:rPr>
          <w:rFonts w:hint="default" w:ascii="Times New Roman" w:hAnsi="Times New Roman" w:eastAsia="仿宋_GB2312" w:cs="Times New Roman"/>
          <w:color w:val="auto"/>
          <w:spacing w:val="0"/>
          <w:position w:val="0"/>
          <w:sz w:val="32"/>
          <w:szCs w:val="32"/>
          <w:highlight w:val="none"/>
        </w:rPr>
        <w:t>个工作日完成核对，托管银行于接收到监管单位划转指令后的</w:t>
      </w:r>
      <w:r>
        <w:rPr>
          <w:rFonts w:hint="default" w:ascii="Times New Roman" w:hAnsi="Times New Roman" w:eastAsia="仿宋_GB2312" w:cs="Times New Roman"/>
          <w:color w:val="auto"/>
          <w:spacing w:val="0"/>
          <w:position w:val="0"/>
          <w:sz w:val="32"/>
          <w:szCs w:val="32"/>
          <w:highlight w:val="none"/>
          <w:lang w:val="en-US" w:eastAsia="zh-CN"/>
        </w:rPr>
        <w:t>1</w:t>
      </w:r>
      <w:r>
        <w:rPr>
          <w:rFonts w:hint="default" w:ascii="Times New Roman" w:hAnsi="Times New Roman" w:eastAsia="仿宋_GB2312" w:cs="Times New Roman"/>
          <w:color w:val="auto"/>
          <w:spacing w:val="0"/>
          <w:position w:val="0"/>
          <w:sz w:val="32"/>
          <w:szCs w:val="32"/>
          <w:highlight w:val="none"/>
        </w:rPr>
        <w:t>个工作日退回交易资金。</w:t>
      </w:r>
    </w:p>
    <w:p w14:paraId="34A778F9">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eastAsia" w:ascii="黑体" w:hAnsi="黑体" w:eastAsia="黑体" w:cs="黑体"/>
          <w:b w:val="0"/>
          <w:bCs w:val="0"/>
          <w:color w:val="auto"/>
          <w:spacing w:val="0"/>
          <w:position w:val="0"/>
          <w:sz w:val="32"/>
          <w:szCs w:val="32"/>
          <w:highlight w:val="none"/>
        </w:rPr>
      </w:pPr>
      <w:r>
        <w:rPr>
          <w:rFonts w:hint="eastAsia" w:ascii="黑体" w:hAnsi="黑体" w:eastAsia="黑体" w:cs="黑体"/>
          <w:b w:val="0"/>
          <w:bCs w:val="0"/>
          <w:color w:val="auto"/>
          <w:spacing w:val="0"/>
          <w:position w:val="0"/>
          <w:sz w:val="32"/>
          <w:szCs w:val="32"/>
          <w:highlight w:val="none"/>
          <w:lang w:eastAsia="zh-CN"/>
        </w:rPr>
        <w:t>十</w:t>
      </w:r>
      <w:r>
        <w:rPr>
          <w:rFonts w:hint="eastAsia" w:ascii="黑体" w:hAnsi="黑体" w:eastAsia="黑体" w:cs="黑体"/>
          <w:b w:val="0"/>
          <w:bCs w:val="0"/>
          <w:color w:val="auto"/>
          <w:spacing w:val="0"/>
          <w:position w:val="0"/>
          <w:sz w:val="32"/>
          <w:szCs w:val="32"/>
          <w:highlight w:val="none"/>
        </w:rPr>
        <w:t>、交易资金监管账户管理</w:t>
      </w:r>
    </w:p>
    <w:p w14:paraId="03F9C3F4">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eastAsia="zh-CN"/>
        </w:rPr>
        <w:t>（一）</w:t>
      </w:r>
      <w:r>
        <w:rPr>
          <w:rFonts w:hint="default" w:ascii="Times New Roman" w:hAnsi="Times New Roman" w:eastAsia="仿宋_GB2312" w:cs="Times New Roman"/>
          <w:color w:val="auto"/>
          <w:spacing w:val="0"/>
          <w:position w:val="0"/>
          <w:sz w:val="32"/>
          <w:szCs w:val="32"/>
          <w:highlight w:val="none"/>
          <w:u w:val="none"/>
        </w:rPr>
        <w:t>交易双方及房地产经纪机构应</w:t>
      </w:r>
      <w:r>
        <w:rPr>
          <w:rFonts w:hint="default" w:ascii="Times New Roman" w:hAnsi="Times New Roman" w:eastAsia="仿宋_GB2312" w:cs="Times New Roman"/>
          <w:color w:val="auto"/>
          <w:spacing w:val="0"/>
          <w:position w:val="0"/>
          <w:sz w:val="32"/>
          <w:szCs w:val="32"/>
          <w:highlight w:val="none"/>
        </w:rPr>
        <w:t>与监管单位签订《监管协议》</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明确各方的权利义务关系。</w:t>
      </w:r>
    </w:p>
    <w:p w14:paraId="514DCDA5">
      <w:pPr>
        <w:keepNext w:val="0"/>
        <w:keepLines w:val="0"/>
        <w:pageBreakBefore w:val="0"/>
        <w:widowControl w:val="0"/>
        <w:kinsoku/>
        <w:wordWrap/>
        <w:overflowPunct/>
        <w:topLinePunct/>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eastAsia="zh-CN"/>
        </w:rPr>
        <w:t>（二）</w:t>
      </w:r>
      <w:r>
        <w:rPr>
          <w:rFonts w:hint="default" w:ascii="Times New Roman" w:hAnsi="Times New Roman" w:eastAsia="仿宋_GB2312" w:cs="Times New Roman"/>
          <w:color w:val="auto"/>
          <w:spacing w:val="0"/>
          <w:position w:val="0"/>
          <w:sz w:val="32"/>
          <w:szCs w:val="32"/>
          <w:highlight w:val="none"/>
        </w:rPr>
        <w:t>监管单位应加强资金监管，该资金不纳入国资</w:t>
      </w:r>
      <w:r>
        <w:rPr>
          <w:rFonts w:hint="default" w:ascii="Times New Roman" w:hAnsi="Times New Roman" w:eastAsia="仿宋_GB2312" w:cs="Times New Roman"/>
          <w:color w:val="auto"/>
          <w:spacing w:val="0"/>
          <w:position w:val="0"/>
          <w:sz w:val="32"/>
          <w:szCs w:val="32"/>
          <w:highlight w:val="none"/>
          <w:lang w:val="en-US" w:eastAsia="zh-CN"/>
        </w:rPr>
        <w:t>中心</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资金池</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或财政专户归集范围，确保存量房交易资金专款专用，不得截留、挤占或挪作他用。</w:t>
      </w:r>
    </w:p>
    <w:p w14:paraId="3184E34F">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spacing w:val="0"/>
          <w:position w:val="0"/>
          <w:sz w:val="32"/>
          <w:szCs w:val="32"/>
          <w:highlight w:val="none"/>
          <w:lang w:eastAsia="zh-CN"/>
        </w:rPr>
        <w:t>（三）</w:t>
      </w:r>
      <w:r>
        <w:rPr>
          <w:rFonts w:hint="default" w:ascii="Times New Roman" w:hAnsi="Times New Roman" w:eastAsia="仿宋_GB2312" w:cs="Times New Roman"/>
          <w:spacing w:val="0"/>
          <w:position w:val="0"/>
          <w:sz w:val="32"/>
          <w:szCs w:val="32"/>
          <w:highlight w:val="none"/>
        </w:rPr>
        <w:t>监管账户交易资金的划转进出只能通过转账方式，不得提取现金。</w:t>
      </w:r>
    </w:p>
    <w:p w14:paraId="65D0A968">
      <w:pPr>
        <w:keepNext w:val="0"/>
        <w:keepLines w:val="0"/>
        <w:pageBreakBefore w:val="0"/>
        <w:widowControl w:val="0"/>
        <w:kinsoku/>
        <w:wordWrap/>
        <w:overflowPunct/>
        <w:topLinePunct/>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spacing w:val="0"/>
          <w:position w:val="0"/>
          <w:sz w:val="32"/>
          <w:szCs w:val="32"/>
          <w:highlight w:val="none"/>
          <w:lang w:eastAsia="zh-CN"/>
        </w:rPr>
        <w:t>（四）</w:t>
      </w:r>
      <w:r>
        <w:rPr>
          <w:rFonts w:hint="default" w:ascii="Times New Roman" w:hAnsi="Times New Roman" w:eastAsia="仿宋_GB2312" w:cs="Times New Roman"/>
          <w:spacing w:val="0"/>
          <w:position w:val="0"/>
          <w:sz w:val="32"/>
          <w:szCs w:val="32"/>
          <w:highlight w:val="none"/>
        </w:rPr>
        <w:t>交易资金应由买方名下账户直接存入监管账户；存量房买卖交易完成后，监管单位应及时发送划转指令，托管银行通过转账方式将交易资金划入卖方的银行账户；双方交易未达成时，监管单位应及时发送划转指令，托管银行将交易资金退回买方银行账户。</w:t>
      </w:r>
    </w:p>
    <w:p w14:paraId="24B9BE1E">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spacing w:val="0"/>
          <w:position w:val="0"/>
          <w:sz w:val="32"/>
          <w:szCs w:val="32"/>
          <w:highlight w:val="none"/>
          <w:lang w:eastAsia="zh-CN"/>
        </w:rPr>
        <w:t>（五）</w:t>
      </w:r>
      <w:r>
        <w:rPr>
          <w:rFonts w:hint="default" w:ascii="Times New Roman" w:hAnsi="Times New Roman" w:eastAsia="仿宋_GB2312" w:cs="Times New Roman"/>
          <w:spacing w:val="0"/>
          <w:position w:val="0"/>
          <w:sz w:val="32"/>
          <w:szCs w:val="32"/>
          <w:highlight w:val="none"/>
        </w:rPr>
        <w:t>存量房交易资金的划转均应通过监管单位的监管专用账户核算，房地产经纪机构和按揭贷款银行不得通过其他银行结算账户代收代付交易资金。</w:t>
      </w:r>
    </w:p>
    <w:p w14:paraId="0B3C9F0E">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outlineLvl w:val="0"/>
        <w:rPr>
          <w:rFonts w:hint="eastAsia" w:ascii="黑体" w:hAnsi="黑体" w:eastAsia="黑体" w:cs="黑体"/>
          <w:b w:val="0"/>
          <w:bCs w:val="0"/>
          <w:spacing w:val="0"/>
          <w:position w:val="0"/>
          <w:sz w:val="32"/>
          <w:szCs w:val="32"/>
          <w:highlight w:val="none"/>
        </w:rPr>
      </w:pPr>
      <w:r>
        <w:rPr>
          <w:rFonts w:hint="eastAsia" w:ascii="黑体" w:hAnsi="黑体" w:eastAsia="黑体" w:cs="黑体"/>
          <w:b w:val="0"/>
          <w:bCs w:val="0"/>
          <w:spacing w:val="0"/>
          <w:position w:val="0"/>
          <w:sz w:val="32"/>
          <w:szCs w:val="32"/>
          <w:highlight w:val="none"/>
          <w:lang w:eastAsia="zh-CN"/>
        </w:rPr>
        <w:t>十一</w:t>
      </w:r>
      <w:r>
        <w:rPr>
          <w:rFonts w:hint="eastAsia" w:ascii="黑体" w:hAnsi="黑体" w:eastAsia="黑体" w:cs="黑体"/>
          <w:b w:val="0"/>
          <w:bCs w:val="0"/>
          <w:spacing w:val="0"/>
          <w:position w:val="0"/>
          <w:sz w:val="32"/>
          <w:szCs w:val="32"/>
          <w:highlight w:val="none"/>
        </w:rPr>
        <w:t>、法律责任</w:t>
      </w:r>
    </w:p>
    <w:p w14:paraId="5EA381B6">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spacing w:val="0"/>
          <w:position w:val="0"/>
          <w:sz w:val="32"/>
          <w:szCs w:val="32"/>
          <w:highlight w:val="none"/>
          <w:u w:val="none"/>
          <w:lang w:eastAsia="zh-CN"/>
        </w:rPr>
        <w:t>（一）</w:t>
      </w:r>
      <w:r>
        <w:rPr>
          <w:rFonts w:hint="default" w:ascii="Times New Roman" w:hAnsi="Times New Roman" w:eastAsia="仿宋_GB2312" w:cs="Times New Roman"/>
          <w:spacing w:val="0"/>
          <w:position w:val="0"/>
          <w:sz w:val="32"/>
          <w:szCs w:val="32"/>
          <w:highlight w:val="none"/>
          <w:u w:val="none"/>
        </w:rPr>
        <w:t>房地产经纪机构及其从业人员在办理存量房买卖交易业务过程中有故意诱导或违背买卖双方意愿规避交易资金监管的、协助买卖双方虚假申报交易资金监管信息以及其他禁止行为的，由监管机构根据《房</w:t>
      </w:r>
      <w:r>
        <w:rPr>
          <w:rFonts w:hint="default" w:ascii="Times New Roman" w:hAnsi="Times New Roman" w:eastAsia="仿宋_GB2312" w:cs="Times New Roman"/>
          <w:spacing w:val="0"/>
          <w:position w:val="0"/>
          <w:sz w:val="32"/>
          <w:szCs w:val="32"/>
          <w:highlight w:val="none"/>
        </w:rPr>
        <w:t>地产经纪管理办法》相关规定对经纪机构负责人及其从业人员采取约谈、责令限期整改、记入经纪人和经纪机构信用档案等措施；构成犯罪的，移交司法机关依法追究刑事责任。</w:t>
      </w:r>
    </w:p>
    <w:p w14:paraId="5DD1F649">
      <w:pPr>
        <w:keepNext w:val="0"/>
        <w:keepLines w:val="0"/>
        <w:pageBreakBefore w:val="0"/>
        <w:widowControl w:val="0"/>
        <w:kinsoku/>
        <w:wordWrap/>
        <w:overflowPunct/>
        <w:topLinePunct/>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spacing w:val="0"/>
          <w:position w:val="0"/>
          <w:sz w:val="32"/>
          <w:szCs w:val="32"/>
          <w:highlight w:val="none"/>
          <w:lang w:eastAsia="zh-CN"/>
        </w:rPr>
        <w:t>（二）</w:t>
      </w:r>
      <w:r>
        <w:rPr>
          <w:rFonts w:hint="default" w:ascii="Times New Roman" w:hAnsi="Times New Roman" w:eastAsia="仿宋_GB2312" w:cs="Times New Roman"/>
          <w:spacing w:val="0"/>
          <w:position w:val="0"/>
          <w:sz w:val="32"/>
          <w:szCs w:val="32"/>
          <w:highlight w:val="none"/>
        </w:rPr>
        <w:t>买卖双方应当如实申报交易及资金监管信息，因交易双方申报不实等原因引发纠纷、造成损失的，由交易双方自行承担责任。</w:t>
      </w:r>
    </w:p>
    <w:p w14:paraId="44BF600E">
      <w:pPr>
        <w:keepNext w:val="0"/>
        <w:keepLines w:val="0"/>
        <w:pageBreakBefore w:val="0"/>
        <w:widowControl w:val="0"/>
        <w:kinsoku/>
        <w:wordWrap/>
        <w:overflowPunct/>
        <w:topLinePunct/>
        <w:autoSpaceDE/>
        <w:autoSpaceDN/>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spacing w:val="0"/>
          <w:position w:val="0"/>
          <w:sz w:val="32"/>
          <w:szCs w:val="32"/>
          <w:highlight w:val="none"/>
          <w:lang w:eastAsia="zh-CN"/>
        </w:rPr>
        <w:t>（三）</w:t>
      </w:r>
      <w:r>
        <w:rPr>
          <w:rFonts w:hint="default" w:ascii="Times New Roman" w:hAnsi="Times New Roman" w:eastAsia="仿宋_GB2312" w:cs="Times New Roman"/>
          <w:spacing w:val="0"/>
          <w:position w:val="0"/>
          <w:sz w:val="32"/>
          <w:szCs w:val="32"/>
          <w:highlight w:val="none"/>
        </w:rPr>
        <w:t>从事存量房交易资金监管的相关职能部门及其工作人员，在工作中滥用职权、玩忽职守，应根据其职责、岗位及相关规定，由有关部门给予处分，构成犯罪的，移交司法机关依法追究刑事责任。</w:t>
      </w:r>
    </w:p>
    <w:p w14:paraId="4C6F7227">
      <w:pPr>
        <w:pStyle w:val="5"/>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黑体" w:hAnsi="黑体" w:eastAsia="黑体" w:cs="黑体"/>
          <w:b w:val="0"/>
          <w:bCs w:val="0"/>
          <w:spacing w:val="0"/>
          <w:position w:val="0"/>
          <w:sz w:val="32"/>
          <w:szCs w:val="32"/>
          <w:highlight w:val="none"/>
          <w:lang w:eastAsia="zh-CN"/>
        </w:rPr>
        <w:t>十二</w:t>
      </w:r>
      <w:r>
        <w:rPr>
          <w:rFonts w:hint="eastAsia" w:ascii="黑体" w:hAnsi="黑体" w:eastAsia="黑体" w:cs="黑体"/>
          <w:b w:val="0"/>
          <w:bCs w:val="0"/>
          <w:spacing w:val="0"/>
          <w:position w:val="0"/>
          <w:sz w:val="32"/>
          <w:szCs w:val="32"/>
          <w:highlight w:val="none"/>
        </w:rPr>
        <w:t>、</w:t>
      </w:r>
      <w:r>
        <w:rPr>
          <w:rFonts w:hint="default" w:ascii="Times New Roman" w:hAnsi="Times New Roman" w:eastAsia="仿宋_GB2312" w:cs="Times New Roman"/>
          <w:snapToGrid w:val="0"/>
          <w:color w:val="auto"/>
          <w:spacing w:val="0"/>
          <w:kern w:val="0"/>
          <w:sz w:val="32"/>
          <w:szCs w:val="32"/>
          <w:highlight w:val="none"/>
          <w:lang w:val="en-US" w:eastAsia="zh-CN" w:bidi="ar"/>
        </w:rPr>
        <w:t>本实施细则自2024年</w:t>
      </w:r>
      <w:r>
        <w:rPr>
          <w:rFonts w:hint="eastAsia" w:ascii="Times New Roman" w:hAnsi="Times New Roman" w:eastAsia="仿宋_GB2312" w:cs="Times New Roman"/>
          <w:snapToGrid w:val="0"/>
          <w:color w:val="auto"/>
          <w:spacing w:val="0"/>
          <w:kern w:val="0"/>
          <w:sz w:val="32"/>
          <w:szCs w:val="32"/>
          <w:highlight w:val="none"/>
          <w:lang w:val="en-US" w:eastAsia="zh-CN" w:bidi="ar"/>
        </w:rPr>
        <w:t>10</w:t>
      </w:r>
      <w:r>
        <w:rPr>
          <w:rFonts w:hint="default" w:ascii="Times New Roman" w:hAnsi="Times New Roman" w:eastAsia="仿宋_GB2312" w:cs="Times New Roman"/>
          <w:snapToGrid w:val="0"/>
          <w:color w:val="auto"/>
          <w:spacing w:val="0"/>
          <w:kern w:val="0"/>
          <w:sz w:val="32"/>
          <w:szCs w:val="32"/>
          <w:highlight w:val="none"/>
          <w:lang w:val="en-US" w:eastAsia="zh-CN" w:bidi="ar"/>
        </w:rPr>
        <w:t>月</w:t>
      </w:r>
      <w:r>
        <w:rPr>
          <w:rFonts w:hint="eastAsia" w:ascii="Times New Roman" w:hAnsi="Times New Roman" w:eastAsia="仿宋_GB2312" w:cs="Times New Roman"/>
          <w:snapToGrid w:val="0"/>
          <w:color w:val="auto"/>
          <w:spacing w:val="0"/>
          <w:kern w:val="0"/>
          <w:sz w:val="32"/>
          <w:szCs w:val="32"/>
          <w:highlight w:val="none"/>
          <w:lang w:val="en-US" w:eastAsia="zh-CN" w:bidi="ar"/>
        </w:rPr>
        <w:t>8</w:t>
      </w:r>
      <w:r>
        <w:rPr>
          <w:rFonts w:hint="default" w:ascii="Times New Roman" w:hAnsi="Times New Roman" w:eastAsia="仿宋_GB2312" w:cs="Times New Roman"/>
          <w:snapToGrid w:val="0"/>
          <w:color w:val="auto"/>
          <w:spacing w:val="0"/>
          <w:kern w:val="0"/>
          <w:sz w:val="32"/>
          <w:szCs w:val="32"/>
          <w:highlight w:val="none"/>
          <w:lang w:val="en-US" w:eastAsia="zh-CN" w:bidi="ar"/>
        </w:rPr>
        <w:t>日起施行，由</w:t>
      </w:r>
      <w:r>
        <w:rPr>
          <w:rFonts w:hint="eastAsia" w:ascii="Times New Roman" w:hAnsi="Times New Roman" w:eastAsia="仿宋_GB2312" w:cs="Times New Roman"/>
          <w:snapToGrid w:val="0"/>
          <w:color w:val="auto"/>
          <w:spacing w:val="0"/>
          <w:kern w:val="0"/>
          <w:sz w:val="32"/>
          <w:szCs w:val="32"/>
          <w:highlight w:val="none"/>
          <w:lang w:val="en-US" w:eastAsia="zh-CN" w:bidi="ar"/>
        </w:rPr>
        <w:t>宜良县住房和城乡建设局</w:t>
      </w:r>
      <w:r>
        <w:rPr>
          <w:rFonts w:hint="default" w:ascii="Times New Roman" w:hAnsi="Times New Roman" w:eastAsia="仿宋_GB2312" w:cs="Times New Roman"/>
          <w:snapToGrid w:val="0"/>
          <w:color w:val="auto"/>
          <w:spacing w:val="0"/>
          <w:kern w:val="0"/>
          <w:sz w:val="32"/>
          <w:szCs w:val="32"/>
          <w:highlight w:val="none"/>
          <w:lang w:val="en-US" w:eastAsia="zh-CN" w:bidi="ar"/>
        </w:rPr>
        <w:t>负责解释。</w:t>
      </w:r>
    </w:p>
    <w:p w14:paraId="116CADFA">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p>
    <w:p w14:paraId="44A96861">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640" w:firstLineChars="200"/>
        <w:jc w:val="both"/>
        <w:textAlignment w:val="baseline"/>
        <w:rPr>
          <w:rFonts w:hint="default" w:ascii="Times New Roman" w:hAnsi="Times New Roman" w:eastAsia="仿宋_GB2312" w:cs="Times New Roman"/>
          <w:color w:val="auto"/>
          <w:spacing w:val="0"/>
          <w:position w:val="0"/>
          <w:sz w:val="32"/>
          <w:szCs w:val="32"/>
          <w:highlight w:val="none"/>
        </w:rPr>
      </w:pPr>
      <w:r>
        <w:rPr>
          <w:rFonts w:hint="default" w:ascii="Times New Roman" w:hAnsi="Times New Roman" w:eastAsia="仿宋_GB2312" w:cs="Times New Roman"/>
          <w:color w:val="auto"/>
          <w:spacing w:val="0"/>
          <w:position w:val="0"/>
          <w:sz w:val="32"/>
          <w:szCs w:val="32"/>
          <w:highlight w:val="none"/>
        </w:rPr>
        <w:t>附件</w:t>
      </w:r>
      <w:r>
        <w:rPr>
          <w:rFonts w:hint="eastAsia" w:ascii="Times New Roman" w:hAnsi="Times New Roman" w:eastAsia="仿宋_GB2312" w:cs="Times New Roman"/>
          <w:color w:val="auto"/>
          <w:spacing w:val="0"/>
          <w:position w:val="0"/>
          <w:sz w:val="32"/>
          <w:szCs w:val="32"/>
          <w:highlight w:val="none"/>
          <w:lang w:eastAsia="zh-CN"/>
        </w:rPr>
        <w:t>：</w:t>
      </w:r>
      <w:r>
        <w:rPr>
          <w:rFonts w:hint="eastAsia" w:ascii="Times New Roman" w:hAnsi="Times New Roman" w:eastAsia="仿宋_GB2312" w:cs="Times New Roman"/>
          <w:color w:val="auto"/>
          <w:spacing w:val="0"/>
          <w:position w:val="0"/>
          <w:sz w:val="32"/>
          <w:szCs w:val="32"/>
          <w:highlight w:val="none"/>
          <w:lang w:val="en-US" w:eastAsia="zh-CN"/>
        </w:rPr>
        <w:t>1.</w:t>
      </w:r>
      <w:r>
        <w:rPr>
          <w:rFonts w:hint="default" w:ascii="Times New Roman" w:hAnsi="Times New Roman" w:eastAsia="仿宋_GB2312" w:cs="Times New Roman"/>
          <w:color w:val="auto"/>
          <w:spacing w:val="0"/>
          <w:position w:val="0"/>
          <w:sz w:val="32"/>
          <w:szCs w:val="32"/>
          <w:highlight w:val="none"/>
          <w:lang w:eastAsia="zh-CN"/>
        </w:rPr>
        <w:t>宜良县</w:t>
      </w:r>
      <w:r>
        <w:rPr>
          <w:rFonts w:hint="default" w:ascii="Times New Roman" w:hAnsi="Times New Roman" w:eastAsia="仿宋_GB2312" w:cs="Times New Roman"/>
          <w:color w:val="auto"/>
          <w:spacing w:val="0"/>
          <w:position w:val="0"/>
          <w:sz w:val="32"/>
          <w:szCs w:val="32"/>
          <w:highlight w:val="none"/>
        </w:rPr>
        <w:t>存量房交易资金监管协议</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四方</w:t>
      </w:r>
      <w:r>
        <w:rPr>
          <w:rFonts w:hint="eastAsia" w:ascii="Times New Roman" w:hAnsi="Times New Roman" w:eastAsia="仿宋_GB2312" w:cs="Times New Roman"/>
          <w:color w:val="auto"/>
          <w:spacing w:val="0"/>
          <w:position w:val="0"/>
          <w:sz w:val="32"/>
          <w:szCs w:val="32"/>
          <w:highlight w:val="none"/>
          <w:lang w:eastAsia="zh-CN"/>
        </w:rPr>
        <w:t>）</w:t>
      </w:r>
    </w:p>
    <w:p w14:paraId="02FB6CD3">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1600" w:firstLineChars="500"/>
        <w:jc w:val="both"/>
        <w:textAlignment w:val="baseline"/>
        <w:rPr>
          <w:rFonts w:hint="eastAsia" w:ascii="Times New Roman" w:hAnsi="Times New Roman" w:eastAsia="仿宋_GB2312" w:cs="Times New Roman"/>
          <w:color w:val="auto"/>
          <w:spacing w:val="0"/>
          <w:position w:val="0"/>
          <w:sz w:val="32"/>
          <w:szCs w:val="32"/>
          <w:highlight w:val="none"/>
          <w:lang w:eastAsia="zh-CN"/>
        </w:rPr>
      </w:pPr>
      <w:r>
        <w:rPr>
          <w:rFonts w:hint="eastAsia" w:ascii="Times New Roman" w:hAnsi="Times New Roman" w:eastAsia="仿宋_GB2312" w:cs="Times New Roman"/>
          <w:color w:val="auto"/>
          <w:spacing w:val="0"/>
          <w:position w:val="0"/>
          <w:sz w:val="32"/>
          <w:szCs w:val="32"/>
          <w:highlight w:val="none"/>
          <w:lang w:val="en-US" w:eastAsia="zh-CN"/>
        </w:rPr>
        <w:t>2.</w:t>
      </w:r>
      <w:r>
        <w:rPr>
          <w:rFonts w:hint="default" w:ascii="Times New Roman" w:hAnsi="Times New Roman" w:eastAsia="仿宋_GB2312" w:cs="Times New Roman"/>
          <w:color w:val="auto"/>
          <w:spacing w:val="0"/>
          <w:position w:val="0"/>
          <w:sz w:val="32"/>
          <w:szCs w:val="32"/>
          <w:highlight w:val="none"/>
          <w:lang w:val="en-US" w:eastAsia="zh-CN"/>
        </w:rPr>
        <w:t>转移登记完</w:t>
      </w:r>
      <w:r>
        <w:rPr>
          <w:rFonts w:hint="default" w:ascii="Times New Roman" w:hAnsi="Times New Roman" w:eastAsia="仿宋_GB2312" w:cs="Times New Roman"/>
          <w:color w:val="auto"/>
          <w:spacing w:val="0"/>
          <w:position w:val="0"/>
          <w:sz w:val="32"/>
          <w:szCs w:val="32"/>
          <w:highlight w:val="none"/>
        </w:rPr>
        <w:t>成后监管资金划转申请书</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四方</w:t>
      </w:r>
      <w:r>
        <w:rPr>
          <w:rFonts w:hint="eastAsia" w:ascii="Times New Roman" w:hAnsi="Times New Roman" w:eastAsia="仿宋_GB2312" w:cs="Times New Roman"/>
          <w:color w:val="auto"/>
          <w:spacing w:val="0"/>
          <w:position w:val="0"/>
          <w:sz w:val="32"/>
          <w:szCs w:val="32"/>
          <w:highlight w:val="none"/>
          <w:lang w:eastAsia="zh-CN"/>
        </w:rPr>
        <w:t>）</w:t>
      </w:r>
    </w:p>
    <w:p w14:paraId="772B67A5">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1600" w:firstLineChars="500"/>
        <w:jc w:val="both"/>
        <w:textAlignment w:val="baseline"/>
        <w:rPr>
          <w:rFonts w:hint="eastAsia" w:ascii="Times New Roman" w:hAnsi="Times New Roman" w:eastAsia="仿宋_GB2312" w:cs="Times New Roman"/>
          <w:color w:val="auto"/>
          <w:spacing w:val="0"/>
          <w:position w:val="0"/>
          <w:sz w:val="32"/>
          <w:szCs w:val="32"/>
          <w:highlight w:val="none"/>
          <w:lang w:eastAsia="zh-CN"/>
        </w:rPr>
      </w:pPr>
      <w:r>
        <w:rPr>
          <w:rFonts w:hint="eastAsia" w:ascii="Times New Roman" w:hAnsi="Times New Roman" w:eastAsia="仿宋_GB2312" w:cs="Times New Roman"/>
          <w:color w:val="auto"/>
          <w:spacing w:val="0"/>
          <w:position w:val="0"/>
          <w:sz w:val="32"/>
          <w:szCs w:val="32"/>
          <w:highlight w:val="none"/>
          <w:lang w:val="en-US" w:eastAsia="zh-CN"/>
        </w:rPr>
        <w:t>3.</w:t>
      </w:r>
      <w:r>
        <w:rPr>
          <w:rFonts w:hint="default" w:ascii="Times New Roman" w:hAnsi="Times New Roman" w:eastAsia="仿宋_GB2312" w:cs="Times New Roman"/>
          <w:color w:val="auto"/>
          <w:spacing w:val="0"/>
          <w:position w:val="0"/>
          <w:sz w:val="32"/>
          <w:szCs w:val="32"/>
          <w:highlight w:val="none"/>
        </w:rPr>
        <w:t>解除存量房交易资金监管申请书</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三方</w:t>
      </w:r>
      <w:r>
        <w:rPr>
          <w:rFonts w:hint="eastAsia" w:ascii="Times New Roman" w:hAnsi="Times New Roman" w:eastAsia="仿宋_GB2312" w:cs="Times New Roman"/>
          <w:color w:val="auto"/>
          <w:spacing w:val="0"/>
          <w:position w:val="0"/>
          <w:sz w:val="32"/>
          <w:szCs w:val="32"/>
          <w:highlight w:val="none"/>
          <w:lang w:eastAsia="zh-CN"/>
        </w:rPr>
        <w:t>）</w:t>
      </w:r>
    </w:p>
    <w:p w14:paraId="1B100BE1">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1600" w:firstLineChars="5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val="en-US" w:eastAsia="zh-CN"/>
        </w:rPr>
        <w:t>4.</w:t>
      </w:r>
      <w:r>
        <w:rPr>
          <w:rFonts w:hint="default" w:ascii="Times New Roman" w:hAnsi="Times New Roman" w:eastAsia="仿宋_GB2312" w:cs="Times New Roman"/>
          <w:color w:val="auto"/>
          <w:spacing w:val="0"/>
          <w:position w:val="0"/>
          <w:sz w:val="32"/>
          <w:szCs w:val="32"/>
          <w:highlight w:val="none"/>
        </w:rPr>
        <w:t>自愿放弃存量房交易资金监管的声明</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三方</w:t>
      </w:r>
      <w:r>
        <w:rPr>
          <w:rFonts w:hint="eastAsia" w:ascii="Times New Roman" w:hAnsi="Times New Roman" w:eastAsia="仿宋_GB2312" w:cs="Times New Roman"/>
          <w:color w:val="auto"/>
          <w:spacing w:val="0"/>
          <w:position w:val="0"/>
          <w:sz w:val="32"/>
          <w:szCs w:val="32"/>
          <w:highlight w:val="none"/>
          <w:lang w:eastAsia="zh-CN"/>
        </w:rPr>
        <w:t>）</w:t>
      </w:r>
    </w:p>
    <w:p w14:paraId="1F4D7CE4">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1600" w:firstLineChars="500"/>
        <w:jc w:val="both"/>
        <w:textAlignment w:val="baseline"/>
        <w:rPr>
          <w:rFonts w:hint="eastAsia" w:ascii="Times New Roman" w:hAnsi="Times New Roman" w:eastAsia="仿宋_GB2312" w:cs="Times New Roman"/>
          <w:color w:val="auto"/>
          <w:spacing w:val="0"/>
          <w:position w:val="0"/>
          <w:sz w:val="32"/>
          <w:szCs w:val="32"/>
          <w:highlight w:val="none"/>
          <w:lang w:eastAsia="zh-CN"/>
        </w:rPr>
      </w:pPr>
      <w:r>
        <w:rPr>
          <w:rFonts w:hint="eastAsia" w:ascii="Times New Roman" w:hAnsi="Times New Roman" w:eastAsia="仿宋_GB2312" w:cs="Times New Roman"/>
          <w:color w:val="auto"/>
          <w:spacing w:val="0"/>
          <w:position w:val="0"/>
          <w:sz w:val="32"/>
          <w:szCs w:val="32"/>
          <w:highlight w:val="none"/>
          <w:lang w:val="en-US" w:eastAsia="zh-CN"/>
        </w:rPr>
        <w:t>5.</w:t>
      </w:r>
      <w:r>
        <w:rPr>
          <w:rFonts w:hint="default" w:ascii="Times New Roman" w:hAnsi="Times New Roman" w:eastAsia="仿宋_GB2312" w:cs="Times New Roman"/>
          <w:color w:val="auto"/>
          <w:spacing w:val="0"/>
          <w:position w:val="0"/>
          <w:sz w:val="32"/>
          <w:szCs w:val="32"/>
          <w:highlight w:val="none"/>
          <w:lang w:eastAsia="zh-CN"/>
        </w:rPr>
        <w:t>宜良县</w:t>
      </w:r>
      <w:r>
        <w:rPr>
          <w:rFonts w:hint="default" w:ascii="Times New Roman" w:hAnsi="Times New Roman" w:eastAsia="仿宋_GB2312" w:cs="Times New Roman"/>
          <w:color w:val="auto"/>
          <w:spacing w:val="0"/>
          <w:position w:val="0"/>
          <w:sz w:val="32"/>
          <w:szCs w:val="32"/>
          <w:highlight w:val="none"/>
        </w:rPr>
        <w:t>存量房交易资金监管协议</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三方</w:t>
      </w:r>
      <w:r>
        <w:rPr>
          <w:rFonts w:hint="eastAsia" w:ascii="Times New Roman" w:hAnsi="Times New Roman" w:eastAsia="仿宋_GB2312" w:cs="Times New Roman"/>
          <w:color w:val="auto"/>
          <w:spacing w:val="0"/>
          <w:position w:val="0"/>
          <w:sz w:val="32"/>
          <w:szCs w:val="32"/>
          <w:highlight w:val="none"/>
          <w:lang w:eastAsia="zh-CN"/>
        </w:rPr>
        <w:t>）</w:t>
      </w:r>
    </w:p>
    <w:p w14:paraId="7BEC0ACE">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1600" w:firstLineChars="500"/>
        <w:jc w:val="both"/>
        <w:textAlignment w:val="baseline"/>
        <w:rPr>
          <w:rFonts w:hint="default" w:ascii="Times New Roman" w:hAnsi="Times New Roman" w:eastAsia="仿宋_GB2312" w:cs="Times New Roman"/>
          <w:color w:val="auto"/>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val="en-US" w:eastAsia="zh-CN"/>
        </w:rPr>
        <w:t>6.</w:t>
      </w:r>
      <w:r>
        <w:rPr>
          <w:rFonts w:hint="default" w:ascii="Times New Roman" w:hAnsi="Times New Roman" w:eastAsia="仿宋_GB2312" w:cs="Times New Roman"/>
          <w:color w:val="auto"/>
          <w:spacing w:val="0"/>
          <w:position w:val="0"/>
          <w:sz w:val="32"/>
          <w:szCs w:val="32"/>
          <w:highlight w:val="none"/>
          <w:lang w:val="en-US" w:eastAsia="zh-CN"/>
        </w:rPr>
        <w:t>转移登记完</w:t>
      </w:r>
      <w:r>
        <w:rPr>
          <w:rFonts w:hint="default" w:ascii="Times New Roman" w:hAnsi="Times New Roman" w:eastAsia="仿宋_GB2312" w:cs="Times New Roman"/>
          <w:color w:val="auto"/>
          <w:spacing w:val="0"/>
          <w:position w:val="0"/>
          <w:sz w:val="32"/>
          <w:szCs w:val="32"/>
          <w:highlight w:val="none"/>
        </w:rPr>
        <w:t>成后监管资金划转申请书</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三方</w:t>
      </w:r>
      <w:r>
        <w:rPr>
          <w:rFonts w:hint="eastAsia" w:ascii="Times New Roman" w:hAnsi="Times New Roman" w:eastAsia="仿宋_GB2312" w:cs="Times New Roman"/>
          <w:color w:val="auto"/>
          <w:spacing w:val="0"/>
          <w:position w:val="0"/>
          <w:sz w:val="32"/>
          <w:szCs w:val="32"/>
          <w:highlight w:val="none"/>
          <w:lang w:eastAsia="zh-CN"/>
        </w:rPr>
        <w:t>）</w:t>
      </w:r>
    </w:p>
    <w:p w14:paraId="068EC0DE">
      <w:pPr>
        <w:keepNext w:val="0"/>
        <w:keepLines w:val="0"/>
        <w:pageBreakBefore w:val="0"/>
        <w:widowControl w:val="0"/>
        <w:kinsoku/>
        <w:wordWrap/>
        <w:overflowPunct/>
        <w:topLinePunct/>
        <w:autoSpaceDE/>
        <w:autoSpaceDN/>
        <w:bidi w:val="0"/>
        <w:adjustRightInd w:val="0"/>
        <w:snapToGrid w:val="0"/>
        <w:spacing w:line="560" w:lineRule="exact"/>
        <w:ind w:left="0" w:right="0" w:rightChars="0" w:firstLine="1600" w:firstLineChars="500"/>
        <w:jc w:val="both"/>
        <w:textAlignment w:val="baseline"/>
        <w:rPr>
          <w:rFonts w:hint="eastAsia" w:ascii="Times New Roman" w:hAnsi="Times New Roman" w:eastAsia="仿宋_GB2312" w:cs="Times New Roman"/>
          <w:color w:val="auto"/>
          <w:spacing w:val="0"/>
          <w:position w:val="0"/>
          <w:sz w:val="32"/>
          <w:szCs w:val="32"/>
          <w:highlight w:val="none"/>
          <w:lang w:eastAsia="zh-CN"/>
        </w:rPr>
      </w:pPr>
      <w:r>
        <w:rPr>
          <w:rFonts w:hint="eastAsia" w:ascii="Times New Roman" w:hAnsi="Times New Roman" w:eastAsia="仿宋_GB2312" w:cs="Times New Roman"/>
          <w:color w:val="auto"/>
          <w:spacing w:val="0"/>
          <w:position w:val="0"/>
          <w:sz w:val="32"/>
          <w:szCs w:val="32"/>
          <w:highlight w:val="none"/>
          <w:lang w:val="en-US" w:eastAsia="zh-CN"/>
        </w:rPr>
        <w:t>7.</w:t>
      </w:r>
      <w:r>
        <w:rPr>
          <w:rFonts w:hint="default" w:ascii="Times New Roman" w:hAnsi="Times New Roman" w:eastAsia="仿宋_GB2312" w:cs="Times New Roman"/>
          <w:color w:val="auto"/>
          <w:spacing w:val="0"/>
          <w:position w:val="0"/>
          <w:sz w:val="32"/>
          <w:szCs w:val="32"/>
          <w:highlight w:val="none"/>
        </w:rPr>
        <w:t>解除存量房交易资金监管申请书</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双方</w:t>
      </w:r>
      <w:r>
        <w:rPr>
          <w:rFonts w:hint="eastAsia" w:ascii="Times New Roman" w:hAnsi="Times New Roman" w:eastAsia="仿宋_GB2312" w:cs="Times New Roman"/>
          <w:color w:val="auto"/>
          <w:spacing w:val="0"/>
          <w:position w:val="0"/>
          <w:sz w:val="32"/>
          <w:szCs w:val="32"/>
          <w:highlight w:val="none"/>
          <w:lang w:eastAsia="zh-CN"/>
        </w:rPr>
        <w:t>）</w:t>
      </w:r>
    </w:p>
    <w:p w14:paraId="0C0B559C">
      <w:pPr>
        <w:keepNext w:val="0"/>
        <w:keepLines w:val="0"/>
        <w:pageBreakBefore w:val="0"/>
        <w:widowControl w:val="0"/>
        <w:kinsoku/>
        <w:wordWrap/>
        <w:overflowPunct/>
        <w:topLinePunct/>
        <w:autoSpaceDE/>
        <w:autoSpaceDN/>
        <w:bidi w:val="0"/>
        <w:adjustRightInd w:val="0"/>
        <w:snapToGrid w:val="0"/>
        <w:spacing w:line="560" w:lineRule="exact"/>
        <w:ind w:right="0" w:rightChars="0" w:firstLine="1600" w:firstLineChars="500"/>
        <w:jc w:val="both"/>
        <w:textAlignment w:val="baseline"/>
        <w:rPr>
          <w:rFonts w:hint="default" w:ascii="Times New Roman" w:hAnsi="Times New Roman" w:eastAsia="仿宋_GB2312" w:cs="Times New Roman"/>
          <w:spacing w:val="0"/>
          <w:position w:val="0"/>
          <w:sz w:val="32"/>
          <w:szCs w:val="32"/>
          <w:highlight w:val="none"/>
        </w:rPr>
      </w:pPr>
      <w:r>
        <w:rPr>
          <w:rFonts w:hint="eastAsia" w:ascii="Times New Roman" w:hAnsi="Times New Roman" w:eastAsia="仿宋_GB2312" w:cs="Times New Roman"/>
          <w:color w:val="auto"/>
          <w:spacing w:val="0"/>
          <w:position w:val="0"/>
          <w:sz w:val="32"/>
          <w:szCs w:val="32"/>
          <w:highlight w:val="none"/>
          <w:lang w:val="en-US" w:eastAsia="zh-CN"/>
        </w:rPr>
        <w:t>8.</w:t>
      </w:r>
      <w:r>
        <w:rPr>
          <w:rFonts w:hint="default" w:ascii="Times New Roman" w:hAnsi="Times New Roman" w:eastAsia="仿宋_GB2312" w:cs="Times New Roman"/>
          <w:color w:val="auto"/>
          <w:spacing w:val="0"/>
          <w:position w:val="0"/>
          <w:sz w:val="32"/>
          <w:szCs w:val="32"/>
          <w:highlight w:val="none"/>
        </w:rPr>
        <w:t>自愿放弃存量房交易资金监管的声明</w:t>
      </w:r>
      <w:r>
        <w:rPr>
          <w:rFonts w:hint="eastAsia" w:ascii="Times New Roman" w:hAnsi="Times New Roman" w:eastAsia="仿宋_GB2312" w:cs="Times New Roman"/>
          <w:color w:val="auto"/>
          <w:spacing w:val="0"/>
          <w:position w:val="0"/>
          <w:sz w:val="32"/>
          <w:szCs w:val="32"/>
          <w:highlight w:val="none"/>
          <w:lang w:eastAsia="zh-CN"/>
        </w:rPr>
        <w:t>（</w:t>
      </w:r>
      <w:r>
        <w:rPr>
          <w:rFonts w:hint="default" w:ascii="Times New Roman" w:hAnsi="Times New Roman" w:eastAsia="仿宋_GB2312" w:cs="Times New Roman"/>
          <w:color w:val="auto"/>
          <w:spacing w:val="0"/>
          <w:position w:val="0"/>
          <w:sz w:val="32"/>
          <w:szCs w:val="32"/>
          <w:highlight w:val="none"/>
        </w:rPr>
        <w:t>双方</w:t>
      </w:r>
      <w:r>
        <w:rPr>
          <w:rFonts w:hint="eastAsia" w:ascii="Times New Roman" w:hAnsi="Times New Roman" w:eastAsia="仿宋_GB2312" w:cs="Times New Roman"/>
          <w:color w:val="auto"/>
          <w:spacing w:val="0"/>
          <w:position w:val="0"/>
          <w:sz w:val="32"/>
          <w:szCs w:val="32"/>
          <w:highlight w:val="none"/>
          <w:lang w:eastAsia="zh-CN"/>
        </w:rPr>
        <w:t>）</w:t>
      </w:r>
    </w:p>
    <w:p w14:paraId="3DCE51B2">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6F2919A">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09DD539D">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84F5D43">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5E1D6B23">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65CDF8B">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77EEAD7F">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17A8889C">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4F13817B">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spacing w:val="0"/>
          <w:position w:val="0"/>
          <w:sz w:val="32"/>
          <w:szCs w:val="32"/>
          <w:highlight w:val="none"/>
        </w:rPr>
      </w:pPr>
      <w:r>
        <w:rPr>
          <w:rFonts w:hint="default" w:ascii="Times New Roman" w:hAnsi="Times New Roman" w:eastAsia="仿宋_GB2312" w:cs="Times New Roman"/>
          <w:b/>
          <w:bCs/>
          <w:spacing w:val="0"/>
          <w:position w:val="0"/>
          <w:sz w:val="32"/>
          <w:szCs w:val="32"/>
          <w:highlight w:val="none"/>
        </w:rPr>
        <w:t>附件1</w:t>
      </w:r>
    </w:p>
    <w:p w14:paraId="192F005C">
      <w:pPr>
        <w:keepNext w:val="0"/>
        <w:keepLines w:val="0"/>
        <w:pageBreakBefore w:val="0"/>
        <w:widowControl w:val="0"/>
        <w:kinsoku/>
        <w:wordWrap/>
        <w:overflowPunct/>
        <w:topLinePunct/>
        <w:autoSpaceDE/>
        <w:autoSpaceDN/>
        <w:bidi w:val="0"/>
        <w:spacing w:line="560" w:lineRule="exact"/>
        <w:ind w:left="5603"/>
        <w:rPr>
          <w:spacing w:val="0"/>
          <w:position w:val="0"/>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r>
        <w:rPr>
          <w:rFonts w:ascii="楷体" w:hAnsi="楷体" w:eastAsia="楷体" w:cs="楷体"/>
          <w:spacing w:val="0"/>
          <w:position w:val="0"/>
          <w:sz w:val="28"/>
          <w:szCs w:val="28"/>
          <w:highlight w:val="none"/>
          <w:u w:val="single" w:color="auto"/>
        </w:rPr>
        <w:t xml:space="preserve">   </w:t>
      </w:r>
      <w:r>
        <w:rPr>
          <w:rFonts w:ascii="楷体" w:hAnsi="楷体" w:eastAsia="楷体" w:cs="楷体"/>
          <w:spacing w:val="0"/>
          <w:position w:val="0"/>
          <w:sz w:val="32"/>
          <w:szCs w:val="32"/>
          <w:highlight w:val="none"/>
          <w:u w:val="single" w:color="auto"/>
        </w:rPr>
        <w:t xml:space="preserve"> </w:t>
      </w:r>
    </w:p>
    <w:p w14:paraId="2A4F55E9">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73FB3EAC">
      <w:pPr>
        <w:keepNext w:val="0"/>
        <w:keepLines w:val="0"/>
        <w:pageBreakBefore w:val="0"/>
        <w:widowControl w:val="0"/>
        <w:kinsoku/>
        <w:wordWrap/>
        <w:overflowPunct/>
        <w:topLinePunct/>
        <w:autoSpaceDE/>
        <w:autoSpaceDN/>
        <w:bidi w:val="0"/>
        <w:spacing w:line="560" w:lineRule="exact"/>
        <w:jc w:val="center"/>
        <w:rPr>
          <w:rFonts w:hint="eastAsia" w:ascii="宋体" w:hAnsi="宋体" w:eastAsia="宋体" w:cs="宋体"/>
          <w:spacing w:val="0"/>
          <w:position w:val="0"/>
          <w:sz w:val="36"/>
          <w:szCs w:val="36"/>
          <w:highlight w:val="none"/>
        </w:rPr>
      </w:pPr>
      <w:r>
        <w:rPr>
          <w:rFonts w:hint="eastAsia" w:ascii="宋体" w:hAnsi="宋体" w:eastAsia="宋体" w:cs="宋体"/>
          <w:b/>
          <w:bCs/>
          <w:spacing w:val="0"/>
          <w:position w:val="0"/>
          <w:sz w:val="36"/>
          <w:szCs w:val="36"/>
          <w:highlight w:val="none"/>
          <w:lang w:val="en-US" w:eastAsia="zh-CN"/>
        </w:rPr>
        <w:t>宜良县</w:t>
      </w:r>
      <w:r>
        <w:rPr>
          <w:rFonts w:hint="eastAsia" w:ascii="宋体" w:hAnsi="宋体" w:eastAsia="宋体" w:cs="宋体"/>
          <w:b/>
          <w:bCs/>
          <w:spacing w:val="0"/>
          <w:position w:val="0"/>
          <w:sz w:val="36"/>
          <w:szCs w:val="36"/>
          <w:highlight w:val="none"/>
        </w:rPr>
        <w:t>存量房交易资金监管协议(四方)</w:t>
      </w:r>
    </w:p>
    <w:p w14:paraId="4E04B539">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宜良县住房和城乡建设局</w:t>
      </w:r>
      <w:r>
        <w:rPr>
          <w:rFonts w:hint="eastAsia" w:ascii="楷体" w:hAnsi="楷体" w:eastAsia="楷体" w:cs="楷体"/>
          <w:spacing w:val="0"/>
          <w:position w:val="0"/>
          <w:sz w:val="28"/>
          <w:szCs w:val="28"/>
          <w:highlight w:val="none"/>
          <w:lang w:val="en-US" w:eastAsia="zh-CN"/>
        </w:rPr>
        <w:t xml:space="preserve">    监制</w:t>
      </w:r>
    </w:p>
    <w:p w14:paraId="2A335686">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19E0D1FB">
      <w:pPr>
        <w:keepNext w:val="0"/>
        <w:keepLines w:val="0"/>
        <w:pageBreakBefore w:val="0"/>
        <w:widowControl w:val="0"/>
        <w:kinsoku/>
        <w:wordWrap/>
        <w:overflowPunct/>
        <w:topLinePunct/>
        <w:autoSpaceDE/>
        <w:autoSpaceDN/>
        <w:bidi w:val="0"/>
        <w:adjustRightInd w:val="0"/>
        <w:snapToGrid w:val="0"/>
        <w:spacing w:line="560" w:lineRule="exact"/>
        <w:ind w:left="10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19C0C2C">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5D979F5">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E8F971D">
      <w:pPr>
        <w:keepNext w:val="0"/>
        <w:keepLines w:val="0"/>
        <w:pageBreakBefore w:val="0"/>
        <w:widowControl w:val="0"/>
        <w:kinsoku/>
        <w:wordWrap/>
        <w:overflowPunct/>
        <w:topLinePunct/>
        <w:autoSpaceDE/>
        <w:autoSpaceDN/>
        <w:bidi w:val="0"/>
        <w:adjustRightInd w:val="0"/>
        <w:snapToGrid w:val="0"/>
        <w:spacing w:line="560" w:lineRule="exact"/>
        <w:ind w:left="10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3250C64B">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3F2DCB03">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236B233">
      <w:pPr>
        <w:keepNext w:val="0"/>
        <w:keepLines w:val="0"/>
        <w:pageBreakBefore w:val="0"/>
        <w:widowControl w:val="0"/>
        <w:kinsoku/>
        <w:wordWrap/>
        <w:overflowPunct/>
        <w:topLinePunct/>
        <w:autoSpaceDE/>
        <w:autoSpaceDN/>
        <w:bidi w:val="0"/>
        <w:adjustRightInd w:val="0"/>
        <w:snapToGrid w:val="0"/>
        <w:spacing w:line="560" w:lineRule="exact"/>
        <w:ind w:left="103"/>
        <w:textAlignment w:val="baseline"/>
        <w:rPr>
          <w:rFonts w:hint="eastAsia" w:ascii="仿宋_GB2312" w:hAnsi="仿宋_GB2312" w:eastAsia="仿宋_GB2312" w:cs="仿宋_GB2312"/>
          <w:spacing w:val="0"/>
          <w:position w:val="0"/>
          <w:sz w:val="32"/>
          <w:szCs w:val="32"/>
          <w:highlight w:val="none"/>
          <w:lang w:eastAsia="zh-CN"/>
        </w:rPr>
      </w:pPr>
      <w:r>
        <w:rPr>
          <w:rFonts w:hint="eastAsia" w:ascii="仿宋_GB2312" w:hAnsi="仿宋_GB2312" w:eastAsia="仿宋_GB2312" w:cs="仿宋_GB2312"/>
          <w:spacing w:val="0"/>
          <w:position w:val="0"/>
          <w:sz w:val="32"/>
          <w:szCs w:val="32"/>
          <w:highlight w:val="none"/>
        </w:rPr>
        <w:t>丙方(经纪机构)</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0A1C38C3">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经纪人员：</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029FAE16">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5077F719">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8735503">
      <w:pPr>
        <w:keepNext w:val="0"/>
        <w:keepLines w:val="0"/>
        <w:pageBreakBefore w:val="0"/>
        <w:widowControl w:val="0"/>
        <w:kinsoku/>
        <w:wordWrap/>
        <w:overflowPunct/>
        <w:topLinePunct/>
        <w:autoSpaceDE/>
        <w:autoSpaceDN/>
        <w:bidi w:val="0"/>
        <w:adjustRightInd w:val="0"/>
        <w:snapToGrid w:val="0"/>
        <w:spacing w:line="560" w:lineRule="exact"/>
        <w:ind w:left="10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丁方(监管单位)</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2504EEB">
      <w:pPr>
        <w:pStyle w:val="5"/>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6A6B1E24">
      <w:pPr>
        <w:keepNext w:val="0"/>
        <w:keepLines w:val="0"/>
        <w:pageBreakBefore w:val="0"/>
        <w:widowControl w:val="0"/>
        <w:kinsoku/>
        <w:wordWrap/>
        <w:overflowPunct/>
        <w:topLinePunct/>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为保障存量房交易资金安全，甲、乙、丙、丁四方遵循平等和诚实守信的原则，经协商一致订立本协议。</w:t>
      </w:r>
    </w:p>
    <w:p w14:paraId="468AE044">
      <w:pPr>
        <w:keepNext w:val="0"/>
        <w:keepLines w:val="0"/>
        <w:pageBreakBefore w:val="0"/>
        <w:widowControl w:val="0"/>
        <w:kinsoku/>
        <w:wordWrap/>
        <w:overflowPunct/>
        <w:topLinePunct/>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b/>
          <w:bCs/>
          <w:color w:val="auto"/>
          <w:spacing w:val="0"/>
          <w:position w:val="0"/>
          <w:sz w:val="32"/>
          <w:szCs w:val="32"/>
          <w:highlight w:val="none"/>
        </w:rPr>
        <w:t>一、</w:t>
      </w:r>
      <w:r>
        <w:rPr>
          <w:rFonts w:hint="eastAsia" w:ascii="仿宋_GB2312" w:hAnsi="仿宋_GB2312" w:eastAsia="仿宋_GB2312" w:cs="仿宋_GB2312"/>
          <w:spacing w:val="0"/>
          <w:position w:val="0"/>
          <w:sz w:val="32"/>
          <w:szCs w:val="32"/>
          <w:highlight w:val="none"/>
        </w:rPr>
        <w:t>甲、乙双方在丙方协助下于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rPr>
        <w:t>年</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rPr>
        <w:t>月</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rPr>
        <w:t>日签订《</w:t>
      </w:r>
      <w:r>
        <w:rPr>
          <w:rFonts w:hint="eastAsia" w:ascii="仿宋_GB2312" w:hAnsi="仿宋_GB2312" w:eastAsia="仿宋_GB2312" w:cs="仿宋_GB2312"/>
          <w:spacing w:val="0"/>
          <w:position w:val="0"/>
          <w:sz w:val="32"/>
          <w:szCs w:val="32"/>
          <w:highlight w:val="none"/>
          <w:lang w:val="en-US" w:eastAsia="zh-CN"/>
        </w:rPr>
        <w:t>云南省</w:t>
      </w:r>
      <w:r>
        <w:rPr>
          <w:rFonts w:hint="eastAsia" w:ascii="仿宋_GB2312" w:hAnsi="仿宋_GB2312" w:eastAsia="仿宋_GB2312" w:cs="仿宋_GB2312"/>
          <w:spacing w:val="0"/>
          <w:position w:val="0"/>
          <w:sz w:val="32"/>
          <w:szCs w:val="32"/>
          <w:highlight w:val="none"/>
        </w:rPr>
        <w:t>二手房买卖合同》(以下简称《买卖合同》)</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将坐落于：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的房屋(不动产权证号：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)出售给乙方，成交价格为(以下所有价款均为人民币)</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元。</w:t>
      </w:r>
    </w:p>
    <w:p w14:paraId="6C29A241">
      <w:pPr>
        <w:keepNext w:val="0"/>
        <w:keepLines w:val="0"/>
        <w:pageBreakBefore w:val="0"/>
        <w:widowControl w:val="0"/>
        <w:kinsoku/>
        <w:wordWrap/>
        <w:overflowPunct/>
        <w:topLinePunct/>
        <w:autoSpaceDE/>
        <w:autoSpaceDN/>
        <w:bidi w:val="0"/>
        <w:adjustRightInd w:val="0"/>
        <w:snapToGrid w:val="0"/>
        <w:spacing w:line="560" w:lineRule="exact"/>
        <w:ind w:left="0" w:right="0" w:firstLine="643" w:firstLineChars="200"/>
        <w:jc w:val="both"/>
        <w:textAlignment w:val="baseline"/>
        <w:outlineLvl w:val="0"/>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rPr>
        <w:t>二、账户信息确认</w:t>
      </w:r>
    </w:p>
    <w:p w14:paraId="326924F2">
      <w:pPr>
        <w:keepNext w:val="0"/>
        <w:keepLines w:val="0"/>
        <w:pageBreakBefore w:val="0"/>
        <w:widowControl w:val="0"/>
        <w:kinsoku/>
        <w:wordWrap/>
        <w:overflowPunct/>
        <w:topLinePunct/>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乙方将购房款存入丁方以下监管账户，户名：</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账号：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开户行：</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w:t>
      </w:r>
    </w:p>
    <w:p w14:paraId="188B1933">
      <w:pPr>
        <w:keepNext w:val="0"/>
        <w:keepLines w:val="0"/>
        <w:pageBreakBefore w:val="0"/>
        <w:widowControl w:val="0"/>
        <w:kinsoku/>
        <w:wordWrap/>
        <w:overflowPunct/>
        <w:topLinePunct/>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甲方将户名：</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账号：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开户银行：</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的账户作为监管交易资金的收款账户。</w:t>
      </w:r>
    </w:p>
    <w:p w14:paraId="0FA95E9B">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乙方将户名：</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账号：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none" w:color="auto"/>
          <w:lang w:val="en-US" w:eastAsia="zh-CN"/>
        </w:rPr>
        <w:t>，</w:t>
      </w:r>
      <w:r>
        <w:rPr>
          <w:rFonts w:hint="eastAsia" w:ascii="仿宋_GB2312" w:hAnsi="仿宋_GB2312" w:eastAsia="仿宋_GB2312" w:cs="仿宋_GB2312"/>
          <w:spacing w:val="0"/>
          <w:position w:val="0"/>
          <w:sz w:val="32"/>
          <w:szCs w:val="32"/>
          <w:highlight w:val="none"/>
        </w:rPr>
        <w:t>开户银行：</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的账户作为监管交易资金的存入及交易解除时(若有)的退回账户。</w:t>
      </w:r>
    </w:p>
    <w:p w14:paraId="56B9F724">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甲、乙双方须保证各自的结算账户已经各方全体共有人或利害人认可，如共有人或利害人之间因资金交割引起纠纷，丁方不负责调处，由当事人自行协商或通过法律途径解决。</w:t>
      </w:r>
    </w:p>
    <w:p w14:paraId="43639A4B">
      <w:pPr>
        <w:keepNext w:val="0"/>
        <w:keepLines w:val="0"/>
        <w:pageBreakBefore w:val="0"/>
        <w:widowControl w:val="0"/>
        <w:kinsoku/>
        <w:wordWrap/>
        <w:overflowPunct/>
        <w:topLinePunct/>
        <w:autoSpaceDE/>
        <w:autoSpaceDN/>
        <w:bidi w:val="0"/>
        <w:adjustRightInd w:val="0"/>
        <w:snapToGrid w:val="0"/>
        <w:spacing w:line="560" w:lineRule="exact"/>
        <w:ind w:left="0" w:right="0" w:firstLine="643" w:firstLineChars="200"/>
        <w:jc w:val="both"/>
        <w:textAlignment w:val="baseline"/>
        <w:outlineLvl w:val="0"/>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b/>
          <w:bCs/>
          <w:color w:val="auto"/>
          <w:spacing w:val="0"/>
          <w:position w:val="0"/>
          <w:sz w:val="32"/>
          <w:szCs w:val="32"/>
          <w:highlight w:val="none"/>
        </w:rPr>
        <w:t>三、监管资金划转条件和时间节点</w:t>
      </w:r>
    </w:p>
    <w:p w14:paraId="5138983E">
      <w:pPr>
        <w:keepNext w:val="0"/>
        <w:keepLines w:val="0"/>
        <w:pageBreakBefore w:val="0"/>
        <w:widowControl w:val="0"/>
        <w:kinsoku/>
        <w:wordWrap/>
        <w:overflowPunct/>
        <w:topLinePunct/>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rPr>
        <w:t>甲、乙、丙</w:t>
      </w:r>
      <w:r>
        <w:rPr>
          <w:rFonts w:hint="eastAsia" w:ascii="仿宋_GB2312" w:hAnsi="仿宋_GB2312" w:eastAsia="仿宋_GB2312" w:cs="仿宋_GB2312"/>
          <w:color w:val="auto"/>
          <w:spacing w:val="0"/>
          <w:position w:val="0"/>
          <w:sz w:val="32"/>
          <w:szCs w:val="32"/>
          <w:highlight w:val="none"/>
          <w:lang w:eastAsia="zh-CN"/>
        </w:rPr>
        <w:t>、丁四</w:t>
      </w:r>
      <w:r>
        <w:rPr>
          <w:rFonts w:hint="eastAsia" w:ascii="仿宋_GB2312" w:hAnsi="仿宋_GB2312" w:eastAsia="仿宋_GB2312" w:cs="仿宋_GB2312"/>
          <w:color w:val="auto"/>
          <w:spacing w:val="0"/>
          <w:position w:val="0"/>
          <w:sz w:val="32"/>
          <w:szCs w:val="32"/>
          <w:highlight w:val="none"/>
        </w:rPr>
        <w:t>方约定纳入监管的交易资金划转条件和时间节点按照《买卖合同》约定和《监管协议》要求划转，</w:t>
      </w:r>
      <w:r>
        <w:rPr>
          <w:rFonts w:hint="eastAsia" w:ascii="仿宋_GB2312" w:hAnsi="仿宋_GB2312" w:eastAsia="仿宋_GB2312" w:cs="仿宋_GB2312"/>
          <w:color w:val="auto"/>
          <w:spacing w:val="0"/>
          <w:position w:val="0"/>
          <w:sz w:val="32"/>
          <w:szCs w:val="32"/>
          <w:highlight w:val="none"/>
          <w:lang w:val="en-US" w:eastAsia="zh-CN"/>
        </w:rPr>
        <w:t>即</w:t>
      </w:r>
      <w:r>
        <w:rPr>
          <w:rFonts w:hint="eastAsia" w:ascii="仿宋_GB2312" w:hAnsi="仿宋_GB2312" w:eastAsia="仿宋_GB2312" w:cs="仿宋_GB2312"/>
          <w:color w:val="auto"/>
          <w:spacing w:val="0"/>
          <w:position w:val="0"/>
          <w:sz w:val="32"/>
          <w:szCs w:val="32"/>
          <w:highlight w:val="none"/>
        </w:rPr>
        <w:t>房屋完成</w:t>
      </w:r>
      <w:r>
        <w:rPr>
          <w:rFonts w:hint="eastAsia" w:ascii="仿宋_GB2312" w:hAnsi="仿宋_GB2312" w:eastAsia="仿宋_GB2312" w:cs="仿宋_GB2312"/>
          <w:color w:val="auto"/>
          <w:spacing w:val="0"/>
          <w:position w:val="0"/>
          <w:sz w:val="32"/>
          <w:szCs w:val="32"/>
          <w:highlight w:val="none"/>
          <w:lang w:val="en-US" w:eastAsia="zh-CN"/>
        </w:rPr>
        <w:t>转移登记</w:t>
      </w:r>
      <w:r>
        <w:rPr>
          <w:rFonts w:hint="eastAsia" w:ascii="仿宋_GB2312" w:hAnsi="仿宋_GB2312" w:eastAsia="仿宋_GB2312" w:cs="仿宋_GB2312"/>
          <w:color w:val="auto"/>
          <w:spacing w:val="0"/>
          <w:position w:val="0"/>
          <w:sz w:val="32"/>
          <w:szCs w:val="32"/>
          <w:highlight w:val="none"/>
        </w:rPr>
        <w:t>后，划转</w:t>
      </w:r>
      <w:r>
        <w:rPr>
          <w:rFonts w:hint="eastAsia" w:ascii="仿宋_GB2312" w:hAnsi="仿宋_GB2312" w:eastAsia="仿宋_GB2312" w:cs="仿宋_GB2312"/>
          <w:color w:val="auto"/>
          <w:spacing w:val="0"/>
          <w:position w:val="0"/>
          <w:sz w:val="32"/>
          <w:szCs w:val="32"/>
          <w:highlight w:val="none"/>
          <w:lang w:val="en-US" w:eastAsia="zh-CN"/>
        </w:rPr>
        <w:t>监管账户中对应的</w:t>
      </w:r>
      <w:r>
        <w:rPr>
          <w:rFonts w:hint="eastAsia" w:ascii="仿宋_GB2312" w:hAnsi="仿宋_GB2312" w:eastAsia="仿宋_GB2312" w:cs="仿宋_GB2312"/>
          <w:color w:val="auto"/>
          <w:spacing w:val="0"/>
          <w:position w:val="0"/>
          <w:sz w:val="32"/>
          <w:szCs w:val="32"/>
          <w:highlight w:val="none"/>
        </w:rPr>
        <w:t>房款。</w:t>
      </w:r>
    </w:p>
    <w:p w14:paraId="53E4B568">
      <w:pPr>
        <w:keepNext w:val="0"/>
        <w:keepLines w:val="0"/>
        <w:pageBreakBefore w:val="0"/>
        <w:widowControl w:val="0"/>
        <w:kinsoku/>
        <w:wordWrap/>
        <w:overflowPunct/>
        <w:topLinePunct/>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val="0"/>
          <w:bCs w:val="0"/>
          <w:color w:val="auto"/>
          <w:spacing w:val="0"/>
          <w:position w:val="0"/>
          <w:sz w:val="32"/>
          <w:szCs w:val="32"/>
          <w:highlight w:val="none"/>
        </w:rPr>
      </w:pPr>
      <w:r>
        <w:rPr>
          <w:rFonts w:hint="eastAsia" w:ascii="仿宋_GB2312" w:hAnsi="仿宋_GB2312" w:eastAsia="仿宋_GB2312" w:cs="仿宋_GB2312"/>
          <w:b/>
          <w:bCs/>
          <w:color w:val="auto"/>
          <w:spacing w:val="0"/>
          <w:position w:val="0"/>
          <w:sz w:val="32"/>
          <w:szCs w:val="32"/>
          <w:highlight w:val="none"/>
        </w:rPr>
        <w:t>四、</w:t>
      </w:r>
      <w:r>
        <w:rPr>
          <w:rFonts w:hint="eastAsia" w:ascii="仿宋_GB2312" w:hAnsi="仿宋_GB2312" w:eastAsia="仿宋_GB2312" w:cs="仿宋_GB2312"/>
          <w:b w:val="0"/>
          <w:bCs w:val="0"/>
          <w:color w:val="auto"/>
          <w:spacing w:val="0"/>
          <w:position w:val="0"/>
          <w:sz w:val="32"/>
          <w:szCs w:val="32"/>
          <w:highlight w:val="none"/>
        </w:rPr>
        <w:t>若购房款需按揭贷款的，则甲、乙双方自愿同意将按揭贷款由贷款机构全额直接打入监管账户。</w:t>
      </w:r>
    </w:p>
    <w:p w14:paraId="22CF3331">
      <w:pPr>
        <w:keepNext w:val="0"/>
        <w:keepLines w:val="0"/>
        <w:pageBreakBefore w:val="0"/>
        <w:widowControl w:val="0"/>
        <w:kinsoku/>
        <w:wordWrap/>
        <w:overflowPunct/>
        <w:topLinePunct/>
        <w:autoSpaceDE/>
        <w:autoSpaceDN/>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rPr>
        <w:t>五、</w:t>
      </w:r>
      <w:r>
        <w:rPr>
          <w:rFonts w:hint="eastAsia" w:ascii="仿宋_GB2312" w:hAnsi="仿宋_GB2312" w:eastAsia="仿宋_GB2312" w:cs="仿宋_GB2312"/>
          <w:spacing w:val="0"/>
          <w:position w:val="0"/>
          <w:sz w:val="32"/>
          <w:szCs w:val="32"/>
          <w:highlight w:val="none"/>
        </w:rPr>
        <w:t>甲、乙双方</w:t>
      </w:r>
      <w:r>
        <w:rPr>
          <w:rFonts w:hint="default" w:ascii="Times New Roman" w:hAnsi="Times New Roman" w:eastAsia="仿宋_GB2312" w:cs="Times New Roman"/>
          <w:spacing w:val="0"/>
          <w:position w:val="0"/>
          <w:sz w:val="32"/>
          <w:szCs w:val="32"/>
          <w:highlight w:val="none"/>
        </w:rPr>
        <w:t>未达成交易的，签署《解除存量房交易资金监管申请书》后，丁方于</w:t>
      </w:r>
      <w:r>
        <w:rPr>
          <w:rFonts w:hint="eastAsia" w:ascii="Times New Roman" w:hAnsi="Times New Roman" w:eastAsia="仿宋_GB2312" w:cs="Times New Roman"/>
          <w:spacing w:val="0"/>
          <w:position w:val="0"/>
          <w:sz w:val="32"/>
          <w:szCs w:val="32"/>
          <w:highlight w:val="none"/>
          <w:lang w:val="en-US" w:eastAsia="zh-CN"/>
        </w:rPr>
        <w:t>1</w:t>
      </w:r>
      <w:r>
        <w:rPr>
          <w:rFonts w:hint="default" w:ascii="Times New Roman" w:hAnsi="Times New Roman" w:eastAsia="仿宋_GB2312" w:cs="Times New Roman"/>
          <w:spacing w:val="0"/>
          <w:position w:val="0"/>
          <w:sz w:val="32"/>
          <w:szCs w:val="32"/>
          <w:highlight w:val="none"/>
        </w:rPr>
        <w:t>个工作日完成核对，托管银行于接收到丁方划转指令后的</w:t>
      </w:r>
      <w:r>
        <w:rPr>
          <w:rFonts w:hint="default" w:ascii="Times New Roman" w:hAnsi="Times New Roman" w:eastAsia="仿宋_GB2312" w:cs="Times New Roman"/>
          <w:spacing w:val="0"/>
          <w:position w:val="0"/>
          <w:sz w:val="32"/>
          <w:szCs w:val="32"/>
          <w:highlight w:val="none"/>
          <w:lang w:val="en-US" w:eastAsia="zh-CN"/>
        </w:rPr>
        <w:t>1</w:t>
      </w:r>
      <w:r>
        <w:rPr>
          <w:rFonts w:hint="default" w:ascii="Times New Roman" w:hAnsi="Times New Roman" w:eastAsia="仿宋_GB2312" w:cs="Times New Roman"/>
          <w:spacing w:val="0"/>
          <w:position w:val="0"/>
          <w:sz w:val="32"/>
          <w:szCs w:val="32"/>
          <w:highlight w:val="none"/>
        </w:rPr>
        <w:t>个工作日原路</w:t>
      </w:r>
      <w:r>
        <w:rPr>
          <w:rFonts w:hint="eastAsia" w:ascii="仿宋_GB2312" w:hAnsi="仿宋_GB2312" w:eastAsia="仿宋_GB2312" w:cs="仿宋_GB2312"/>
          <w:spacing w:val="0"/>
          <w:position w:val="0"/>
          <w:sz w:val="32"/>
          <w:szCs w:val="32"/>
          <w:highlight w:val="none"/>
        </w:rPr>
        <w:t>退回交易资金。</w:t>
      </w:r>
    </w:p>
    <w:p w14:paraId="30D58C9E">
      <w:pPr>
        <w:keepNext w:val="0"/>
        <w:keepLines w:val="0"/>
        <w:pageBreakBefore w:val="0"/>
        <w:widowControl w:val="0"/>
        <w:kinsoku/>
        <w:wordWrap/>
        <w:overflowPunct/>
        <w:topLinePunct/>
        <w:autoSpaceDE/>
        <w:autoSpaceDN/>
        <w:bidi w:val="0"/>
        <w:adjustRightInd w:val="0"/>
        <w:snapToGrid w:val="0"/>
        <w:spacing w:line="560" w:lineRule="exact"/>
        <w:ind w:right="0" w:firstLine="643"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rPr>
        <w:t>六、</w:t>
      </w:r>
      <w:r>
        <w:rPr>
          <w:rFonts w:hint="eastAsia" w:ascii="仿宋_GB2312" w:hAnsi="仿宋_GB2312" w:eastAsia="仿宋_GB2312" w:cs="仿宋_GB2312"/>
          <w:spacing w:val="0"/>
          <w:position w:val="0"/>
          <w:sz w:val="32"/>
          <w:szCs w:val="32"/>
          <w:highlight w:val="none"/>
        </w:rPr>
        <w:t>丁方对交易资金监管不收取费用，也不对乙方付款义务承担保证责任。</w:t>
      </w:r>
    </w:p>
    <w:p w14:paraId="3FF769F4">
      <w:pPr>
        <w:keepNext w:val="0"/>
        <w:keepLines w:val="0"/>
        <w:pageBreakBefore w:val="0"/>
        <w:widowControl w:val="0"/>
        <w:kinsoku/>
        <w:wordWrap/>
        <w:overflowPunct/>
        <w:topLinePunct/>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b/>
          <w:bCs/>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lang w:eastAsia="zh-CN"/>
        </w:rPr>
        <w:t>七</w:t>
      </w:r>
      <w:r>
        <w:rPr>
          <w:rFonts w:hint="eastAsia" w:ascii="仿宋_GB2312" w:hAnsi="仿宋_GB2312" w:eastAsia="仿宋_GB2312" w:cs="仿宋_GB2312"/>
          <w:b/>
          <w:bCs/>
          <w:spacing w:val="0"/>
          <w:position w:val="0"/>
          <w:sz w:val="32"/>
          <w:szCs w:val="32"/>
          <w:highlight w:val="none"/>
        </w:rPr>
        <w:t>、争议解决方式</w:t>
      </w:r>
    </w:p>
    <w:p w14:paraId="6C52051A">
      <w:pPr>
        <w:keepNext w:val="0"/>
        <w:keepLines w:val="0"/>
        <w:pageBreakBefore w:val="0"/>
        <w:widowControl w:val="0"/>
        <w:kinsoku/>
        <w:wordWrap/>
        <w:overflowPunct/>
        <w:topLinePunct/>
        <w:autoSpaceDE/>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本协议在履行过程中发生争议的，由四方当事人协商解决，协商不成的，依法向</w:t>
      </w:r>
      <w:r>
        <w:rPr>
          <w:rFonts w:hint="eastAsia" w:ascii="仿宋_GB2312" w:hAnsi="仿宋_GB2312" w:eastAsia="仿宋_GB2312" w:cs="仿宋_GB2312"/>
          <w:spacing w:val="0"/>
          <w:position w:val="0"/>
          <w:sz w:val="32"/>
          <w:szCs w:val="32"/>
          <w:highlight w:val="none"/>
          <w:lang w:val="en-US" w:eastAsia="zh-CN"/>
        </w:rPr>
        <w:t>宜良县</w:t>
      </w:r>
      <w:r>
        <w:rPr>
          <w:rFonts w:hint="eastAsia" w:ascii="仿宋_GB2312" w:hAnsi="仿宋_GB2312" w:eastAsia="仿宋_GB2312" w:cs="仿宋_GB2312"/>
          <w:spacing w:val="0"/>
          <w:position w:val="0"/>
          <w:sz w:val="32"/>
          <w:szCs w:val="32"/>
          <w:highlight w:val="none"/>
        </w:rPr>
        <w:t>人民法院起诉。</w:t>
      </w:r>
    </w:p>
    <w:p w14:paraId="702EBED3">
      <w:pPr>
        <w:keepNext w:val="0"/>
        <w:keepLines w:val="0"/>
        <w:pageBreakBefore w:val="0"/>
        <w:widowControl w:val="0"/>
        <w:kinsoku/>
        <w:wordWrap/>
        <w:overflowPunct/>
        <w:topLinePunct/>
        <w:autoSpaceDE/>
        <w:autoSpaceDN/>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position w:val="0"/>
          <w:sz w:val="32"/>
          <w:szCs w:val="32"/>
          <w:highlight w:val="none"/>
          <w:lang w:eastAsia="zh-CN"/>
        </w:rPr>
      </w:pPr>
      <w:r>
        <w:rPr>
          <w:rFonts w:hint="eastAsia" w:ascii="仿宋_GB2312" w:hAnsi="仿宋_GB2312" w:eastAsia="仿宋_GB2312" w:cs="仿宋_GB2312"/>
          <w:b/>
          <w:bCs/>
          <w:spacing w:val="0"/>
          <w:position w:val="0"/>
          <w:sz w:val="32"/>
          <w:szCs w:val="32"/>
          <w:highlight w:val="none"/>
          <w:lang w:eastAsia="zh-CN"/>
        </w:rPr>
        <w:t>八</w:t>
      </w:r>
      <w:r>
        <w:rPr>
          <w:rFonts w:hint="eastAsia" w:ascii="仿宋_GB2312" w:hAnsi="仿宋_GB2312" w:eastAsia="仿宋_GB2312" w:cs="仿宋_GB2312"/>
          <w:b/>
          <w:bCs/>
          <w:spacing w:val="0"/>
          <w:position w:val="0"/>
          <w:sz w:val="32"/>
          <w:szCs w:val="32"/>
          <w:highlight w:val="none"/>
        </w:rPr>
        <w:t>、</w:t>
      </w:r>
      <w:r>
        <w:rPr>
          <w:rFonts w:hint="eastAsia" w:ascii="仿宋_GB2312" w:hAnsi="仿宋_GB2312" w:eastAsia="仿宋_GB2312" w:cs="仿宋_GB2312"/>
          <w:spacing w:val="0"/>
          <w:position w:val="0"/>
          <w:sz w:val="32"/>
          <w:szCs w:val="32"/>
          <w:highlight w:val="none"/>
        </w:rPr>
        <w:t>本协议经四方签名或加盖印章之日起生效</w:t>
      </w:r>
      <w:r>
        <w:rPr>
          <w:rFonts w:hint="eastAsia" w:ascii="仿宋_GB2312" w:hAnsi="仿宋_GB2312" w:eastAsia="仿宋_GB2312" w:cs="仿宋_GB2312"/>
          <w:spacing w:val="0"/>
          <w:position w:val="0"/>
          <w:sz w:val="32"/>
          <w:szCs w:val="32"/>
          <w:highlight w:val="none"/>
          <w:lang w:eastAsia="zh-CN"/>
        </w:rPr>
        <w:t>。</w:t>
      </w:r>
    </w:p>
    <w:p w14:paraId="64E5CD3E">
      <w:pPr>
        <w:pStyle w:val="5"/>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7436817B">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rPr>
      </w:pPr>
    </w:p>
    <w:p w14:paraId="576A4355">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color w:val="auto"/>
          <w:spacing w:val="0"/>
          <w:w w:val="100"/>
          <w:position w:val="0"/>
          <w:sz w:val="32"/>
          <w:szCs w:val="32"/>
          <w:highlight w:val="none"/>
        </w:rPr>
        <w:t>甲方</w:t>
      </w:r>
      <w:r>
        <w:rPr>
          <w:rFonts w:hint="eastAsia" w:ascii="仿宋_GB2312" w:hAnsi="仿宋_GB2312" w:eastAsia="仿宋_GB2312" w:cs="仿宋_GB2312"/>
          <w:color w:val="auto"/>
          <w:spacing w:val="0"/>
          <w:w w:val="100"/>
          <w:position w:val="0"/>
          <w:sz w:val="32"/>
          <w:szCs w:val="32"/>
          <w:highlight w:val="none"/>
          <w:lang w:eastAsia="zh-CN"/>
        </w:rPr>
        <w:t>（签章）：</w:t>
      </w:r>
    </w:p>
    <w:p w14:paraId="64F6E960">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rPr>
        <w:t>签署时间：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月</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日</w:t>
      </w:r>
    </w:p>
    <w:p w14:paraId="47E3B6F7">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color w:val="auto"/>
          <w:spacing w:val="0"/>
          <w:w w:val="100"/>
          <w:position w:val="0"/>
          <w:sz w:val="32"/>
          <w:szCs w:val="32"/>
          <w:highlight w:val="none"/>
        </w:rPr>
      </w:pPr>
    </w:p>
    <w:p w14:paraId="28E7BA86">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color w:val="auto"/>
          <w:spacing w:val="0"/>
          <w:w w:val="100"/>
          <w:position w:val="0"/>
          <w:sz w:val="32"/>
          <w:szCs w:val="32"/>
          <w:highlight w:val="none"/>
        </w:rPr>
      </w:pPr>
    </w:p>
    <w:p w14:paraId="45F2266B">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color w:val="auto"/>
          <w:spacing w:val="0"/>
          <w:w w:val="100"/>
          <w:position w:val="0"/>
          <w:sz w:val="32"/>
          <w:szCs w:val="32"/>
          <w:highlight w:val="none"/>
        </w:rPr>
        <w:t>乙方</w:t>
      </w:r>
      <w:r>
        <w:rPr>
          <w:rFonts w:hint="eastAsia" w:ascii="仿宋_GB2312" w:hAnsi="仿宋_GB2312" w:eastAsia="仿宋_GB2312" w:cs="仿宋_GB2312"/>
          <w:color w:val="auto"/>
          <w:spacing w:val="0"/>
          <w:w w:val="100"/>
          <w:position w:val="0"/>
          <w:sz w:val="32"/>
          <w:szCs w:val="32"/>
          <w:highlight w:val="none"/>
          <w:lang w:eastAsia="zh-CN"/>
        </w:rPr>
        <w:t>（签章）：</w:t>
      </w:r>
    </w:p>
    <w:p w14:paraId="0E8F8180">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rPr>
        <w:t>签署时间：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月</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日</w:t>
      </w:r>
    </w:p>
    <w:p w14:paraId="433B8537">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color w:val="auto"/>
          <w:spacing w:val="0"/>
          <w:w w:val="100"/>
          <w:position w:val="0"/>
          <w:sz w:val="32"/>
          <w:szCs w:val="32"/>
          <w:highlight w:val="none"/>
        </w:rPr>
      </w:pPr>
    </w:p>
    <w:p w14:paraId="14A53C4B">
      <w:pPr>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color w:val="auto"/>
          <w:spacing w:val="0"/>
          <w:w w:val="100"/>
          <w:position w:val="0"/>
          <w:sz w:val="32"/>
          <w:szCs w:val="32"/>
          <w:highlight w:val="none"/>
        </w:rPr>
      </w:pPr>
    </w:p>
    <w:p w14:paraId="69C3575E">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color w:val="auto"/>
          <w:spacing w:val="0"/>
          <w:w w:val="100"/>
          <w:position w:val="0"/>
          <w:sz w:val="32"/>
          <w:szCs w:val="32"/>
          <w:highlight w:val="none"/>
        </w:rPr>
        <w:t>丙方</w:t>
      </w:r>
      <w:r>
        <w:rPr>
          <w:rFonts w:hint="eastAsia" w:ascii="仿宋_GB2312" w:hAnsi="仿宋_GB2312" w:eastAsia="仿宋_GB2312" w:cs="仿宋_GB2312"/>
          <w:color w:val="auto"/>
          <w:spacing w:val="0"/>
          <w:w w:val="100"/>
          <w:position w:val="0"/>
          <w:sz w:val="32"/>
          <w:szCs w:val="32"/>
          <w:highlight w:val="none"/>
          <w:lang w:eastAsia="zh-CN"/>
        </w:rPr>
        <w:t>（签章）：</w:t>
      </w:r>
    </w:p>
    <w:p w14:paraId="71CBFEB1">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rPr>
        <w:t>签署时间：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月</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日</w:t>
      </w:r>
    </w:p>
    <w:p w14:paraId="5368C23D">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rPr>
      </w:pPr>
    </w:p>
    <w:p w14:paraId="521BD763">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color w:val="auto"/>
          <w:spacing w:val="0"/>
          <w:w w:val="100"/>
          <w:position w:val="0"/>
          <w:sz w:val="32"/>
          <w:szCs w:val="32"/>
          <w:highlight w:val="none"/>
        </w:rPr>
      </w:pPr>
    </w:p>
    <w:p w14:paraId="6D33F041">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color w:val="auto"/>
          <w:spacing w:val="0"/>
          <w:w w:val="100"/>
          <w:position w:val="0"/>
          <w:sz w:val="32"/>
          <w:szCs w:val="32"/>
          <w:highlight w:val="none"/>
        </w:rPr>
        <w:t>丁方</w:t>
      </w:r>
      <w:r>
        <w:rPr>
          <w:rFonts w:hint="eastAsia" w:ascii="仿宋_GB2312" w:hAnsi="仿宋_GB2312" w:eastAsia="仿宋_GB2312" w:cs="仿宋_GB2312"/>
          <w:color w:val="auto"/>
          <w:spacing w:val="0"/>
          <w:w w:val="100"/>
          <w:position w:val="0"/>
          <w:sz w:val="32"/>
          <w:szCs w:val="32"/>
          <w:highlight w:val="none"/>
          <w:lang w:eastAsia="zh-CN"/>
        </w:rPr>
        <w:t>（签章）：</w:t>
      </w:r>
    </w:p>
    <w:p w14:paraId="008D2CD1">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rPr>
        <w:t>签署时间：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月</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日</w:t>
      </w:r>
    </w:p>
    <w:p w14:paraId="45A30175">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026C85BD">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7D65B2D6">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7E574DD1">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0AF9A706">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137B1C16">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172A0AA8">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340E809A">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01AEAE01">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5688CB3C">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1F8E8C0E">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5E5A5C89">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6F3846E7">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1D4B72A2">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302748F4">
      <w:pPr>
        <w:keepNext w:val="0"/>
        <w:keepLines w:val="0"/>
        <w:pageBreakBefore w:val="0"/>
        <w:widowControl w:val="0"/>
        <w:kinsoku/>
        <w:wordWrap/>
        <w:overflowPunct/>
        <w:topLinePunct/>
        <w:autoSpaceDE/>
        <w:autoSpaceDN/>
        <w:bidi w:val="0"/>
        <w:spacing w:line="560" w:lineRule="exact"/>
        <w:ind w:left="108"/>
        <w:rPr>
          <w:rFonts w:hint="eastAsia" w:ascii="仿宋_GB2312" w:hAnsi="仿宋_GB2312" w:eastAsia="仿宋_GB2312" w:cs="仿宋_GB2312"/>
          <w:b/>
          <w:bCs/>
          <w:spacing w:val="0"/>
          <w:position w:val="0"/>
          <w:sz w:val="32"/>
          <w:szCs w:val="32"/>
          <w:highlight w:val="none"/>
        </w:rPr>
      </w:pPr>
    </w:p>
    <w:p w14:paraId="7FE5885A">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70486ACD">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228FEDA6">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088FF7D8">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39BD981F">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7B70003D">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r>
        <w:rPr>
          <w:rFonts w:hint="default" w:ascii="Times New Roman" w:hAnsi="Times New Roman" w:eastAsia="仿宋_GB2312" w:cs="Times New Roman"/>
          <w:b/>
          <w:bCs/>
          <w:spacing w:val="0"/>
          <w:position w:val="0"/>
          <w:sz w:val="32"/>
          <w:szCs w:val="32"/>
          <w:highlight w:val="none"/>
        </w:rPr>
        <w:t>附件2</w:t>
      </w:r>
    </w:p>
    <w:p w14:paraId="3619A984">
      <w:pPr>
        <w:pStyle w:val="5"/>
        <w:keepNext w:val="0"/>
        <w:keepLines w:val="0"/>
        <w:pageBreakBefore w:val="0"/>
        <w:widowControl w:val="0"/>
        <w:kinsoku/>
        <w:wordWrap/>
        <w:overflowPunct/>
        <w:topLinePunct/>
        <w:autoSpaceDE/>
        <w:autoSpaceDN/>
        <w:bidi w:val="0"/>
        <w:spacing w:line="560" w:lineRule="exact"/>
        <w:ind w:firstLine="5440" w:firstLineChars="1700"/>
        <w:rPr>
          <w:spacing w:val="0"/>
          <w:position w:val="0"/>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r>
        <w:rPr>
          <w:rFonts w:ascii="楷体" w:hAnsi="楷体" w:eastAsia="楷体" w:cs="楷体"/>
          <w:spacing w:val="0"/>
          <w:position w:val="0"/>
          <w:sz w:val="28"/>
          <w:szCs w:val="28"/>
          <w:highlight w:val="none"/>
          <w:u w:val="single" w:color="auto"/>
        </w:rPr>
        <w:t xml:space="preserve">   </w:t>
      </w:r>
    </w:p>
    <w:p w14:paraId="0DD2514A">
      <w:pPr>
        <w:keepNext w:val="0"/>
        <w:keepLines w:val="0"/>
        <w:pageBreakBefore w:val="0"/>
        <w:widowControl w:val="0"/>
        <w:kinsoku/>
        <w:wordWrap/>
        <w:overflowPunct/>
        <w:topLinePunct/>
        <w:autoSpaceDE/>
        <w:autoSpaceDN/>
        <w:bidi w:val="0"/>
        <w:spacing w:line="560" w:lineRule="exact"/>
        <w:ind w:left="1167"/>
        <w:rPr>
          <w:rFonts w:hint="eastAsia" w:ascii="宋体" w:hAnsi="宋体" w:eastAsia="宋体" w:cs="宋体"/>
          <w:b/>
          <w:bCs/>
          <w:spacing w:val="0"/>
          <w:position w:val="0"/>
          <w:sz w:val="31"/>
          <w:szCs w:val="31"/>
          <w:highlight w:val="none"/>
          <w:lang w:val="en-US" w:eastAsia="zh-CN"/>
        </w:rPr>
      </w:pPr>
    </w:p>
    <w:p w14:paraId="473E637D">
      <w:pPr>
        <w:keepNext w:val="0"/>
        <w:keepLines w:val="0"/>
        <w:pageBreakBefore w:val="0"/>
        <w:widowControl w:val="0"/>
        <w:kinsoku/>
        <w:wordWrap/>
        <w:overflowPunct/>
        <w:topLinePunct/>
        <w:autoSpaceDE/>
        <w:autoSpaceDN/>
        <w:bidi w:val="0"/>
        <w:spacing w:line="560" w:lineRule="exact"/>
        <w:jc w:val="center"/>
        <w:rPr>
          <w:rFonts w:ascii="宋体" w:hAnsi="宋体" w:eastAsia="宋体" w:cs="宋体"/>
          <w:spacing w:val="0"/>
          <w:position w:val="0"/>
          <w:sz w:val="36"/>
          <w:szCs w:val="36"/>
          <w:highlight w:val="none"/>
        </w:rPr>
      </w:pPr>
      <w:r>
        <w:rPr>
          <w:rFonts w:hint="eastAsia" w:ascii="宋体" w:hAnsi="宋体" w:eastAsia="宋体" w:cs="宋体"/>
          <w:b/>
          <w:bCs/>
          <w:spacing w:val="0"/>
          <w:position w:val="0"/>
          <w:sz w:val="36"/>
          <w:szCs w:val="36"/>
          <w:highlight w:val="none"/>
          <w:lang w:val="en-US" w:eastAsia="zh-CN"/>
        </w:rPr>
        <w:t>转移登记</w:t>
      </w:r>
      <w:r>
        <w:rPr>
          <w:rFonts w:ascii="宋体" w:hAnsi="宋体" w:eastAsia="宋体" w:cs="宋体"/>
          <w:b/>
          <w:bCs/>
          <w:spacing w:val="0"/>
          <w:position w:val="0"/>
          <w:sz w:val="36"/>
          <w:szCs w:val="36"/>
          <w:highlight w:val="none"/>
        </w:rPr>
        <w:t>完成后监管资金划转申请书(四方)</w:t>
      </w:r>
    </w:p>
    <w:p w14:paraId="5EB509E7">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宜良县住房和城乡建设局</w:t>
      </w:r>
      <w:r>
        <w:rPr>
          <w:rFonts w:hint="eastAsia" w:ascii="楷体" w:hAnsi="楷体" w:eastAsia="楷体" w:cs="楷体"/>
          <w:spacing w:val="0"/>
          <w:position w:val="0"/>
          <w:sz w:val="28"/>
          <w:szCs w:val="28"/>
          <w:highlight w:val="none"/>
          <w:lang w:val="en-US" w:eastAsia="zh-CN"/>
        </w:rPr>
        <w:t xml:space="preserve">    监制</w:t>
      </w:r>
    </w:p>
    <w:p w14:paraId="047036C7">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0403275E">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3A135CC4">
      <w:pPr>
        <w:keepNext w:val="0"/>
        <w:keepLines w:val="0"/>
        <w:pageBreakBefore w:val="0"/>
        <w:widowControl w:val="0"/>
        <w:kinsoku/>
        <w:wordWrap/>
        <w:overflowPunct/>
        <w:topLinePunct/>
        <w:autoSpaceDE/>
        <w:autoSpaceDN/>
        <w:bidi w:val="0"/>
        <w:adjustRightInd w:val="0"/>
        <w:snapToGrid w:val="0"/>
        <w:spacing w:line="560" w:lineRule="exact"/>
        <w:ind w:left="71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E97170F">
      <w:pPr>
        <w:keepNext w:val="0"/>
        <w:keepLines w:val="0"/>
        <w:pageBreakBefore w:val="0"/>
        <w:widowControl w:val="0"/>
        <w:kinsoku/>
        <w:wordWrap/>
        <w:overflowPunct/>
        <w:topLinePunct/>
        <w:autoSpaceDE/>
        <w:autoSpaceDN/>
        <w:bidi w:val="0"/>
        <w:adjustRightInd w:val="0"/>
        <w:snapToGrid w:val="0"/>
        <w:spacing w:line="560" w:lineRule="exact"/>
        <w:ind w:left="71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31A172F">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DE6D38F">
      <w:pPr>
        <w:keepNext w:val="0"/>
        <w:keepLines w:val="0"/>
        <w:pageBreakBefore w:val="0"/>
        <w:widowControl w:val="0"/>
        <w:kinsoku/>
        <w:wordWrap/>
        <w:overflowPunct/>
        <w:topLinePunct/>
        <w:autoSpaceDE/>
        <w:autoSpaceDN/>
        <w:bidi w:val="0"/>
        <w:adjustRightInd w:val="0"/>
        <w:snapToGrid w:val="0"/>
        <w:spacing w:line="560" w:lineRule="exact"/>
        <w:ind w:left="71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359CE3B">
      <w:pPr>
        <w:keepNext w:val="0"/>
        <w:keepLines w:val="0"/>
        <w:pageBreakBefore w:val="0"/>
        <w:widowControl w:val="0"/>
        <w:kinsoku/>
        <w:wordWrap/>
        <w:overflowPunct/>
        <w:topLinePunct/>
        <w:autoSpaceDE/>
        <w:autoSpaceDN/>
        <w:bidi w:val="0"/>
        <w:adjustRightInd w:val="0"/>
        <w:snapToGrid w:val="0"/>
        <w:spacing w:line="560" w:lineRule="exact"/>
        <w:ind w:left="71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26EFB205">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丙方(经纪机构)</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063B35D">
      <w:pPr>
        <w:keepNext w:val="0"/>
        <w:keepLines w:val="0"/>
        <w:pageBreakBefore w:val="0"/>
        <w:widowControl w:val="0"/>
        <w:kinsoku/>
        <w:wordWrap/>
        <w:overflowPunct/>
        <w:topLinePunct/>
        <w:autoSpaceDE/>
        <w:autoSpaceDN/>
        <w:bidi w:val="0"/>
        <w:adjustRightInd w:val="0"/>
        <w:snapToGrid w:val="0"/>
        <w:spacing w:line="560" w:lineRule="exact"/>
        <w:ind w:left="71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经纪人员</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552F740A">
      <w:pPr>
        <w:keepNext w:val="0"/>
        <w:keepLines w:val="0"/>
        <w:pageBreakBefore w:val="0"/>
        <w:widowControl w:val="0"/>
        <w:kinsoku/>
        <w:wordWrap/>
        <w:overflowPunct/>
        <w:topLinePunct/>
        <w:autoSpaceDE/>
        <w:autoSpaceDN/>
        <w:bidi w:val="0"/>
        <w:adjustRightInd w:val="0"/>
        <w:snapToGrid w:val="0"/>
        <w:spacing w:line="560" w:lineRule="exact"/>
        <w:ind w:left="71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5DA39E14">
      <w:pPr>
        <w:keepNext w:val="0"/>
        <w:keepLines w:val="0"/>
        <w:pageBreakBefore w:val="0"/>
        <w:widowControl w:val="0"/>
        <w:kinsoku/>
        <w:wordWrap/>
        <w:overflowPunct/>
        <w:topLinePunct/>
        <w:autoSpaceDE/>
        <w:autoSpaceDN/>
        <w:bidi w:val="0"/>
        <w:adjustRightInd w:val="0"/>
        <w:snapToGrid w:val="0"/>
        <w:spacing w:line="560" w:lineRule="exact"/>
        <w:ind w:left="71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CD9B227">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丁方(监管单位)</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0195D17E">
      <w:pPr>
        <w:pStyle w:val="5"/>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14AF1720">
      <w:pPr>
        <w:keepNext w:val="0"/>
        <w:keepLines w:val="0"/>
        <w:pageBreakBefore w:val="0"/>
        <w:widowControl w:val="0"/>
        <w:kinsoku/>
        <w:wordWrap/>
        <w:overflowPunct/>
        <w:topLinePunct/>
        <w:autoSpaceDE/>
        <w:autoSpaceDN/>
        <w:bidi w:val="0"/>
        <w:spacing w:line="560" w:lineRule="exact"/>
        <w:ind w:firstLine="640" w:firstLineChars="200"/>
        <w:jc w:val="both"/>
        <w:rPr>
          <w:rFonts w:hint="eastAsia" w:ascii="仿宋_GB2312" w:hAnsi="仿宋_GB2312" w:eastAsia="仿宋_GB2312" w:cs="仿宋_GB2312"/>
          <w:spacing w:val="0"/>
          <w:position w:val="0"/>
          <w:sz w:val="32"/>
          <w:szCs w:val="32"/>
          <w:highlight w:val="none"/>
          <w:lang w:eastAsia="zh-CN"/>
        </w:rPr>
      </w:pPr>
      <w:r>
        <w:rPr>
          <w:rFonts w:hint="eastAsia" w:ascii="仿宋_GB2312" w:hAnsi="仿宋_GB2312" w:eastAsia="仿宋_GB2312" w:cs="仿宋_GB2312"/>
          <w:spacing w:val="0"/>
          <w:position w:val="0"/>
          <w:sz w:val="32"/>
          <w:szCs w:val="32"/>
          <w:highlight w:val="none"/>
        </w:rPr>
        <w:t>兹有《</w:t>
      </w:r>
      <w:r>
        <w:rPr>
          <w:rFonts w:hint="eastAsia" w:ascii="仿宋_GB2312" w:hAnsi="仿宋_GB2312" w:eastAsia="仿宋_GB2312" w:cs="仿宋_GB2312"/>
          <w:spacing w:val="0"/>
          <w:position w:val="0"/>
          <w:sz w:val="32"/>
          <w:szCs w:val="32"/>
          <w:highlight w:val="none"/>
          <w:lang w:eastAsia="zh-CN"/>
        </w:rPr>
        <w:t>云南省</w:t>
      </w:r>
      <w:r>
        <w:rPr>
          <w:rFonts w:hint="eastAsia" w:ascii="仿宋_GB2312" w:hAnsi="仿宋_GB2312" w:eastAsia="仿宋_GB2312" w:cs="仿宋_GB2312"/>
          <w:spacing w:val="0"/>
          <w:position w:val="0"/>
          <w:sz w:val="32"/>
          <w:szCs w:val="32"/>
          <w:highlight w:val="none"/>
        </w:rPr>
        <w:t>二手房买卖合同》编号：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的房屋，甲、乙双方已在丙方的协助下，顺利完成交割，申请划转剩余交易资金至甲方账户，户名：</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账号：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开户银行：</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none" w:color="auto"/>
          <w:lang w:eastAsia="zh-CN"/>
        </w:rPr>
        <w:t>。</w:t>
      </w:r>
    </w:p>
    <w:p w14:paraId="0E43CF2F">
      <w:pPr>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3CA37E19">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default"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rPr>
        <w:t>甲方</w:t>
      </w:r>
      <w:r>
        <w:rPr>
          <w:rFonts w:hint="eastAsia" w:ascii="仿宋_GB2312" w:hAnsi="仿宋_GB2312" w:eastAsia="仿宋_GB2312" w:cs="仿宋_GB2312"/>
          <w:color w:val="auto"/>
          <w:spacing w:val="0"/>
          <w:w w:val="100"/>
          <w:position w:val="0"/>
          <w:sz w:val="32"/>
          <w:szCs w:val="32"/>
          <w:highlight w:val="none"/>
          <w:lang w:eastAsia="zh-CN"/>
        </w:rPr>
        <w:t>（签章）：</w:t>
      </w:r>
      <w:r>
        <w:rPr>
          <w:rFonts w:hint="eastAsia" w:ascii="仿宋_GB2312" w:hAnsi="仿宋_GB2312" w:eastAsia="仿宋_GB2312" w:cs="仿宋_GB2312"/>
          <w:color w:val="auto"/>
          <w:spacing w:val="0"/>
          <w:w w:val="100"/>
          <w:position w:val="0"/>
          <w:sz w:val="32"/>
          <w:szCs w:val="32"/>
          <w:highlight w:val="none"/>
          <w:lang w:val="en-US" w:eastAsia="zh-CN"/>
        </w:rPr>
        <w:t xml:space="preserve"> </w:t>
      </w:r>
    </w:p>
    <w:p w14:paraId="0F2D69E1">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color w:val="auto"/>
          <w:spacing w:val="0"/>
          <w:w w:val="100"/>
          <w:position w:val="0"/>
          <w:sz w:val="32"/>
          <w:szCs w:val="32"/>
          <w:highlight w:val="none"/>
        </w:rPr>
      </w:pPr>
      <w:r>
        <w:rPr>
          <w:rFonts w:hint="eastAsia" w:ascii="仿宋_GB2312" w:hAnsi="仿宋_GB2312" w:eastAsia="仿宋_GB2312" w:cs="仿宋_GB2312"/>
          <w:color w:val="auto"/>
          <w:spacing w:val="0"/>
          <w:w w:val="100"/>
          <w:position w:val="0"/>
          <w:sz w:val="32"/>
          <w:szCs w:val="32"/>
          <w:highlight w:val="none"/>
        </w:rPr>
        <w:t>签署时间：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rPr>
        <w:t>年</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rPr>
        <w:t xml:space="preserve">月 </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u w:val="single" w:color="auto"/>
          <w:lang w:val="en-US" w:eastAsia="zh-CN"/>
        </w:rPr>
        <w:t xml:space="preserve">        </w:t>
      </w:r>
      <w:r>
        <w:rPr>
          <w:rFonts w:hint="eastAsia" w:ascii="仿宋_GB2312" w:hAnsi="仿宋_GB2312" w:eastAsia="仿宋_GB2312" w:cs="仿宋_GB2312"/>
          <w:color w:val="auto"/>
          <w:spacing w:val="0"/>
          <w:w w:val="100"/>
          <w:position w:val="0"/>
          <w:sz w:val="32"/>
          <w:szCs w:val="32"/>
          <w:highlight w:val="none"/>
          <w:u w:val="single" w:color="auto"/>
        </w:rPr>
        <w:t xml:space="preserve"> </w:t>
      </w:r>
      <w:r>
        <w:rPr>
          <w:rFonts w:hint="eastAsia" w:ascii="仿宋_GB2312" w:hAnsi="仿宋_GB2312" w:eastAsia="仿宋_GB2312" w:cs="仿宋_GB2312"/>
          <w:color w:val="auto"/>
          <w:spacing w:val="0"/>
          <w:w w:val="100"/>
          <w:position w:val="0"/>
          <w:sz w:val="32"/>
          <w:szCs w:val="32"/>
          <w:highlight w:val="none"/>
        </w:rPr>
        <w:t>日</w:t>
      </w:r>
    </w:p>
    <w:p w14:paraId="68728B16">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color w:val="auto"/>
          <w:spacing w:val="0"/>
          <w:w w:val="100"/>
          <w:position w:val="0"/>
          <w:sz w:val="32"/>
          <w:szCs w:val="32"/>
          <w:highlight w:val="none"/>
        </w:rPr>
      </w:pPr>
    </w:p>
    <w:p w14:paraId="3E062C98">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color w:val="auto"/>
          <w:spacing w:val="0"/>
          <w:w w:val="100"/>
          <w:position w:val="0"/>
          <w:sz w:val="32"/>
          <w:szCs w:val="32"/>
          <w:highlight w:val="none"/>
        </w:rPr>
      </w:pPr>
    </w:p>
    <w:p w14:paraId="4B1EA0AD">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color w:val="auto"/>
          <w:spacing w:val="0"/>
          <w:w w:val="100"/>
          <w:position w:val="0"/>
          <w:sz w:val="32"/>
          <w:szCs w:val="32"/>
          <w:highlight w:val="none"/>
          <w:lang w:eastAsia="zh-CN"/>
        </w:rPr>
      </w:pPr>
      <w:r>
        <w:rPr>
          <w:rFonts w:hint="eastAsia" w:ascii="仿宋_GB2312" w:hAnsi="仿宋_GB2312" w:eastAsia="仿宋_GB2312" w:cs="仿宋_GB2312"/>
          <w:color w:val="auto"/>
          <w:spacing w:val="0"/>
          <w:w w:val="100"/>
          <w:position w:val="0"/>
          <w:sz w:val="32"/>
          <w:szCs w:val="32"/>
          <w:highlight w:val="none"/>
        </w:rPr>
        <w:t>乙方</w:t>
      </w:r>
      <w:r>
        <w:rPr>
          <w:rFonts w:hint="eastAsia" w:ascii="仿宋_GB2312" w:hAnsi="仿宋_GB2312" w:eastAsia="仿宋_GB2312" w:cs="仿宋_GB2312"/>
          <w:color w:val="auto"/>
          <w:spacing w:val="0"/>
          <w:w w:val="100"/>
          <w:position w:val="0"/>
          <w:sz w:val="32"/>
          <w:szCs w:val="32"/>
          <w:highlight w:val="none"/>
          <w:lang w:eastAsia="zh-CN"/>
        </w:rPr>
        <w:t>（签章）：</w:t>
      </w:r>
    </w:p>
    <w:p w14:paraId="65920774">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71E965BB">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486C30EA">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3A2A1BE3">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丙方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2DAFF4F7">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lang w:eastAsia="zh-CN"/>
        </w:rPr>
        <w:t>：</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5197E04B">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27FF8C19">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335F8924">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丁方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166C457B">
      <w:pPr>
        <w:keepNext w:val="0"/>
        <w:keepLines w:val="0"/>
        <w:pageBreakBefore w:val="0"/>
        <w:widowControl w:val="0"/>
        <w:kinsoku/>
        <w:wordWrap/>
        <w:overflowPunct/>
        <w:topLinePunct/>
        <w:autoSpaceDE/>
        <w:autoSpaceDN/>
        <w:bidi w:val="0"/>
        <w:adjustRightInd w:val="0"/>
        <w:snapToGrid w:val="0"/>
        <w:spacing w:line="560" w:lineRule="exact"/>
        <w:ind w:left="37"/>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428D19BD">
      <w:pPr>
        <w:keepNext w:val="0"/>
        <w:keepLines w:val="0"/>
        <w:pageBreakBefore w:val="0"/>
        <w:widowControl w:val="0"/>
        <w:kinsoku/>
        <w:wordWrap/>
        <w:overflowPunct/>
        <w:topLinePunct/>
        <w:autoSpaceDE/>
        <w:autoSpaceDN/>
        <w:bidi w:val="0"/>
        <w:spacing w:line="560" w:lineRule="exact"/>
        <w:ind w:left="37"/>
        <w:rPr>
          <w:rFonts w:ascii="宋体" w:hAnsi="宋体" w:eastAsia="宋体" w:cs="宋体"/>
          <w:b/>
          <w:bCs/>
          <w:spacing w:val="0"/>
          <w:position w:val="0"/>
          <w:sz w:val="31"/>
          <w:szCs w:val="31"/>
          <w:highlight w:val="none"/>
        </w:rPr>
      </w:pPr>
    </w:p>
    <w:p w14:paraId="1E2E22DF">
      <w:pPr>
        <w:keepNext w:val="0"/>
        <w:keepLines w:val="0"/>
        <w:pageBreakBefore w:val="0"/>
        <w:widowControl w:val="0"/>
        <w:kinsoku/>
        <w:wordWrap/>
        <w:overflowPunct/>
        <w:topLinePunct/>
        <w:autoSpaceDE/>
        <w:autoSpaceDN/>
        <w:bidi w:val="0"/>
        <w:spacing w:line="560" w:lineRule="exact"/>
        <w:ind w:left="37"/>
        <w:rPr>
          <w:rFonts w:ascii="宋体" w:hAnsi="宋体" w:eastAsia="宋体" w:cs="宋体"/>
          <w:b/>
          <w:bCs/>
          <w:spacing w:val="0"/>
          <w:position w:val="0"/>
          <w:sz w:val="31"/>
          <w:szCs w:val="31"/>
          <w:highlight w:val="none"/>
        </w:rPr>
      </w:pPr>
    </w:p>
    <w:p w14:paraId="130271BD">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3806AD15">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741085C7">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0E95D1B6">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1257A6F">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7AEA274C">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bookmarkStart w:id="0" w:name="_GoBack"/>
      <w:bookmarkEnd w:id="0"/>
      <w:r>
        <w:rPr>
          <w:rFonts w:hint="default" w:ascii="Times New Roman" w:hAnsi="Times New Roman" w:eastAsia="仿宋_GB2312" w:cs="Times New Roman"/>
          <w:b/>
          <w:bCs/>
          <w:spacing w:val="0"/>
          <w:position w:val="0"/>
          <w:sz w:val="32"/>
          <w:szCs w:val="32"/>
          <w:highlight w:val="none"/>
        </w:rPr>
        <w:t>附件3</w:t>
      </w:r>
    </w:p>
    <w:p w14:paraId="4E9CD867">
      <w:pPr>
        <w:keepNext w:val="0"/>
        <w:keepLines w:val="0"/>
        <w:pageBreakBefore w:val="0"/>
        <w:widowControl w:val="0"/>
        <w:kinsoku/>
        <w:wordWrap/>
        <w:overflowPunct/>
        <w:topLinePunct/>
        <w:autoSpaceDE/>
        <w:autoSpaceDN/>
        <w:bidi w:val="0"/>
        <w:spacing w:line="560" w:lineRule="exact"/>
        <w:ind w:firstLine="5440" w:firstLineChars="1700"/>
        <w:rPr>
          <w:spacing w:val="0"/>
          <w:position w:val="0"/>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p>
    <w:p w14:paraId="04985626">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14DBA213">
      <w:pPr>
        <w:keepNext w:val="0"/>
        <w:keepLines w:val="0"/>
        <w:pageBreakBefore w:val="0"/>
        <w:widowControl w:val="0"/>
        <w:kinsoku/>
        <w:wordWrap/>
        <w:overflowPunct/>
        <w:topLinePunct/>
        <w:autoSpaceDE/>
        <w:autoSpaceDN/>
        <w:bidi w:val="0"/>
        <w:spacing w:line="560" w:lineRule="exact"/>
        <w:jc w:val="center"/>
        <w:rPr>
          <w:rFonts w:ascii="宋体" w:hAnsi="宋体" w:eastAsia="宋体" w:cs="宋体"/>
          <w:spacing w:val="0"/>
          <w:position w:val="0"/>
          <w:sz w:val="36"/>
          <w:szCs w:val="36"/>
          <w:highlight w:val="none"/>
        </w:rPr>
      </w:pPr>
      <w:r>
        <w:rPr>
          <w:rFonts w:ascii="宋体" w:hAnsi="宋体" w:eastAsia="宋体" w:cs="宋体"/>
          <w:b/>
          <w:bCs/>
          <w:spacing w:val="0"/>
          <w:position w:val="0"/>
          <w:sz w:val="36"/>
          <w:szCs w:val="36"/>
          <w:highlight w:val="none"/>
        </w:rPr>
        <w:t>解除存量房交易资金监管申请书(三方)</w:t>
      </w:r>
    </w:p>
    <w:p w14:paraId="79A4F29D">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宜良县住房和城乡建设局</w:t>
      </w:r>
      <w:r>
        <w:rPr>
          <w:rFonts w:hint="eastAsia" w:ascii="楷体" w:hAnsi="楷体" w:eastAsia="楷体" w:cs="楷体"/>
          <w:spacing w:val="0"/>
          <w:position w:val="0"/>
          <w:sz w:val="28"/>
          <w:szCs w:val="28"/>
          <w:highlight w:val="none"/>
          <w:lang w:val="en-US" w:eastAsia="zh-CN"/>
        </w:rPr>
        <w:t xml:space="preserve">    监制</w:t>
      </w:r>
    </w:p>
    <w:p w14:paraId="170DD81E">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014387B0">
      <w:pPr>
        <w:keepNext w:val="0"/>
        <w:keepLines w:val="0"/>
        <w:pageBreakBefore w:val="0"/>
        <w:widowControl w:val="0"/>
        <w:kinsoku/>
        <w:wordWrap/>
        <w:overflowPunct/>
        <w:topLinePunct/>
        <w:autoSpaceDE/>
        <w:autoSpaceDN/>
        <w:bidi w:val="0"/>
        <w:adjustRightInd w:val="0"/>
        <w:snapToGrid w:val="0"/>
        <w:spacing w:line="560" w:lineRule="exact"/>
        <w:ind w:left="7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29EE005D">
      <w:pPr>
        <w:keepNext w:val="0"/>
        <w:keepLines w:val="0"/>
        <w:pageBreakBefore w:val="0"/>
        <w:widowControl w:val="0"/>
        <w:kinsoku/>
        <w:wordWrap/>
        <w:overflowPunct/>
        <w:topLinePunct/>
        <w:autoSpaceDE/>
        <w:autoSpaceDN/>
        <w:bidi w:val="0"/>
        <w:adjustRightInd w:val="0"/>
        <w:snapToGrid w:val="0"/>
        <w:spacing w:line="560" w:lineRule="exact"/>
        <w:ind w:left="6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36098F8">
      <w:pPr>
        <w:keepNext w:val="0"/>
        <w:keepLines w:val="0"/>
        <w:pageBreakBefore w:val="0"/>
        <w:widowControl w:val="0"/>
        <w:kinsoku/>
        <w:wordWrap/>
        <w:overflowPunct/>
        <w:topLinePunct/>
        <w:autoSpaceDE/>
        <w:autoSpaceDN/>
        <w:bidi w:val="0"/>
        <w:adjustRightInd w:val="0"/>
        <w:snapToGrid w:val="0"/>
        <w:spacing w:line="560" w:lineRule="exact"/>
        <w:ind w:left="6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655F2CF3">
      <w:pPr>
        <w:keepNext w:val="0"/>
        <w:keepLines w:val="0"/>
        <w:pageBreakBefore w:val="0"/>
        <w:widowControl w:val="0"/>
        <w:kinsoku/>
        <w:wordWrap/>
        <w:overflowPunct/>
        <w:topLinePunct/>
        <w:autoSpaceDE/>
        <w:autoSpaceDN/>
        <w:bidi w:val="0"/>
        <w:adjustRightInd w:val="0"/>
        <w:snapToGrid w:val="0"/>
        <w:spacing w:line="560" w:lineRule="exact"/>
        <w:ind w:left="7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8F9D150">
      <w:pPr>
        <w:keepNext w:val="0"/>
        <w:keepLines w:val="0"/>
        <w:pageBreakBefore w:val="0"/>
        <w:widowControl w:val="0"/>
        <w:kinsoku/>
        <w:wordWrap/>
        <w:overflowPunct/>
        <w:topLinePunct/>
        <w:autoSpaceDE/>
        <w:autoSpaceDN/>
        <w:bidi w:val="0"/>
        <w:adjustRightInd w:val="0"/>
        <w:snapToGrid w:val="0"/>
        <w:spacing w:line="560" w:lineRule="exact"/>
        <w:ind w:left="6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3F9BD8BD">
      <w:pPr>
        <w:keepNext w:val="0"/>
        <w:keepLines w:val="0"/>
        <w:pageBreakBefore w:val="0"/>
        <w:widowControl w:val="0"/>
        <w:kinsoku/>
        <w:wordWrap/>
        <w:overflowPunct/>
        <w:topLinePunct/>
        <w:autoSpaceDE/>
        <w:autoSpaceDN/>
        <w:bidi w:val="0"/>
        <w:adjustRightInd w:val="0"/>
        <w:snapToGrid w:val="0"/>
        <w:spacing w:line="560" w:lineRule="exact"/>
        <w:ind w:left="6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5E4FA979">
      <w:pPr>
        <w:keepNext w:val="0"/>
        <w:keepLines w:val="0"/>
        <w:pageBreakBefore w:val="0"/>
        <w:widowControl w:val="0"/>
        <w:kinsoku/>
        <w:wordWrap/>
        <w:overflowPunct/>
        <w:topLinePunct/>
        <w:autoSpaceDE/>
        <w:autoSpaceDN/>
        <w:bidi w:val="0"/>
        <w:adjustRightInd w:val="0"/>
        <w:snapToGrid w:val="0"/>
        <w:spacing w:line="560" w:lineRule="exact"/>
        <w:ind w:left="7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丙方(经纪机构)</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E9AD3D2">
      <w:pPr>
        <w:keepNext w:val="0"/>
        <w:keepLines w:val="0"/>
        <w:pageBreakBefore w:val="0"/>
        <w:widowControl w:val="0"/>
        <w:kinsoku/>
        <w:wordWrap/>
        <w:overflowPunct/>
        <w:topLinePunct/>
        <w:autoSpaceDE/>
        <w:autoSpaceDN/>
        <w:bidi w:val="0"/>
        <w:adjustRightInd w:val="0"/>
        <w:snapToGrid w:val="0"/>
        <w:spacing w:line="560" w:lineRule="exact"/>
        <w:ind w:left="6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经纪人员：</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28DA1123">
      <w:pPr>
        <w:keepNext w:val="0"/>
        <w:keepLines w:val="0"/>
        <w:pageBreakBefore w:val="0"/>
        <w:widowControl w:val="0"/>
        <w:kinsoku/>
        <w:wordWrap/>
        <w:overflowPunct/>
        <w:topLinePunct/>
        <w:autoSpaceDE/>
        <w:autoSpaceDN/>
        <w:bidi w:val="0"/>
        <w:adjustRightInd w:val="0"/>
        <w:snapToGrid w:val="0"/>
        <w:spacing w:line="560" w:lineRule="exact"/>
        <w:ind w:left="6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2C5C47D5">
      <w:pPr>
        <w:keepNext w:val="0"/>
        <w:keepLines w:val="0"/>
        <w:pageBreakBefore w:val="0"/>
        <w:widowControl w:val="0"/>
        <w:kinsoku/>
        <w:wordWrap/>
        <w:overflowPunct/>
        <w:topLinePunct/>
        <w:autoSpaceDE/>
        <w:autoSpaceDN/>
        <w:bidi w:val="0"/>
        <w:adjustRightInd w:val="0"/>
        <w:snapToGrid w:val="0"/>
        <w:spacing w:line="560" w:lineRule="exact"/>
        <w:ind w:left="6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6802F7D4">
      <w:pPr>
        <w:pStyle w:val="5"/>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5B30EE39">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lang w:val="en-US" w:eastAsia="zh-CN"/>
        </w:rPr>
      </w:pPr>
      <w:r>
        <w:rPr>
          <w:rFonts w:hint="eastAsia" w:ascii="仿宋_GB2312" w:hAnsi="仿宋_GB2312" w:eastAsia="仿宋_GB2312" w:cs="仿宋_GB2312"/>
          <w:spacing w:val="0"/>
          <w:position w:val="0"/>
          <w:sz w:val="32"/>
          <w:szCs w:val="32"/>
          <w:highlight w:val="none"/>
        </w:rPr>
        <w:t>兹有乙方购买甲方坐落于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的房屋，不动产权证号：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w:t>
      </w:r>
      <w:r>
        <w:rPr>
          <w:rFonts w:hint="eastAsia" w:ascii="仿宋_GB2312" w:hAnsi="仿宋_GB2312" w:eastAsia="仿宋_GB2312" w:cs="仿宋_GB2312"/>
          <w:spacing w:val="0"/>
          <w:position w:val="0"/>
          <w:sz w:val="32"/>
          <w:szCs w:val="32"/>
          <w:highlight w:val="none"/>
          <w:lang w:eastAsia="zh-CN"/>
        </w:rPr>
        <w:t>云南省</w:t>
      </w:r>
      <w:r>
        <w:rPr>
          <w:rFonts w:hint="eastAsia" w:ascii="仿宋_GB2312" w:hAnsi="仿宋_GB2312" w:eastAsia="仿宋_GB2312" w:cs="仿宋_GB2312"/>
          <w:spacing w:val="0"/>
          <w:position w:val="0"/>
          <w:sz w:val="32"/>
          <w:szCs w:val="32"/>
          <w:highlight w:val="none"/>
        </w:rPr>
        <w:t>二手房买卖合同》编号：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成交价格为(人民币)</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元</w:t>
      </w:r>
      <w:r>
        <w:rPr>
          <w:rFonts w:hint="eastAsia" w:ascii="仿宋_GB2312" w:hAnsi="仿宋_GB2312" w:eastAsia="仿宋_GB2312" w:cs="仿宋_GB2312"/>
          <w:spacing w:val="0"/>
          <w:position w:val="0"/>
          <w:sz w:val="32"/>
          <w:szCs w:val="32"/>
          <w:highlight w:val="none"/>
          <w:lang w:eastAsia="zh-CN"/>
        </w:rPr>
        <w:t>。</w:t>
      </w:r>
    </w:p>
    <w:p w14:paraId="43A2CC8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现协商一致，需取消本次交易，同时解除交易资金的监管。相关当事人承诺并确认本次申请所填内容及提交的材料真实有效，自行承担由此引起的一切责任。</w:t>
      </w:r>
    </w:p>
    <w:p w14:paraId="59A8E392">
      <w:pPr>
        <w:keepNext w:val="0"/>
        <w:keepLines w:val="0"/>
        <w:pageBreakBefore w:val="0"/>
        <w:widowControl w:val="0"/>
        <w:kinsoku/>
        <w:wordWrap/>
        <w:overflowPunct/>
        <w:topLinePunct/>
        <w:autoSpaceDE/>
        <w:autoSpaceDN/>
        <w:bidi w:val="0"/>
        <w:adjustRightInd w:val="0"/>
        <w:snapToGrid w:val="0"/>
        <w:spacing w:line="560" w:lineRule="exact"/>
        <w:ind w:left="781"/>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特此申请。</w:t>
      </w:r>
    </w:p>
    <w:p w14:paraId="14E41130">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spacing w:val="0"/>
          <w:position w:val="0"/>
          <w:sz w:val="32"/>
          <w:szCs w:val="32"/>
          <w:highlight w:val="none"/>
        </w:rPr>
      </w:pPr>
    </w:p>
    <w:p w14:paraId="639D666A">
      <w:pPr>
        <w:pStyle w:val="5"/>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6344282F">
      <w:pPr>
        <w:keepNext w:val="0"/>
        <w:keepLines w:val="0"/>
        <w:pageBreakBefore w:val="0"/>
        <w:widowControl w:val="0"/>
        <w:kinsoku/>
        <w:wordWrap/>
        <w:overflowPunct/>
        <w:topLinePunct/>
        <w:autoSpaceDE/>
        <w:autoSpaceDN/>
        <w:bidi w:val="0"/>
        <w:adjustRightInd w:val="0"/>
        <w:snapToGrid w:val="0"/>
        <w:spacing w:line="560" w:lineRule="exact"/>
        <w:ind w:left="0" w:leftChars="0" w:firstLine="320" w:firstLineChars="100"/>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甲方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0290F161">
      <w:pPr>
        <w:keepNext w:val="0"/>
        <w:keepLines w:val="0"/>
        <w:pageBreakBefore w:val="0"/>
        <w:widowControl w:val="0"/>
        <w:kinsoku/>
        <w:wordWrap/>
        <w:overflowPunct/>
        <w:topLinePunct/>
        <w:autoSpaceDE/>
        <w:autoSpaceDN/>
        <w:bidi w:val="0"/>
        <w:adjustRightInd w:val="0"/>
        <w:snapToGrid w:val="0"/>
        <w:spacing w:line="560" w:lineRule="exact"/>
        <w:ind w:firstLine="320" w:firstLineChars="100"/>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 xml:space="preserve">签署时间：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03E309A8">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1BAFE3F2">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05C16490">
      <w:pPr>
        <w:keepNext w:val="0"/>
        <w:keepLines w:val="0"/>
        <w:pageBreakBefore w:val="0"/>
        <w:widowControl w:val="0"/>
        <w:kinsoku/>
        <w:wordWrap/>
        <w:overflowPunct/>
        <w:topLinePunct/>
        <w:autoSpaceDE/>
        <w:autoSpaceDN/>
        <w:bidi w:val="0"/>
        <w:adjustRightInd w:val="0"/>
        <w:snapToGrid w:val="0"/>
        <w:spacing w:line="560" w:lineRule="exact"/>
        <w:ind w:firstLine="320" w:firstLineChars="100"/>
        <w:textAlignment w:val="baseline"/>
        <w:rPr>
          <w:rFonts w:hint="default"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乙方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6C009BAD">
      <w:pPr>
        <w:keepNext w:val="0"/>
        <w:keepLines w:val="0"/>
        <w:pageBreakBefore w:val="0"/>
        <w:widowControl w:val="0"/>
        <w:kinsoku/>
        <w:wordWrap/>
        <w:overflowPunct/>
        <w:topLinePunct/>
        <w:autoSpaceDE/>
        <w:autoSpaceDN/>
        <w:bidi w:val="0"/>
        <w:adjustRightInd w:val="0"/>
        <w:snapToGrid w:val="0"/>
        <w:spacing w:line="560" w:lineRule="exact"/>
        <w:ind w:firstLine="320" w:firstLineChars="100"/>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 xml:space="preserve">签署时间：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12D4D12E">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4110363F">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7BE063D8">
      <w:pPr>
        <w:keepNext w:val="0"/>
        <w:keepLines w:val="0"/>
        <w:pageBreakBefore w:val="0"/>
        <w:widowControl w:val="0"/>
        <w:kinsoku/>
        <w:wordWrap/>
        <w:overflowPunct/>
        <w:topLinePunct/>
        <w:autoSpaceDE/>
        <w:autoSpaceDN/>
        <w:bidi w:val="0"/>
        <w:adjustRightInd w:val="0"/>
        <w:snapToGrid w:val="0"/>
        <w:spacing w:line="560" w:lineRule="exact"/>
        <w:ind w:firstLine="320" w:firstLineChars="100"/>
        <w:textAlignment w:val="baseline"/>
        <w:rPr>
          <w:rFonts w:hint="default"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丙方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51247231">
      <w:pPr>
        <w:keepNext w:val="0"/>
        <w:keepLines w:val="0"/>
        <w:pageBreakBefore w:val="0"/>
        <w:widowControl w:val="0"/>
        <w:kinsoku/>
        <w:wordWrap/>
        <w:overflowPunct/>
        <w:topLinePunct/>
        <w:autoSpaceDE/>
        <w:autoSpaceDN/>
        <w:bidi w:val="0"/>
        <w:spacing w:line="560" w:lineRule="exact"/>
        <w:ind w:firstLine="320" w:firstLineChars="100"/>
        <w:rPr>
          <w:rFonts w:ascii="宋体" w:hAnsi="宋体" w:eastAsia="宋体" w:cs="宋体"/>
          <w:spacing w:val="0"/>
          <w:position w:val="0"/>
          <w:sz w:val="30"/>
          <w:szCs w:val="30"/>
          <w:highlight w:val="none"/>
        </w:rPr>
      </w:pPr>
      <w:r>
        <w:rPr>
          <w:rFonts w:hint="default" w:ascii="Times New Roman" w:hAnsi="Times New Roman" w:eastAsia="仿宋_GB2312" w:cs="Times New Roman"/>
          <w:color w:val="auto"/>
          <w:spacing w:val="0"/>
          <w:w w:val="100"/>
          <w:position w:val="0"/>
          <w:sz w:val="32"/>
          <w:szCs w:val="32"/>
          <w:highlight w:val="none"/>
        </w:rPr>
        <w:t xml:space="preserve">签署时间：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日</w:t>
      </w:r>
    </w:p>
    <w:p w14:paraId="00A23E0E">
      <w:pPr>
        <w:keepNext w:val="0"/>
        <w:keepLines w:val="0"/>
        <w:pageBreakBefore w:val="0"/>
        <w:widowControl w:val="0"/>
        <w:kinsoku/>
        <w:wordWrap/>
        <w:overflowPunct/>
        <w:topLinePunct/>
        <w:autoSpaceDE/>
        <w:autoSpaceDN/>
        <w:bidi w:val="0"/>
        <w:spacing w:line="560" w:lineRule="exact"/>
        <w:ind w:left="48"/>
        <w:rPr>
          <w:rFonts w:ascii="仿宋" w:hAnsi="仿宋" w:eastAsia="仿宋" w:cs="仿宋"/>
          <w:b/>
          <w:bCs/>
          <w:spacing w:val="0"/>
          <w:position w:val="0"/>
          <w:sz w:val="34"/>
          <w:szCs w:val="34"/>
          <w:highlight w:val="none"/>
        </w:rPr>
      </w:pPr>
    </w:p>
    <w:p w14:paraId="01FD064E">
      <w:pPr>
        <w:keepNext w:val="0"/>
        <w:keepLines w:val="0"/>
        <w:pageBreakBefore w:val="0"/>
        <w:widowControl w:val="0"/>
        <w:kinsoku/>
        <w:wordWrap/>
        <w:overflowPunct/>
        <w:topLinePunct/>
        <w:autoSpaceDE/>
        <w:autoSpaceDN/>
        <w:bidi w:val="0"/>
        <w:spacing w:line="560" w:lineRule="exact"/>
        <w:ind w:left="48"/>
        <w:rPr>
          <w:rFonts w:ascii="仿宋" w:hAnsi="仿宋" w:eastAsia="仿宋" w:cs="仿宋"/>
          <w:b/>
          <w:bCs/>
          <w:spacing w:val="0"/>
          <w:position w:val="0"/>
          <w:sz w:val="34"/>
          <w:szCs w:val="34"/>
          <w:highlight w:val="none"/>
        </w:rPr>
      </w:pPr>
    </w:p>
    <w:p w14:paraId="49F5CD56">
      <w:pPr>
        <w:keepNext w:val="0"/>
        <w:keepLines w:val="0"/>
        <w:pageBreakBefore w:val="0"/>
        <w:widowControl w:val="0"/>
        <w:kinsoku/>
        <w:wordWrap/>
        <w:overflowPunct/>
        <w:topLinePunct/>
        <w:autoSpaceDE/>
        <w:autoSpaceDN/>
        <w:bidi w:val="0"/>
        <w:spacing w:line="560" w:lineRule="exact"/>
        <w:ind w:left="48"/>
        <w:rPr>
          <w:rFonts w:ascii="仿宋" w:hAnsi="仿宋" w:eastAsia="仿宋" w:cs="仿宋"/>
          <w:b/>
          <w:bCs/>
          <w:spacing w:val="0"/>
          <w:position w:val="0"/>
          <w:sz w:val="34"/>
          <w:szCs w:val="34"/>
          <w:highlight w:val="none"/>
        </w:rPr>
      </w:pPr>
    </w:p>
    <w:p w14:paraId="312694A2">
      <w:pPr>
        <w:keepNext w:val="0"/>
        <w:keepLines w:val="0"/>
        <w:pageBreakBefore w:val="0"/>
        <w:widowControl w:val="0"/>
        <w:kinsoku/>
        <w:wordWrap/>
        <w:overflowPunct/>
        <w:topLinePunct/>
        <w:autoSpaceDE/>
        <w:autoSpaceDN/>
        <w:bidi w:val="0"/>
        <w:spacing w:line="560" w:lineRule="exact"/>
        <w:ind w:left="48"/>
        <w:rPr>
          <w:rFonts w:ascii="仿宋" w:hAnsi="仿宋" w:eastAsia="仿宋" w:cs="仿宋"/>
          <w:b/>
          <w:bCs/>
          <w:spacing w:val="0"/>
          <w:position w:val="0"/>
          <w:sz w:val="34"/>
          <w:szCs w:val="34"/>
          <w:highlight w:val="none"/>
        </w:rPr>
      </w:pPr>
    </w:p>
    <w:p w14:paraId="63E64502">
      <w:pPr>
        <w:keepNext w:val="0"/>
        <w:keepLines w:val="0"/>
        <w:pageBreakBefore w:val="0"/>
        <w:widowControl w:val="0"/>
        <w:kinsoku/>
        <w:wordWrap/>
        <w:overflowPunct/>
        <w:topLinePunct/>
        <w:autoSpaceDE/>
        <w:autoSpaceDN/>
        <w:bidi w:val="0"/>
        <w:spacing w:line="560" w:lineRule="exact"/>
        <w:ind w:left="48"/>
        <w:rPr>
          <w:rFonts w:ascii="仿宋" w:hAnsi="仿宋" w:eastAsia="仿宋" w:cs="仿宋"/>
          <w:b/>
          <w:bCs/>
          <w:spacing w:val="0"/>
          <w:position w:val="0"/>
          <w:sz w:val="34"/>
          <w:szCs w:val="34"/>
          <w:highlight w:val="none"/>
        </w:rPr>
      </w:pPr>
    </w:p>
    <w:p w14:paraId="07E9B3FC">
      <w:pPr>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b/>
          <w:bCs/>
          <w:spacing w:val="0"/>
          <w:position w:val="0"/>
          <w:sz w:val="32"/>
          <w:szCs w:val="32"/>
          <w:highlight w:val="none"/>
        </w:rPr>
      </w:pPr>
    </w:p>
    <w:p w14:paraId="158C652E">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365E69C1">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5B7D7051">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r>
        <w:rPr>
          <w:rFonts w:hint="default" w:ascii="Times New Roman" w:hAnsi="Times New Roman" w:eastAsia="仿宋_GB2312" w:cs="Times New Roman"/>
          <w:b/>
          <w:bCs/>
          <w:spacing w:val="0"/>
          <w:position w:val="0"/>
          <w:sz w:val="32"/>
          <w:szCs w:val="32"/>
          <w:highlight w:val="none"/>
        </w:rPr>
        <w:t>附件4</w:t>
      </w:r>
    </w:p>
    <w:p w14:paraId="1F7D7FFF">
      <w:pPr>
        <w:pStyle w:val="5"/>
        <w:keepNext w:val="0"/>
        <w:keepLines w:val="0"/>
        <w:pageBreakBefore w:val="0"/>
        <w:widowControl w:val="0"/>
        <w:kinsoku/>
        <w:wordWrap/>
        <w:overflowPunct/>
        <w:topLinePunct/>
        <w:autoSpaceDE/>
        <w:autoSpaceDN/>
        <w:bidi w:val="0"/>
        <w:spacing w:line="560" w:lineRule="exact"/>
        <w:ind w:firstLine="5440" w:firstLineChars="1700"/>
        <w:rPr>
          <w:spacing w:val="0"/>
          <w:position w:val="0"/>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r>
        <w:rPr>
          <w:rFonts w:ascii="楷体" w:hAnsi="楷体" w:eastAsia="楷体" w:cs="楷体"/>
          <w:spacing w:val="0"/>
          <w:position w:val="0"/>
          <w:sz w:val="28"/>
          <w:szCs w:val="28"/>
          <w:highlight w:val="none"/>
          <w:u w:val="single" w:color="auto"/>
        </w:rPr>
        <w:t xml:space="preserve">   </w:t>
      </w:r>
    </w:p>
    <w:p w14:paraId="45041689">
      <w:pPr>
        <w:keepNext w:val="0"/>
        <w:keepLines w:val="0"/>
        <w:pageBreakBefore w:val="0"/>
        <w:widowControl w:val="0"/>
        <w:kinsoku/>
        <w:wordWrap/>
        <w:overflowPunct/>
        <w:topLinePunct/>
        <w:autoSpaceDE/>
        <w:autoSpaceDN/>
        <w:bidi w:val="0"/>
        <w:spacing w:line="560" w:lineRule="exact"/>
        <w:ind w:left="768"/>
        <w:rPr>
          <w:rFonts w:ascii="宋体" w:hAnsi="宋体" w:eastAsia="宋体" w:cs="宋体"/>
          <w:b/>
          <w:bCs/>
          <w:spacing w:val="0"/>
          <w:position w:val="0"/>
          <w:sz w:val="34"/>
          <w:szCs w:val="34"/>
          <w:highlight w:val="none"/>
        </w:rPr>
      </w:pPr>
    </w:p>
    <w:p w14:paraId="4E84598C">
      <w:pPr>
        <w:keepNext w:val="0"/>
        <w:keepLines w:val="0"/>
        <w:pageBreakBefore w:val="0"/>
        <w:widowControl w:val="0"/>
        <w:kinsoku/>
        <w:wordWrap/>
        <w:overflowPunct/>
        <w:topLinePunct/>
        <w:autoSpaceDE/>
        <w:autoSpaceDN/>
        <w:bidi w:val="0"/>
        <w:spacing w:line="560" w:lineRule="exact"/>
        <w:jc w:val="center"/>
        <w:rPr>
          <w:rFonts w:ascii="宋体" w:hAnsi="宋体" w:eastAsia="宋体" w:cs="宋体"/>
          <w:spacing w:val="0"/>
          <w:position w:val="0"/>
          <w:sz w:val="36"/>
          <w:szCs w:val="36"/>
          <w:highlight w:val="none"/>
        </w:rPr>
      </w:pPr>
      <w:r>
        <w:rPr>
          <w:rFonts w:ascii="宋体" w:hAnsi="宋体" w:eastAsia="宋体" w:cs="宋体"/>
          <w:b/>
          <w:bCs/>
          <w:spacing w:val="0"/>
          <w:position w:val="0"/>
          <w:sz w:val="36"/>
          <w:szCs w:val="36"/>
          <w:highlight w:val="none"/>
        </w:rPr>
        <w:t>自愿放弃存量房交易资金监管的声明(三方)</w:t>
      </w:r>
    </w:p>
    <w:p w14:paraId="2E61E1DB">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宜良县住房和城乡建设局</w:t>
      </w:r>
      <w:r>
        <w:rPr>
          <w:rFonts w:hint="eastAsia" w:ascii="楷体" w:hAnsi="楷体" w:eastAsia="楷体" w:cs="楷体"/>
          <w:spacing w:val="0"/>
          <w:position w:val="0"/>
          <w:sz w:val="28"/>
          <w:szCs w:val="28"/>
          <w:highlight w:val="none"/>
          <w:lang w:val="en-US" w:eastAsia="zh-CN"/>
        </w:rPr>
        <w:t xml:space="preserve">    监制</w:t>
      </w:r>
    </w:p>
    <w:p w14:paraId="7EE9956F">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022DB03F">
      <w:pPr>
        <w:keepNext w:val="0"/>
        <w:keepLines w:val="0"/>
        <w:pageBreakBefore w:val="0"/>
        <w:widowControl w:val="0"/>
        <w:kinsoku/>
        <w:wordWrap/>
        <w:overflowPunct/>
        <w:topLinePunct/>
        <w:autoSpaceDE/>
        <w:autoSpaceDN/>
        <w:bidi w:val="0"/>
        <w:adjustRightInd w:val="0"/>
        <w:snapToGrid w:val="0"/>
        <w:spacing w:line="560" w:lineRule="exact"/>
        <w:ind w:left="14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0801614A">
      <w:pPr>
        <w:keepNext w:val="0"/>
        <w:keepLines w:val="0"/>
        <w:pageBreakBefore w:val="0"/>
        <w:widowControl w:val="0"/>
        <w:kinsoku/>
        <w:wordWrap/>
        <w:overflowPunct/>
        <w:topLinePunct/>
        <w:autoSpaceDE/>
        <w:autoSpaceDN/>
        <w:bidi w:val="0"/>
        <w:adjustRightInd w:val="0"/>
        <w:snapToGrid w:val="0"/>
        <w:spacing w:line="560" w:lineRule="exact"/>
        <w:ind w:left="76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2010732">
      <w:pPr>
        <w:keepNext w:val="0"/>
        <w:keepLines w:val="0"/>
        <w:pageBreakBefore w:val="0"/>
        <w:widowControl w:val="0"/>
        <w:kinsoku/>
        <w:wordWrap/>
        <w:overflowPunct/>
        <w:topLinePunct/>
        <w:autoSpaceDE/>
        <w:autoSpaceDN/>
        <w:bidi w:val="0"/>
        <w:adjustRightInd w:val="0"/>
        <w:snapToGrid w:val="0"/>
        <w:spacing w:line="560" w:lineRule="exact"/>
        <w:ind w:left="76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w w:val="98"/>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64CEA040">
      <w:pPr>
        <w:keepNext w:val="0"/>
        <w:keepLines w:val="0"/>
        <w:pageBreakBefore w:val="0"/>
        <w:widowControl w:val="0"/>
        <w:kinsoku/>
        <w:wordWrap/>
        <w:overflowPunct/>
        <w:topLinePunct/>
        <w:autoSpaceDE/>
        <w:autoSpaceDN/>
        <w:bidi w:val="0"/>
        <w:adjustRightInd w:val="0"/>
        <w:snapToGrid w:val="0"/>
        <w:spacing w:line="560" w:lineRule="exact"/>
        <w:ind w:left="14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EA38B7F">
      <w:pPr>
        <w:keepNext w:val="0"/>
        <w:keepLines w:val="0"/>
        <w:pageBreakBefore w:val="0"/>
        <w:widowControl w:val="0"/>
        <w:kinsoku/>
        <w:wordWrap/>
        <w:overflowPunct/>
        <w:topLinePunct/>
        <w:autoSpaceDE/>
        <w:autoSpaceDN/>
        <w:bidi w:val="0"/>
        <w:adjustRightInd w:val="0"/>
        <w:snapToGrid w:val="0"/>
        <w:spacing w:line="560" w:lineRule="exact"/>
        <w:ind w:left="76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5F0B829">
      <w:pPr>
        <w:keepNext w:val="0"/>
        <w:keepLines w:val="0"/>
        <w:pageBreakBefore w:val="0"/>
        <w:widowControl w:val="0"/>
        <w:kinsoku/>
        <w:wordWrap/>
        <w:overflowPunct/>
        <w:topLinePunct/>
        <w:autoSpaceDE/>
        <w:autoSpaceDN/>
        <w:bidi w:val="0"/>
        <w:adjustRightInd w:val="0"/>
        <w:snapToGrid w:val="0"/>
        <w:spacing w:line="560" w:lineRule="exact"/>
        <w:ind w:left="76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22025830">
      <w:pPr>
        <w:keepNext w:val="0"/>
        <w:keepLines w:val="0"/>
        <w:pageBreakBefore w:val="0"/>
        <w:widowControl w:val="0"/>
        <w:kinsoku/>
        <w:wordWrap/>
        <w:overflowPunct/>
        <w:topLinePunct/>
        <w:autoSpaceDE/>
        <w:autoSpaceDN/>
        <w:bidi w:val="0"/>
        <w:adjustRightInd w:val="0"/>
        <w:snapToGrid w:val="0"/>
        <w:spacing w:line="560" w:lineRule="exact"/>
        <w:ind w:left="14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丙方(经纪机构)</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106E65A">
      <w:pPr>
        <w:keepNext w:val="0"/>
        <w:keepLines w:val="0"/>
        <w:pageBreakBefore w:val="0"/>
        <w:widowControl w:val="0"/>
        <w:kinsoku/>
        <w:wordWrap/>
        <w:overflowPunct/>
        <w:topLinePunct/>
        <w:autoSpaceDE/>
        <w:autoSpaceDN/>
        <w:bidi w:val="0"/>
        <w:adjustRightInd w:val="0"/>
        <w:snapToGrid w:val="0"/>
        <w:spacing w:line="560" w:lineRule="exact"/>
        <w:ind w:left="76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经纪人员：</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57BD4A99">
      <w:pPr>
        <w:keepNext w:val="0"/>
        <w:keepLines w:val="0"/>
        <w:pageBreakBefore w:val="0"/>
        <w:widowControl w:val="0"/>
        <w:kinsoku/>
        <w:wordWrap/>
        <w:overflowPunct/>
        <w:topLinePunct/>
        <w:autoSpaceDE/>
        <w:autoSpaceDN/>
        <w:bidi w:val="0"/>
        <w:adjustRightInd w:val="0"/>
        <w:snapToGrid w:val="0"/>
        <w:spacing w:line="560" w:lineRule="exact"/>
        <w:ind w:left="76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269059A">
      <w:pPr>
        <w:keepNext w:val="0"/>
        <w:keepLines w:val="0"/>
        <w:pageBreakBefore w:val="0"/>
        <w:widowControl w:val="0"/>
        <w:kinsoku/>
        <w:wordWrap/>
        <w:overflowPunct/>
        <w:topLinePunct/>
        <w:autoSpaceDE/>
        <w:autoSpaceDN/>
        <w:bidi w:val="0"/>
        <w:adjustRightInd w:val="0"/>
        <w:snapToGrid w:val="0"/>
        <w:spacing w:line="560" w:lineRule="exact"/>
        <w:ind w:left="76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5A812001">
      <w:pPr>
        <w:pStyle w:val="5"/>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41C14CE3">
      <w:pPr>
        <w:keepNext w:val="0"/>
        <w:keepLines w:val="0"/>
        <w:pageBreakBefore w:val="0"/>
        <w:widowControl w:val="0"/>
        <w:kinsoku/>
        <w:wordWrap/>
        <w:overflowPunct/>
        <w:topLinePunct/>
        <w:autoSpaceDE/>
        <w:autoSpaceDN/>
        <w:bidi w:val="0"/>
        <w:adjustRightInd w:val="0"/>
        <w:snapToGrid w:val="0"/>
        <w:spacing w:line="560" w:lineRule="exact"/>
        <w:ind w:right="38" w:firstLine="640" w:firstLineChars="200"/>
        <w:jc w:val="both"/>
        <w:textAlignment w:val="baseline"/>
        <w:rPr>
          <w:rFonts w:hint="eastAsia" w:ascii="仿宋_GB2312" w:hAnsi="仿宋_GB2312" w:eastAsia="仿宋_GB2312" w:cs="仿宋_GB2312"/>
          <w:spacing w:val="0"/>
          <w:position w:val="0"/>
          <w:sz w:val="32"/>
          <w:szCs w:val="32"/>
          <w:highlight w:val="none"/>
          <w:lang w:eastAsia="zh-CN"/>
        </w:rPr>
      </w:pPr>
      <w:r>
        <w:rPr>
          <w:rFonts w:hint="eastAsia" w:ascii="仿宋_GB2312" w:hAnsi="仿宋_GB2312" w:eastAsia="仿宋_GB2312" w:cs="仿宋_GB2312"/>
          <w:spacing w:val="0"/>
          <w:position w:val="0"/>
          <w:sz w:val="32"/>
          <w:szCs w:val="32"/>
          <w:highlight w:val="none"/>
        </w:rPr>
        <w:t>兹有</w:t>
      </w:r>
      <w:r>
        <w:rPr>
          <w:rFonts w:hint="eastAsia" w:ascii="仿宋_GB2312" w:hAnsi="仿宋_GB2312" w:eastAsia="仿宋_GB2312" w:cs="仿宋_GB2312"/>
          <w:spacing w:val="0"/>
          <w:position w:val="0"/>
          <w:sz w:val="32"/>
          <w:szCs w:val="32"/>
          <w:highlight w:val="none"/>
          <w:u w:val="none"/>
        </w:rPr>
        <w:t>乙方</w:t>
      </w:r>
      <w:r>
        <w:rPr>
          <w:rFonts w:hint="eastAsia" w:ascii="仿宋_GB2312" w:hAnsi="仿宋_GB2312" w:eastAsia="仿宋_GB2312" w:cs="仿宋_GB2312"/>
          <w:spacing w:val="0"/>
          <w:position w:val="0"/>
          <w:sz w:val="32"/>
          <w:szCs w:val="32"/>
          <w:highlight w:val="none"/>
        </w:rPr>
        <w:t>购买甲方坐落于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的房屋，不动产权证号：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w:t>
      </w:r>
      <w:r>
        <w:rPr>
          <w:rFonts w:hint="eastAsia" w:ascii="仿宋_GB2312" w:hAnsi="仿宋_GB2312" w:eastAsia="仿宋_GB2312" w:cs="仿宋_GB2312"/>
          <w:spacing w:val="0"/>
          <w:position w:val="0"/>
          <w:sz w:val="32"/>
          <w:szCs w:val="32"/>
          <w:highlight w:val="none"/>
          <w:lang w:eastAsia="zh-CN"/>
        </w:rPr>
        <w:t>云南省</w:t>
      </w:r>
      <w:r>
        <w:rPr>
          <w:rFonts w:hint="eastAsia" w:ascii="仿宋_GB2312" w:hAnsi="仿宋_GB2312" w:eastAsia="仿宋_GB2312" w:cs="仿宋_GB2312"/>
          <w:spacing w:val="0"/>
          <w:position w:val="0"/>
          <w:sz w:val="32"/>
          <w:szCs w:val="32"/>
          <w:highlight w:val="none"/>
        </w:rPr>
        <w:t>二手房买卖合同》编号：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成交价格为(人民币)</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lang w:val="en-US" w:eastAsia="zh-CN"/>
        </w:rPr>
        <w:t xml:space="preserve">        </w:t>
      </w:r>
      <w:r>
        <w:rPr>
          <w:rFonts w:hint="eastAsia" w:ascii="仿宋_GB2312" w:hAnsi="仿宋_GB2312" w:eastAsia="仿宋_GB2312" w:cs="仿宋_GB2312"/>
          <w:spacing w:val="0"/>
          <w:position w:val="0"/>
          <w:sz w:val="32"/>
          <w:szCs w:val="32"/>
          <w:highlight w:val="none"/>
        </w:rPr>
        <w:t>元</w:t>
      </w:r>
      <w:r>
        <w:rPr>
          <w:rFonts w:hint="eastAsia" w:ascii="仿宋_GB2312" w:hAnsi="仿宋_GB2312" w:eastAsia="仿宋_GB2312" w:cs="仿宋_GB2312"/>
          <w:spacing w:val="0"/>
          <w:position w:val="0"/>
          <w:sz w:val="32"/>
          <w:szCs w:val="32"/>
          <w:highlight w:val="none"/>
          <w:lang w:eastAsia="zh-CN"/>
        </w:rPr>
        <w:t>。</w:t>
      </w:r>
    </w:p>
    <w:p w14:paraId="4CAE5E32">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乙双方的交易为经丙方提供经纪服务成交，经双方协商决定自愿放弃存量房交易资金监管。丙方已明确告知且甲乙双方已充分了解和知悉交易过程中放弃资金监管可能发生的各类风险，承诺对本次交易资金的自行交割承担相关责任。</w:t>
      </w:r>
    </w:p>
    <w:p w14:paraId="70677434">
      <w:pPr>
        <w:keepNext w:val="0"/>
        <w:keepLines w:val="0"/>
        <w:pageBreakBefore w:val="0"/>
        <w:widowControl w:val="0"/>
        <w:kinsoku/>
        <w:wordWrap/>
        <w:overflowPunct/>
        <w:topLinePunct/>
        <w:autoSpaceDE/>
        <w:autoSpaceDN/>
        <w:bidi w:val="0"/>
        <w:adjustRightInd w:val="0"/>
        <w:snapToGrid w:val="0"/>
        <w:spacing w:line="560" w:lineRule="exact"/>
        <w:ind w:left="703"/>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特此声明。</w:t>
      </w:r>
    </w:p>
    <w:p w14:paraId="7A8E6DC2">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3FB06A69">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5FFD9C29">
      <w:pPr>
        <w:keepNext w:val="0"/>
        <w:keepLines w:val="0"/>
        <w:pageBreakBefore w:val="0"/>
        <w:widowControl w:val="0"/>
        <w:kinsoku/>
        <w:wordWrap/>
        <w:overflowPunct/>
        <w:topLinePunct/>
        <w:autoSpaceDE/>
        <w:autoSpaceDN/>
        <w:bidi w:val="0"/>
        <w:adjustRightInd w:val="0"/>
        <w:snapToGrid w:val="0"/>
        <w:spacing w:line="560" w:lineRule="exact"/>
        <w:ind w:left="63"/>
        <w:textAlignment w:val="baseline"/>
        <w:rPr>
          <w:rFonts w:hint="eastAsia"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甲方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260B4BCD">
      <w:pPr>
        <w:keepNext w:val="0"/>
        <w:keepLines w:val="0"/>
        <w:pageBreakBefore w:val="0"/>
        <w:widowControl w:val="0"/>
        <w:kinsoku/>
        <w:wordWrap/>
        <w:overflowPunct/>
        <w:topLinePunct/>
        <w:autoSpaceDE/>
        <w:autoSpaceDN/>
        <w:bidi w:val="0"/>
        <w:adjustRightInd w:val="0"/>
        <w:snapToGrid w:val="0"/>
        <w:spacing w:line="560" w:lineRule="exact"/>
        <w:ind w:left="6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289F6E63">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35564FA6">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0CA29705">
      <w:pPr>
        <w:keepNext w:val="0"/>
        <w:keepLines w:val="0"/>
        <w:pageBreakBefore w:val="0"/>
        <w:widowControl w:val="0"/>
        <w:kinsoku/>
        <w:wordWrap/>
        <w:overflowPunct/>
        <w:topLinePunct/>
        <w:autoSpaceDE/>
        <w:autoSpaceDN/>
        <w:bidi w:val="0"/>
        <w:adjustRightInd w:val="0"/>
        <w:snapToGrid w:val="0"/>
        <w:spacing w:line="560" w:lineRule="exact"/>
        <w:ind w:left="63"/>
        <w:textAlignment w:val="baseline"/>
        <w:rPr>
          <w:rFonts w:hint="eastAsia"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乙方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65588DEF">
      <w:pPr>
        <w:keepNext w:val="0"/>
        <w:keepLines w:val="0"/>
        <w:pageBreakBefore w:val="0"/>
        <w:widowControl w:val="0"/>
        <w:kinsoku/>
        <w:wordWrap/>
        <w:overflowPunct/>
        <w:topLinePunct/>
        <w:autoSpaceDE/>
        <w:autoSpaceDN/>
        <w:bidi w:val="0"/>
        <w:adjustRightInd w:val="0"/>
        <w:snapToGrid w:val="0"/>
        <w:spacing w:line="560" w:lineRule="exact"/>
        <w:ind w:left="6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lang w:eastAsia="zh-CN"/>
        </w:rPr>
        <w:t>：</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52335FA0">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4BFB94A0">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1DF659AB">
      <w:pPr>
        <w:keepNext w:val="0"/>
        <w:keepLines w:val="0"/>
        <w:pageBreakBefore w:val="0"/>
        <w:widowControl w:val="0"/>
        <w:kinsoku/>
        <w:wordWrap/>
        <w:overflowPunct/>
        <w:topLinePunct/>
        <w:autoSpaceDE/>
        <w:autoSpaceDN/>
        <w:bidi w:val="0"/>
        <w:adjustRightInd w:val="0"/>
        <w:snapToGrid w:val="0"/>
        <w:spacing w:line="560" w:lineRule="exact"/>
        <w:ind w:left="6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丙方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49BFDC06">
      <w:pPr>
        <w:keepNext w:val="0"/>
        <w:keepLines w:val="0"/>
        <w:pageBreakBefore w:val="0"/>
        <w:widowControl w:val="0"/>
        <w:kinsoku/>
        <w:wordWrap/>
        <w:overflowPunct/>
        <w:topLinePunct/>
        <w:autoSpaceDE/>
        <w:autoSpaceDN/>
        <w:bidi w:val="0"/>
        <w:spacing w:line="560" w:lineRule="exact"/>
        <w:ind w:left="27"/>
        <w:rPr>
          <w:rFonts w:ascii="宋体" w:hAnsi="宋体" w:eastAsia="宋体" w:cs="宋体"/>
          <w:b/>
          <w:bCs/>
          <w:spacing w:val="0"/>
          <w:position w:val="0"/>
          <w:sz w:val="31"/>
          <w:szCs w:val="31"/>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5E5EEC58">
      <w:pPr>
        <w:keepNext w:val="0"/>
        <w:keepLines w:val="0"/>
        <w:pageBreakBefore w:val="0"/>
        <w:widowControl w:val="0"/>
        <w:kinsoku/>
        <w:wordWrap/>
        <w:overflowPunct/>
        <w:topLinePunct/>
        <w:autoSpaceDE/>
        <w:autoSpaceDN/>
        <w:bidi w:val="0"/>
        <w:spacing w:line="560" w:lineRule="exact"/>
        <w:ind w:left="27"/>
        <w:rPr>
          <w:rFonts w:ascii="宋体" w:hAnsi="宋体" w:eastAsia="宋体" w:cs="宋体"/>
          <w:b/>
          <w:bCs/>
          <w:spacing w:val="0"/>
          <w:position w:val="0"/>
          <w:sz w:val="31"/>
          <w:szCs w:val="31"/>
          <w:highlight w:val="none"/>
        </w:rPr>
      </w:pPr>
    </w:p>
    <w:p w14:paraId="148F3651">
      <w:pPr>
        <w:keepNext w:val="0"/>
        <w:keepLines w:val="0"/>
        <w:pageBreakBefore w:val="0"/>
        <w:widowControl w:val="0"/>
        <w:kinsoku/>
        <w:wordWrap/>
        <w:overflowPunct/>
        <w:topLinePunct/>
        <w:autoSpaceDE/>
        <w:autoSpaceDN/>
        <w:bidi w:val="0"/>
        <w:spacing w:line="560" w:lineRule="exact"/>
        <w:ind w:left="27"/>
        <w:rPr>
          <w:rFonts w:ascii="宋体" w:hAnsi="宋体" w:eastAsia="宋体" w:cs="宋体"/>
          <w:b/>
          <w:bCs/>
          <w:spacing w:val="0"/>
          <w:position w:val="0"/>
          <w:sz w:val="31"/>
          <w:szCs w:val="31"/>
          <w:highlight w:val="none"/>
        </w:rPr>
      </w:pPr>
    </w:p>
    <w:p w14:paraId="3D6DBFB6">
      <w:pPr>
        <w:keepNext w:val="0"/>
        <w:keepLines w:val="0"/>
        <w:pageBreakBefore w:val="0"/>
        <w:widowControl w:val="0"/>
        <w:kinsoku/>
        <w:wordWrap/>
        <w:overflowPunct/>
        <w:topLinePunct/>
        <w:autoSpaceDE/>
        <w:autoSpaceDN/>
        <w:bidi w:val="0"/>
        <w:spacing w:line="560" w:lineRule="exact"/>
        <w:ind w:left="27"/>
        <w:rPr>
          <w:rFonts w:ascii="宋体" w:hAnsi="宋体" w:eastAsia="宋体" w:cs="宋体"/>
          <w:b/>
          <w:bCs/>
          <w:spacing w:val="0"/>
          <w:position w:val="0"/>
          <w:sz w:val="31"/>
          <w:szCs w:val="31"/>
          <w:highlight w:val="none"/>
        </w:rPr>
      </w:pPr>
    </w:p>
    <w:p w14:paraId="5E0F288E">
      <w:pPr>
        <w:keepNext w:val="0"/>
        <w:keepLines w:val="0"/>
        <w:pageBreakBefore w:val="0"/>
        <w:widowControl w:val="0"/>
        <w:kinsoku/>
        <w:wordWrap/>
        <w:overflowPunct/>
        <w:topLinePunct/>
        <w:autoSpaceDE/>
        <w:autoSpaceDN/>
        <w:bidi w:val="0"/>
        <w:spacing w:line="560" w:lineRule="exact"/>
        <w:ind w:left="27"/>
        <w:rPr>
          <w:rFonts w:ascii="宋体" w:hAnsi="宋体" w:eastAsia="宋体" w:cs="宋体"/>
          <w:b/>
          <w:bCs/>
          <w:spacing w:val="0"/>
          <w:position w:val="0"/>
          <w:sz w:val="31"/>
          <w:szCs w:val="31"/>
          <w:highlight w:val="none"/>
        </w:rPr>
      </w:pPr>
    </w:p>
    <w:p w14:paraId="22A0C62D">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7E8A3C8">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1D500B55">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2BD456C9">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r>
        <w:rPr>
          <w:rFonts w:hint="default" w:ascii="Times New Roman" w:hAnsi="Times New Roman" w:eastAsia="仿宋_GB2312" w:cs="Times New Roman"/>
          <w:b/>
          <w:bCs/>
          <w:spacing w:val="0"/>
          <w:position w:val="0"/>
          <w:sz w:val="32"/>
          <w:szCs w:val="32"/>
          <w:highlight w:val="none"/>
        </w:rPr>
        <w:t>附件5</w:t>
      </w:r>
    </w:p>
    <w:p w14:paraId="4C40288F">
      <w:pPr>
        <w:keepNext w:val="0"/>
        <w:keepLines w:val="0"/>
        <w:pageBreakBefore w:val="0"/>
        <w:widowControl w:val="0"/>
        <w:kinsoku/>
        <w:wordWrap/>
        <w:overflowPunct/>
        <w:topLinePunct/>
        <w:autoSpaceDE/>
        <w:autoSpaceDN/>
        <w:bidi w:val="0"/>
        <w:spacing w:line="560" w:lineRule="exact"/>
        <w:ind w:left="5813"/>
        <w:rPr>
          <w:spacing w:val="0"/>
          <w:position w:val="0"/>
          <w:sz w:val="22"/>
          <w:szCs w:val="22"/>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r>
        <w:rPr>
          <w:rFonts w:ascii="楷体" w:hAnsi="楷体" w:eastAsia="楷体" w:cs="楷体"/>
          <w:spacing w:val="0"/>
          <w:position w:val="0"/>
          <w:sz w:val="28"/>
          <w:szCs w:val="28"/>
          <w:highlight w:val="none"/>
          <w:u w:val="single" w:color="auto"/>
        </w:rPr>
        <w:t xml:space="preserve">    </w:t>
      </w:r>
    </w:p>
    <w:p w14:paraId="38776034">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0EC01ACA">
      <w:pPr>
        <w:keepNext w:val="0"/>
        <w:keepLines w:val="0"/>
        <w:pageBreakBefore w:val="0"/>
        <w:widowControl w:val="0"/>
        <w:kinsoku/>
        <w:wordWrap/>
        <w:overflowPunct/>
        <w:topLinePunct/>
        <w:autoSpaceDE/>
        <w:autoSpaceDN/>
        <w:bidi w:val="0"/>
        <w:spacing w:line="560" w:lineRule="exact"/>
        <w:jc w:val="center"/>
        <w:rPr>
          <w:rFonts w:ascii="宋体" w:hAnsi="宋体" w:eastAsia="宋体" w:cs="宋体"/>
          <w:spacing w:val="0"/>
          <w:position w:val="0"/>
          <w:sz w:val="36"/>
          <w:szCs w:val="36"/>
          <w:highlight w:val="none"/>
        </w:rPr>
      </w:pPr>
      <w:r>
        <w:rPr>
          <w:rFonts w:hint="eastAsia" w:ascii="宋体" w:hAnsi="宋体" w:eastAsia="宋体" w:cs="宋体"/>
          <w:b/>
          <w:bCs/>
          <w:spacing w:val="0"/>
          <w:position w:val="0"/>
          <w:sz w:val="36"/>
          <w:szCs w:val="36"/>
          <w:highlight w:val="none"/>
          <w:lang w:val="en-US" w:eastAsia="zh-CN"/>
        </w:rPr>
        <w:t>宜良县</w:t>
      </w:r>
      <w:r>
        <w:rPr>
          <w:rFonts w:ascii="宋体" w:hAnsi="宋体" w:eastAsia="宋体" w:cs="宋体"/>
          <w:b/>
          <w:bCs/>
          <w:spacing w:val="0"/>
          <w:position w:val="0"/>
          <w:sz w:val="36"/>
          <w:szCs w:val="36"/>
          <w:highlight w:val="none"/>
        </w:rPr>
        <w:t>存量房交易资金监管协议(三方)</w:t>
      </w:r>
    </w:p>
    <w:p w14:paraId="7CBA9AE8">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宜良县住房和城乡建设局</w:t>
      </w:r>
      <w:r>
        <w:rPr>
          <w:rFonts w:hint="eastAsia" w:ascii="楷体" w:hAnsi="楷体" w:eastAsia="楷体" w:cs="楷体"/>
          <w:spacing w:val="0"/>
          <w:position w:val="0"/>
          <w:sz w:val="28"/>
          <w:szCs w:val="28"/>
          <w:highlight w:val="none"/>
          <w:lang w:val="en-US" w:eastAsia="zh-CN"/>
        </w:rPr>
        <w:t xml:space="preserve">    监制</w:t>
      </w:r>
    </w:p>
    <w:p w14:paraId="2ED60148">
      <w:pPr>
        <w:pStyle w:val="5"/>
        <w:keepNext w:val="0"/>
        <w:keepLines w:val="0"/>
        <w:pageBreakBefore w:val="0"/>
        <w:widowControl w:val="0"/>
        <w:kinsoku/>
        <w:wordWrap/>
        <w:overflowPunct/>
        <w:topLinePunct/>
        <w:autoSpaceDE/>
        <w:autoSpaceDN/>
        <w:bidi w:val="0"/>
        <w:spacing w:line="560" w:lineRule="exact"/>
        <w:jc w:val="center"/>
        <w:rPr>
          <w:spacing w:val="0"/>
          <w:position w:val="0"/>
          <w:highlight w:val="none"/>
        </w:rPr>
      </w:pPr>
    </w:p>
    <w:p w14:paraId="4E142110">
      <w:pPr>
        <w:keepNext w:val="0"/>
        <w:keepLines w:val="0"/>
        <w:pageBreakBefore w:val="0"/>
        <w:widowControl w:val="0"/>
        <w:kinsoku/>
        <w:wordWrap/>
        <w:overflowPunct/>
        <w:topLinePunct/>
        <w:autoSpaceDE/>
        <w:autoSpaceDN/>
        <w:bidi w:val="0"/>
        <w:adjustRightInd w:val="0"/>
        <w:snapToGrid w:val="0"/>
        <w:spacing w:line="560" w:lineRule="exact"/>
        <w:ind w:left="2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6054A49">
      <w:pPr>
        <w:keepNext w:val="0"/>
        <w:keepLines w:val="0"/>
        <w:pageBreakBefore w:val="0"/>
        <w:widowControl w:val="0"/>
        <w:kinsoku/>
        <w:wordWrap/>
        <w:overflowPunct/>
        <w:topLinePunct/>
        <w:autoSpaceDE/>
        <w:autoSpaceDN/>
        <w:bidi w:val="0"/>
        <w:adjustRightInd w:val="0"/>
        <w:snapToGrid w:val="0"/>
        <w:spacing w:line="560" w:lineRule="exact"/>
        <w:ind w:left="67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6406035B">
      <w:pPr>
        <w:keepNext w:val="0"/>
        <w:keepLines w:val="0"/>
        <w:pageBreakBefore w:val="0"/>
        <w:widowControl w:val="0"/>
        <w:kinsoku/>
        <w:wordWrap/>
        <w:overflowPunct/>
        <w:topLinePunct/>
        <w:autoSpaceDE/>
        <w:autoSpaceDN/>
        <w:bidi w:val="0"/>
        <w:adjustRightInd w:val="0"/>
        <w:snapToGrid w:val="0"/>
        <w:spacing w:line="560" w:lineRule="exact"/>
        <w:ind w:left="67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3124AED">
      <w:pPr>
        <w:keepNext w:val="0"/>
        <w:keepLines w:val="0"/>
        <w:pageBreakBefore w:val="0"/>
        <w:widowControl w:val="0"/>
        <w:kinsoku/>
        <w:wordWrap/>
        <w:overflowPunct/>
        <w:topLinePunct/>
        <w:autoSpaceDE/>
        <w:autoSpaceDN/>
        <w:bidi w:val="0"/>
        <w:adjustRightInd w:val="0"/>
        <w:snapToGrid w:val="0"/>
        <w:spacing w:line="560" w:lineRule="exact"/>
        <w:ind w:left="2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64D123C">
      <w:pPr>
        <w:keepNext w:val="0"/>
        <w:keepLines w:val="0"/>
        <w:pageBreakBefore w:val="0"/>
        <w:widowControl w:val="0"/>
        <w:kinsoku/>
        <w:wordWrap/>
        <w:overflowPunct/>
        <w:topLinePunct/>
        <w:autoSpaceDE/>
        <w:autoSpaceDN/>
        <w:bidi w:val="0"/>
        <w:adjustRightInd w:val="0"/>
        <w:snapToGrid w:val="0"/>
        <w:spacing w:line="560" w:lineRule="exact"/>
        <w:ind w:left="67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648DF08E">
      <w:pPr>
        <w:keepNext w:val="0"/>
        <w:keepLines w:val="0"/>
        <w:pageBreakBefore w:val="0"/>
        <w:widowControl w:val="0"/>
        <w:kinsoku/>
        <w:wordWrap/>
        <w:overflowPunct/>
        <w:topLinePunct/>
        <w:autoSpaceDE/>
        <w:autoSpaceDN/>
        <w:bidi w:val="0"/>
        <w:adjustRightInd w:val="0"/>
        <w:snapToGrid w:val="0"/>
        <w:spacing w:line="560" w:lineRule="exact"/>
        <w:ind w:left="67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44F65C8">
      <w:pPr>
        <w:keepNext w:val="0"/>
        <w:keepLines w:val="0"/>
        <w:pageBreakBefore w:val="0"/>
        <w:widowControl w:val="0"/>
        <w:kinsoku/>
        <w:wordWrap/>
        <w:overflowPunct/>
        <w:topLinePunct/>
        <w:autoSpaceDE/>
        <w:autoSpaceDN/>
        <w:bidi w:val="0"/>
        <w:adjustRightInd w:val="0"/>
        <w:snapToGrid w:val="0"/>
        <w:spacing w:line="560" w:lineRule="exact"/>
        <w:ind w:left="2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丙方(监管单位)</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03FCDFEE">
      <w:pPr>
        <w:pStyle w:val="5"/>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4186512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为保障存量房交易资金安全，甲、乙、丙三方遵循平等和诚实守信的原则，经协商一致订立本协议。</w:t>
      </w:r>
    </w:p>
    <w:p w14:paraId="102769A6">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right="88" w:rightChars="0" w:firstLine="643"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lang w:eastAsia="zh-CN"/>
        </w:rPr>
        <w:t>一、</w:t>
      </w:r>
      <w:r>
        <w:rPr>
          <w:rFonts w:hint="eastAsia" w:ascii="仿宋_GB2312" w:hAnsi="仿宋_GB2312" w:eastAsia="仿宋_GB2312" w:cs="仿宋_GB2312"/>
          <w:spacing w:val="0"/>
          <w:position w:val="0"/>
          <w:sz w:val="32"/>
          <w:szCs w:val="32"/>
          <w:highlight w:val="none"/>
        </w:rPr>
        <w:t>甲、乙双方于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 xml:space="preserve">年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月</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rPr>
        <w:t>日签订《</w:t>
      </w:r>
      <w:r>
        <w:rPr>
          <w:rFonts w:hint="eastAsia" w:ascii="仿宋_GB2312" w:hAnsi="仿宋_GB2312" w:eastAsia="仿宋_GB2312" w:cs="仿宋_GB2312"/>
          <w:spacing w:val="0"/>
          <w:position w:val="0"/>
          <w:sz w:val="32"/>
          <w:szCs w:val="32"/>
          <w:highlight w:val="none"/>
          <w:lang w:eastAsia="zh-CN"/>
        </w:rPr>
        <w:t>云南省</w:t>
      </w:r>
      <w:r>
        <w:rPr>
          <w:rFonts w:hint="eastAsia" w:ascii="仿宋_GB2312" w:hAnsi="仿宋_GB2312" w:eastAsia="仿宋_GB2312" w:cs="仿宋_GB2312"/>
          <w:spacing w:val="0"/>
          <w:position w:val="0"/>
          <w:sz w:val="32"/>
          <w:szCs w:val="32"/>
          <w:highlight w:val="none"/>
        </w:rPr>
        <w:t>二手房买卖合同》(以下简称《买卖合同》)</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none" w:color="auto"/>
          <w:lang w:val="en-US" w:eastAsia="zh-CN"/>
        </w:rPr>
        <w:t>，</w:t>
      </w:r>
      <w:r>
        <w:rPr>
          <w:rFonts w:hint="eastAsia" w:ascii="仿宋_GB2312" w:hAnsi="仿宋_GB2312" w:eastAsia="仿宋_GB2312" w:cs="仿宋_GB2312"/>
          <w:spacing w:val="0"/>
          <w:position w:val="0"/>
          <w:sz w:val="32"/>
          <w:szCs w:val="32"/>
          <w:highlight w:val="none"/>
        </w:rPr>
        <w:t>将坐落于：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的房屋(不动产权证号：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)出售给乙方，成交价格为(以下所有价款均为人民币)</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元。</w:t>
      </w:r>
    </w:p>
    <w:p w14:paraId="7D5DF26B">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43" w:firstLineChars="200"/>
        <w:jc w:val="both"/>
        <w:textAlignment w:val="baseline"/>
        <w:outlineLvl w:val="0"/>
        <w:rPr>
          <w:rFonts w:hint="eastAsia" w:ascii="仿宋_GB2312" w:hAnsi="仿宋_GB2312" w:eastAsia="仿宋_GB2312" w:cs="仿宋_GB2312"/>
          <w:b/>
          <w:bCs/>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lang w:eastAsia="zh-CN"/>
        </w:rPr>
        <w:t>二、</w:t>
      </w:r>
      <w:r>
        <w:rPr>
          <w:rFonts w:hint="eastAsia" w:ascii="仿宋_GB2312" w:hAnsi="仿宋_GB2312" w:eastAsia="仿宋_GB2312" w:cs="仿宋_GB2312"/>
          <w:b/>
          <w:bCs/>
          <w:spacing w:val="0"/>
          <w:position w:val="0"/>
          <w:sz w:val="32"/>
          <w:szCs w:val="32"/>
          <w:highlight w:val="none"/>
        </w:rPr>
        <w:t>账户信息确认</w:t>
      </w:r>
    </w:p>
    <w:p w14:paraId="41931E0D">
      <w:pPr>
        <w:keepNext w:val="0"/>
        <w:keepLines w:val="0"/>
        <w:pageBreakBefore w:val="0"/>
        <w:widowControl w:val="0"/>
        <w:numPr>
          <w:ilvl w:val="0"/>
          <w:numId w:val="0"/>
        </w:numPr>
        <w:kinsoku/>
        <w:wordWrap/>
        <w:overflowPunct/>
        <w:topLinePunct/>
        <w:autoSpaceDE/>
        <w:autoSpaceDN/>
        <w:bidi w:val="0"/>
        <w:adjustRightInd w:val="0"/>
        <w:snapToGrid w:val="0"/>
        <w:spacing w:line="560" w:lineRule="exact"/>
        <w:ind w:firstLine="640" w:firstLineChars="200"/>
        <w:jc w:val="both"/>
        <w:textAlignment w:val="baseline"/>
        <w:outlineLvl w:val="0"/>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乙方将购房款存入</w:t>
      </w:r>
      <w:r>
        <w:rPr>
          <w:rFonts w:hint="eastAsia" w:ascii="仿宋_GB2312" w:hAnsi="仿宋_GB2312" w:eastAsia="仿宋_GB2312" w:cs="仿宋_GB2312"/>
          <w:spacing w:val="0"/>
          <w:position w:val="0"/>
          <w:sz w:val="32"/>
          <w:szCs w:val="32"/>
          <w:highlight w:val="none"/>
          <w:lang w:eastAsia="zh-CN"/>
        </w:rPr>
        <w:t>丙</w:t>
      </w:r>
      <w:r>
        <w:rPr>
          <w:rFonts w:hint="eastAsia" w:ascii="仿宋_GB2312" w:hAnsi="仿宋_GB2312" w:eastAsia="仿宋_GB2312" w:cs="仿宋_GB2312"/>
          <w:spacing w:val="0"/>
          <w:position w:val="0"/>
          <w:sz w:val="32"/>
          <w:szCs w:val="32"/>
          <w:highlight w:val="none"/>
        </w:rPr>
        <w:t>方以下监管账户，户名</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账号：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开户行：</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w:t>
      </w:r>
    </w:p>
    <w:p w14:paraId="3023A74E">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甲方将户名：</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，账</w:t>
      </w:r>
      <w:r>
        <w:rPr>
          <w:rFonts w:hint="eastAsia" w:ascii="仿宋_GB2312" w:hAnsi="仿宋_GB2312" w:eastAsia="仿宋_GB2312" w:cs="仿宋_GB2312"/>
          <w:spacing w:val="0"/>
          <w:position w:val="0"/>
          <w:sz w:val="32"/>
          <w:szCs w:val="32"/>
          <w:highlight w:val="none"/>
        </w:rPr>
        <w:t>号：</w:t>
      </w:r>
      <w:r>
        <w:rPr>
          <w:rFonts w:hint="eastAsia" w:ascii="仿宋_GB2312" w:hAnsi="仿宋_GB2312" w:eastAsia="仿宋_GB2312" w:cs="仿宋_GB2312"/>
          <w:spacing w:val="0"/>
          <w:position w:val="0"/>
          <w:sz w:val="32"/>
          <w:szCs w:val="32"/>
          <w:highlight w:val="none"/>
          <w:u w:val="single"/>
        </w:rPr>
        <w:t xml:space="preserve">         </w:t>
      </w:r>
      <w:r>
        <w:rPr>
          <w:rFonts w:hint="eastAsia" w:ascii="仿宋_GB2312" w:hAnsi="仿宋_GB2312" w:eastAsia="仿宋_GB2312" w:cs="仿宋_GB2312"/>
          <w:spacing w:val="0"/>
          <w:position w:val="0"/>
          <w:sz w:val="32"/>
          <w:szCs w:val="32"/>
          <w:highlight w:val="none"/>
          <w:u w:val="single"/>
          <w:lang w:val="en-US" w:eastAsia="zh-CN"/>
        </w:rPr>
        <w:t xml:space="preserve"> </w:t>
      </w:r>
      <w:r>
        <w:rPr>
          <w:rFonts w:hint="eastAsia" w:ascii="仿宋_GB2312" w:hAnsi="仿宋_GB2312" w:eastAsia="仿宋_GB2312" w:cs="仿宋_GB2312"/>
          <w:spacing w:val="0"/>
          <w:position w:val="0"/>
          <w:sz w:val="32"/>
          <w:szCs w:val="32"/>
          <w:highlight w:val="none"/>
          <w:u w:val="single"/>
        </w:rPr>
        <w:t xml:space="preserve">  </w:t>
      </w:r>
      <w:r>
        <w:rPr>
          <w:rFonts w:hint="eastAsia" w:ascii="仿宋_GB2312" w:hAnsi="仿宋_GB2312" w:eastAsia="仿宋_GB2312" w:cs="仿宋_GB2312"/>
          <w:spacing w:val="0"/>
          <w:position w:val="0"/>
          <w:sz w:val="32"/>
          <w:szCs w:val="32"/>
          <w:highlight w:val="none"/>
          <w:u w:val="single"/>
          <w:lang w:val="en-US" w:eastAsia="zh-CN"/>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开户银行：</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的账户作为监管交易资金的收款账户。</w:t>
      </w:r>
    </w:p>
    <w:p w14:paraId="75C5597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乙方将户名：</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账号</w:t>
      </w:r>
      <w:r>
        <w:rPr>
          <w:rFonts w:hint="eastAsia" w:ascii="仿宋_GB2312" w:hAnsi="仿宋_GB2312" w:eastAsia="仿宋_GB2312" w:cs="仿宋_GB2312"/>
          <w:spacing w:val="0"/>
          <w:position w:val="0"/>
          <w:sz w:val="32"/>
          <w:szCs w:val="32"/>
          <w:highlight w:val="none"/>
          <w:u w:val="none" w:color="auto"/>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none" w:color="auto"/>
          <w:lang w:eastAsia="zh-CN"/>
        </w:rPr>
        <w:t>，</w:t>
      </w:r>
      <w:r>
        <w:rPr>
          <w:rFonts w:hint="eastAsia" w:ascii="仿宋_GB2312" w:hAnsi="仿宋_GB2312" w:eastAsia="仿宋_GB2312" w:cs="仿宋_GB2312"/>
          <w:spacing w:val="0"/>
          <w:position w:val="0"/>
          <w:sz w:val="32"/>
          <w:szCs w:val="32"/>
          <w:highlight w:val="none"/>
        </w:rPr>
        <w:t>开户银行：</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的账户作为监管交易资金的存入及交易解除时(若有)的退回账户。</w:t>
      </w:r>
    </w:p>
    <w:p w14:paraId="4E71709D">
      <w:pPr>
        <w:keepNext w:val="0"/>
        <w:keepLines w:val="0"/>
        <w:pageBreakBefore w:val="0"/>
        <w:widowControl w:val="0"/>
        <w:kinsoku/>
        <w:wordWrap/>
        <w:overflowPunct/>
        <w:topLinePunct/>
        <w:autoSpaceDE/>
        <w:autoSpaceDN/>
        <w:bidi w:val="0"/>
        <w:adjustRightInd w:val="0"/>
        <w:snapToGrid w:val="0"/>
        <w:spacing w:line="560" w:lineRule="exact"/>
        <w:ind w:left="103" w:right="29" w:rightChars="0" w:firstLine="689"/>
        <w:jc w:val="both"/>
        <w:textAlignment w:val="baseline"/>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甲、乙双方须保证各自的结算账户已经各方全体共有人或利害人认可，如共有人或利害人之间因资金交割引起纠纷，丙</w:t>
      </w:r>
      <w:r>
        <w:rPr>
          <w:rFonts w:hint="eastAsia" w:ascii="仿宋_GB2312" w:hAnsi="仿宋_GB2312" w:eastAsia="仿宋_GB2312" w:cs="仿宋_GB2312"/>
          <w:color w:val="auto"/>
          <w:spacing w:val="0"/>
          <w:position w:val="0"/>
          <w:sz w:val="32"/>
          <w:szCs w:val="32"/>
          <w:highlight w:val="none"/>
        </w:rPr>
        <w:t>方不负责调处，由当事人自行协商或通过法律途径解决。</w:t>
      </w:r>
    </w:p>
    <w:p w14:paraId="33B02524">
      <w:pPr>
        <w:keepNext w:val="0"/>
        <w:keepLines w:val="0"/>
        <w:pageBreakBefore w:val="0"/>
        <w:widowControl w:val="0"/>
        <w:kinsoku/>
        <w:wordWrap/>
        <w:overflowPunct/>
        <w:topLinePunct/>
        <w:autoSpaceDE/>
        <w:autoSpaceDN/>
        <w:bidi w:val="0"/>
        <w:adjustRightInd w:val="0"/>
        <w:snapToGrid w:val="0"/>
        <w:spacing w:line="560" w:lineRule="exact"/>
        <w:ind w:left="797"/>
        <w:jc w:val="both"/>
        <w:textAlignment w:val="baseline"/>
        <w:outlineLvl w:val="0"/>
        <w:rPr>
          <w:rFonts w:hint="eastAsia" w:ascii="仿宋_GB2312" w:hAnsi="仿宋_GB2312" w:eastAsia="仿宋_GB2312" w:cs="仿宋_GB2312"/>
          <w:b/>
          <w:bCs/>
          <w:color w:val="auto"/>
          <w:spacing w:val="0"/>
          <w:position w:val="0"/>
          <w:sz w:val="32"/>
          <w:szCs w:val="32"/>
          <w:highlight w:val="none"/>
        </w:rPr>
      </w:pPr>
      <w:r>
        <w:rPr>
          <w:rFonts w:hint="eastAsia" w:ascii="仿宋_GB2312" w:hAnsi="仿宋_GB2312" w:eastAsia="仿宋_GB2312" w:cs="仿宋_GB2312"/>
          <w:b/>
          <w:bCs/>
          <w:color w:val="auto"/>
          <w:spacing w:val="0"/>
          <w:position w:val="0"/>
          <w:sz w:val="32"/>
          <w:szCs w:val="32"/>
          <w:highlight w:val="none"/>
        </w:rPr>
        <w:t>三、监管资金划转条件和时间节点</w:t>
      </w:r>
    </w:p>
    <w:p w14:paraId="53DF3895">
      <w:pPr>
        <w:keepNext w:val="0"/>
        <w:keepLines w:val="0"/>
        <w:pageBreakBefore w:val="0"/>
        <w:widowControl w:val="0"/>
        <w:kinsoku/>
        <w:wordWrap/>
        <w:overflowPunct/>
        <w:topLinePunct/>
        <w:autoSpaceDE/>
        <w:autoSpaceDN/>
        <w:bidi w:val="0"/>
        <w:adjustRightInd w:val="0"/>
        <w:snapToGrid w:val="0"/>
        <w:spacing w:line="560" w:lineRule="exact"/>
        <w:ind w:left="103" w:firstLine="640" w:firstLineChars="200"/>
        <w:jc w:val="both"/>
        <w:textAlignment w:val="baseline"/>
        <w:rPr>
          <w:rFonts w:hint="eastAsia" w:ascii="仿宋_GB2312" w:hAnsi="仿宋_GB2312" w:eastAsia="仿宋_GB2312" w:cs="仿宋_GB2312"/>
          <w:color w:val="auto"/>
          <w:spacing w:val="0"/>
          <w:position w:val="0"/>
          <w:sz w:val="32"/>
          <w:szCs w:val="32"/>
          <w:highlight w:val="none"/>
        </w:rPr>
      </w:pPr>
      <w:r>
        <w:rPr>
          <w:rFonts w:hint="eastAsia" w:ascii="仿宋_GB2312" w:hAnsi="仿宋_GB2312" w:eastAsia="仿宋_GB2312" w:cs="仿宋_GB2312"/>
          <w:color w:val="auto"/>
          <w:spacing w:val="0"/>
          <w:position w:val="0"/>
          <w:sz w:val="32"/>
          <w:szCs w:val="32"/>
          <w:highlight w:val="none"/>
        </w:rPr>
        <w:t>甲、乙、丙三方约定纳入监管的交易资金划转条件和时间节点按照《买卖合同》约定和《监管协议》要求划转，</w:t>
      </w:r>
      <w:r>
        <w:rPr>
          <w:rFonts w:hint="eastAsia" w:ascii="仿宋_GB2312" w:hAnsi="仿宋_GB2312" w:eastAsia="仿宋_GB2312" w:cs="仿宋_GB2312"/>
          <w:color w:val="auto"/>
          <w:spacing w:val="0"/>
          <w:position w:val="0"/>
          <w:sz w:val="32"/>
          <w:szCs w:val="32"/>
          <w:highlight w:val="none"/>
          <w:lang w:val="en-US" w:eastAsia="zh-CN"/>
        </w:rPr>
        <w:t>即</w:t>
      </w:r>
      <w:r>
        <w:rPr>
          <w:rFonts w:hint="eastAsia" w:ascii="仿宋_GB2312" w:hAnsi="仿宋_GB2312" w:eastAsia="仿宋_GB2312" w:cs="仿宋_GB2312"/>
          <w:color w:val="auto"/>
          <w:spacing w:val="0"/>
          <w:position w:val="0"/>
          <w:sz w:val="32"/>
          <w:szCs w:val="32"/>
          <w:highlight w:val="none"/>
        </w:rPr>
        <w:t>房屋完成</w:t>
      </w:r>
      <w:r>
        <w:rPr>
          <w:rFonts w:hint="eastAsia" w:ascii="仿宋_GB2312" w:hAnsi="仿宋_GB2312" w:eastAsia="仿宋_GB2312" w:cs="仿宋_GB2312"/>
          <w:color w:val="auto"/>
          <w:spacing w:val="0"/>
          <w:position w:val="0"/>
          <w:sz w:val="32"/>
          <w:szCs w:val="32"/>
          <w:highlight w:val="none"/>
          <w:lang w:val="en-US" w:eastAsia="zh-CN"/>
        </w:rPr>
        <w:t>转移登记</w:t>
      </w:r>
      <w:r>
        <w:rPr>
          <w:rFonts w:hint="eastAsia" w:ascii="仿宋_GB2312" w:hAnsi="仿宋_GB2312" w:eastAsia="仿宋_GB2312" w:cs="仿宋_GB2312"/>
          <w:color w:val="auto"/>
          <w:spacing w:val="0"/>
          <w:position w:val="0"/>
          <w:sz w:val="32"/>
          <w:szCs w:val="32"/>
          <w:highlight w:val="none"/>
        </w:rPr>
        <w:t>后，划转</w:t>
      </w:r>
      <w:r>
        <w:rPr>
          <w:rFonts w:hint="eastAsia" w:ascii="仿宋_GB2312" w:hAnsi="仿宋_GB2312" w:eastAsia="仿宋_GB2312" w:cs="仿宋_GB2312"/>
          <w:color w:val="auto"/>
          <w:spacing w:val="0"/>
          <w:position w:val="0"/>
          <w:sz w:val="32"/>
          <w:szCs w:val="32"/>
          <w:highlight w:val="none"/>
          <w:lang w:val="en-US" w:eastAsia="zh-CN"/>
        </w:rPr>
        <w:t>监管账户中对应的</w:t>
      </w:r>
      <w:r>
        <w:rPr>
          <w:rFonts w:hint="eastAsia" w:ascii="仿宋_GB2312" w:hAnsi="仿宋_GB2312" w:eastAsia="仿宋_GB2312" w:cs="仿宋_GB2312"/>
          <w:color w:val="auto"/>
          <w:spacing w:val="0"/>
          <w:position w:val="0"/>
          <w:sz w:val="32"/>
          <w:szCs w:val="32"/>
          <w:highlight w:val="none"/>
        </w:rPr>
        <w:t>房款。</w:t>
      </w:r>
    </w:p>
    <w:p w14:paraId="2E450FC8">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pacing w:val="0"/>
          <w:position w:val="0"/>
          <w:sz w:val="32"/>
          <w:szCs w:val="32"/>
          <w:highlight w:val="none"/>
        </w:rPr>
      </w:pPr>
      <w:r>
        <w:rPr>
          <w:rFonts w:hint="eastAsia" w:ascii="仿宋_GB2312" w:hAnsi="仿宋_GB2312" w:eastAsia="仿宋_GB2312" w:cs="仿宋_GB2312"/>
          <w:b/>
          <w:bCs/>
          <w:color w:val="auto"/>
          <w:spacing w:val="0"/>
          <w:position w:val="0"/>
          <w:sz w:val="32"/>
          <w:szCs w:val="32"/>
          <w:highlight w:val="none"/>
        </w:rPr>
        <w:t>四、</w:t>
      </w:r>
      <w:r>
        <w:rPr>
          <w:rFonts w:hint="eastAsia" w:ascii="仿宋_GB2312" w:hAnsi="仿宋_GB2312" w:eastAsia="仿宋_GB2312" w:cs="仿宋_GB2312"/>
          <w:b w:val="0"/>
          <w:bCs w:val="0"/>
          <w:color w:val="auto"/>
          <w:spacing w:val="0"/>
          <w:position w:val="0"/>
          <w:sz w:val="32"/>
          <w:szCs w:val="32"/>
          <w:highlight w:val="none"/>
        </w:rPr>
        <w:t>若购房款需按揭贷款的，则甲、乙双方自愿同意</w:t>
      </w:r>
      <w:r>
        <w:rPr>
          <w:rFonts w:hint="eastAsia" w:ascii="仿宋_GB2312" w:hAnsi="仿宋_GB2312" w:eastAsia="仿宋_GB2312" w:cs="仿宋_GB2312"/>
          <w:b w:val="0"/>
          <w:bCs w:val="0"/>
          <w:spacing w:val="0"/>
          <w:position w:val="0"/>
          <w:sz w:val="32"/>
          <w:szCs w:val="32"/>
          <w:highlight w:val="none"/>
        </w:rPr>
        <w:t>将按揭贷款由贷款机构全额直接打入监管账户。</w:t>
      </w:r>
    </w:p>
    <w:p w14:paraId="0D95D36E">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rPr>
        <w:t>五、</w:t>
      </w:r>
      <w:r>
        <w:rPr>
          <w:rFonts w:hint="eastAsia" w:ascii="仿宋_GB2312" w:hAnsi="仿宋_GB2312" w:eastAsia="仿宋_GB2312" w:cs="仿宋_GB2312"/>
          <w:b w:val="0"/>
          <w:bCs w:val="0"/>
          <w:spacing w:val="0"/>
          <w:position w:val="0"/>
          <w:sz w:val="32"/>
          <w:szCs w:val="32"/>
          <w:highlight w:val="none"/>
        </w:rPr>
        <w:t>甲、乙双方未达成交易的，签署《解除存量房交易资金监管申请书》后，丙方于</w:t>
      </w:r>
      <w:r>
        <w:rPr>
          <w:rFonts w:hint="eastAsia" w:ascii="Times New Roman" w:hAnsi="Times New Roman" w:eastAsia="仿宋_GB2312" w:cs="Times New Roman"/>
          <w:b w:val="0"/>
          <w:bCs w:val="0"/>
          <w:spacing w:val="0"/>
          <w:position w:val="0"/>
          <w:sz w:val="32"/>
          <w:szCs w:val="32"/>
          <w:highlight w:val="none"/>
          <w:lang w:val="en-US" w:eastAsia="zh-CN"/>
        </w:rPr>
        <w:t>1</w:t>
      </w:r>
      <w:r>
        <w:rPr>
          <w:rFonts w:hint="eastAsia" w:ascii="仿宋_GB2312" w:hAnsi="仿宋_GB2312" w:eastAsia="仿宋_GB2312" w:cs="仿宋_GB2312"/>
          <w:b w:val="0"/>
          <w:bCs w:val="0"/>
          <w:spacing w:val="0"/>
          <w:position w:val="0"/>
          <w:sz w:val="32"/>
          <w:szCs w:val="32"/>
          <w:highlight w:val="none"/>
        </w:rPr>
        <w:t>个工作日完成核对，托管银行于接收到丙方划转指令后的</w:t>
      </w:r>
      <w:r>
        <w:rPr>
          <w:rFonts w:hint="default" w:ascii="Times New Roman" w:hAnsi="Times New Roman" w:eastAsia="仿宋_GB2312" w:cs="Times New Roman"/>
          <w:b w:val="0"/>
          <w:bCs w:val="0"/>
          <w:spacing w:val="0"/>
          <w:position w:val="0"/>
          <w:sz w:val="32"/>
          <w:szCs w:val="32"/>
          <w:highlight w:val="none"/>
          <w:lang w:val="en-US" w:eastAsia="zh-CN"/>
        </w:rPr>
        <w:t>1</w:t>
      </w:r>
      <w:r>
        <w:rPr>
          <w:rFonts w:hint="eastAsia" w:ascii="仿宋_GB2312" w:hAnsi="仿宋_GB2312" w:eastAsia="仿宋_GB2312" w:cs="仿宋_GB2312"/>
          <w:b w:val="0"/>
          <w:bCs w:val="0"/>
          <w:spacing w:val="0"/>
          <w:position w:val="0"/>
          <w:sz w:val="32"/>
          <w:szCs w:val="32"/>
          <w:highlight w:val="none"/>
        </w:rPr>
        <w:t>个工作日原路退回交易资金。</w:t>
      </w:r>
    </w:p>
    <w:p w14:paraId="5DA61687">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rPr>
        <w:t>六、</w:t>
      </w:r>
      <w:r>
        <w:rPr>
          <w:rFonts w:hint="eastAsia" w:ascii="仿宋_GB2312" w:hAnsi="仿宋_GB2312" w:eastAsia="仿宋_GB2312" w:cs="仿宋_GB2312"/>
          <w:spacing w:val="0"/>
          <w:position w:val="0"/>
          <w:sz w:val="32"/>
          <w:szCs w:val="32"/>
          <w:highlight w:val="none"/>
        </w:rPr>
        <w:t>丙方对交易资金监管不收取费用，也不对乙方付款义务承担保证责任。</w:t>
      </w:r>
    </w:p>
    <w:p w14:paraId="22C0501F">
      <w:pPr>
        <w:keepNext w:val="0"/>
        <w:keepLines w:val="0"/>
        <w:pageBreakBefore w:val="0"/>
        <w:widowControl w:val="0"/>
        <w:kinsoku/>
        <w:wordWrap/>
        <w:overflowPunct/>
        <w:topLinePunct/>
        <w:autoSpaceDE/>
        <w:autoSpaceDN/>
        <w:bidi w:val="0"/>
        <w:adjustRightInd w:val="0"/>
        <w:snapToGrid w:val="0"/>
        <w:spacing w:line="560" w:lineRule="exact"/>
        <w:ind w:left="687"/>
        <w:jc w:val="both"/>
        <w:textAlignment w:val="baseline"/>
        <w:outlineLvl w:val="0"/>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lang w:eastAsia="zh-CN"/>
        </w:rPr>
        <w:t>七</w:t>
      </w:r>
      <w:r>
        <w:rPr>
          <w:rFonts w:hint="eastAsia" w:ascii="仿宋_GB2312" w:hAnsi="仿宋_GB2312" w:eastAsia="仿宋_GB2312" w:cs="仿宋_GB2312"/>
          <w:b/>
          <w:bCs/>
          <w:spacing w:val="0"/>
          <w:position w:val="0"/>
          <w:sz w:val="32"/>
          <w:szCs w:val="32"/>
          <w:highlight w:val="none"/>
        </w:rPr>
        <w:t>、争议解决方式</w:t>
      </w:r>
    </w:p>
    <w:p w14:paraId="64608856">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本协议在履行过程中发生争议的，由三方当事人协商解决，协商不成的，依法向</w:t>
      </w:r>
      <w:r>
        <w:rPr>
          <w:rFonts w:hint="eastAsia" w:ascii="仿宋_GB2312" w:hAnsi="仿宋_GB2312" w:eastAsia="仿宋_GB2312" w:cs="仿宋_GB2312"/>
          <w:spacing w:val="0"/>
          <w:position w:val="0"/>
          <w:sz w:val="32"/>
          <w:szCs w:val="32"/>
          <w:highlight w:val="none"/>
          <w:lang w:val="en-US" w:eastAsia="zh-CN"/>
        </w:rPr>
        <w:t>宜良县</w:t>
      </w:r>
      <w:r>
        <w:rPr>
          <w:rFonts w:hint="eastAsia" w:ascii="仿宋_GB2312" w:hAnsi="仿宋_GB2312" w:eastAsia="仿宋_GB2312" w:cs="仿宋_GB2312"/>
          <w:spacing w:val="0"/>
          <w:position w:val="0"/>
          <w:sz w:val="32"/>
          <w:szCs w:val="32"/>
          <w:highlight w:val="none"/>
        </w:rPr>
        <w:t>人民法院起诉。</w:t>
      </w:r>
    </w:p>
    <w:p w14:paraId="3131CE7A">
      <w:pPr>
        <w:keepNext w:val="0"/>
        <w:keepLines w:val="0"/>
        <w:pageBreakBefore w:val="0"/>
        <w:widowControl w:val="0"/>
        <w:kinsoku/>
        <w:wordWrap/>
        <w:overflowPunct/>
        <w:topLinePunct/>
        <w:autoSpaceDE/>
        <w:autoSpaceDN/>
        <w:bidi w:val="0"/>
        <w:adjustRightInd w:val="0"/>
        <w:snapToGrid w:val="0"/>
        <w:spacing w:line="560" w:lineRule="exact"/>
        <w:ind w:left="687"/>
        <w:jc w:val="both"/>
        <w:textAlignment w:val="baseline"/>
        <w:outlineLvl w:val="0"/>
        <w:rPr>
          <w:rFonts w:hint="eastAsia" w:ascii="仿宋_GB2312" w:hAnsi="仿宋_GB2312" w:eastAsia="仿宋_GB2312" w:cs="仿宋_GB2312"/>
          <w:b/>
          <w:bCs/>
          <w:spacing w:val="0"/>
          <w:position w:val="0"/>
          <w:sz w:val="32"/>
          <w:szCs w:val="32"/>
          <w:highlight w:val="none"/>
        </w:rPr>
      </w:pPr>
      <w:r>
        <w:rPr>
          <w:rFonts w:hint="eastAsia" w:ascii="仿宋_GB2312" w:hAnsi="仿宋_GB2312" w:eastAsia="仿宋_GB2312" w:cs="仿宋_GB2312"/>
          <w:b/>
          <w:bCs/>
          <w:spacing w:val="0"/>
          <w:position w:val="0"/>
          <w:sz w:val="32"/>
          <w:szCs w:val="32"/>
          <w:highlight w:val="none"/>
          <w:lang w:eastAsia="zh-CN"/>
        </w:rPr>
        <w:t>八</w:t>
      </w:r>
      <w:r>
        <w:rPr>
          <w:rFonts w:hint="eastAsia" w:ascii="仿宋_GB2312" w:hAnsi="仿宋_GB2312" w:eastAsia="仿宋_GB2312" w:cs="仿宋_GB2312"/>
          <w:b/>
          <w:bCs/>
          <w:spacing w:val="0"/>
          <w:position w:val="0"/>
          <w:sz w:val="32"/>
          <w:szCs w:val="32"/>
          <w:highlight w:val="none"/>
        </w:rPr>
        <w:t>、</w:t>
      </w:r>
      <w:r>
        <w:rPr>
          <w:rFonts w:hint="eastAsia" w:ascii="仿宋_GB2312" w:hAnsi="仿宋_GB2312" w:eastAsia="仿宋_GB2312" w:cs="仿宋_GB2312"/>
          <w:b w:val="0"/>
          <w:bCs w:val="0"/>
          <w:spacing w:val="0"/>
          <w:position w:val="0"/>
          <w:sz w:val="32"/>
          <w:szCs w:val="32"/>
          <w:highlight w:val="none"/>
        </w:rPr>
        <w:t>本协议经三方签名或加盖印章之日起生效。</w:t>
      </w:r>
    </w:p>
    <w:p w14:paraId="50A9D00D">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6045996F">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46CADD46">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甲方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0992A27C">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lang w:eastAsia="zh-CN"/>
        </w:rPr>
        <w:t>：</w:t>
      </w:r>
      <w:r>
        <w:rPr>
          <w:rFonts w:hint="default" w:ascii="Times New Roman" w:hAnsi="Times New Roman" w:eastAsia="仿宋_GB2312" w:cs="Times New Roman"/>
          <w:color w:val="auto"/>
          <w:spacing w:val="0"/>
          <w:w w:val="100"/>
          <w:position w:val="0"/>
          <w:sz w:val="32"/>
          <w:szCs w:val="32"/>
          <w:highlight w:val="none"/>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日</w:t>
      </w:r>
    </w:p>
    <w:p w14:paraId="0ABD38E2">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4FEDA2EB">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737971F3">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乙方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39ECF261">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 xml:space="preserve">签署时间：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日</w:t>
      </w:r>
    </w:p>
    <w:p w14:paraId="0DBBE94C">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7A2F7FA1">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438B8D77">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丙方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0B8996C5">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lang w:eastAsia="zh-CN"/>
        </w:rPr>
        <w:t>：</w:t>
      </w:r>
      <w:r>
        <w:rPr>
          <w:rFonts w:hint="default" w:ascii="Times New Roman" w:hAnsi="Times New Roman" w:eastAsia="仿宋_GB2312" w:cs="Times New Roman"/>
          <w:color w:val="auto"/>
          <w:spacing w:val="0"/>
          <w:w w:val="100"/>
          <w:position w:val="0"/>
          <w:sz w:val="32"/>
          <w:szCs w:val="32"/>
          <w:highlight w:val="none"/>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eastAsia"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日</w:t>
      </w:r>
    </w:p>
    <w:p w14:paraId="6636E458">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65F34D95">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3A8164FD">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22FE5AFE">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0FB1A58E">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462D7C8B">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61E63750">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r>
        <w:rPr>
          <w:rFonts w:hint="default" w:ascii="Times New Roman" w:hAnsi="Times New Roman" w:eastAsia="仿宋_GB2312" w:cs="Times New Roman"/>
          <w:b/>
          <w:bCs/>
          <w:spacing w:val="0"/>
          <w:position w:val="0"/>
          <w:sz w:val="32"/>
          <w:szCs w:val="32"/>
          <w:highlight w:val="none"/>
        </w:rPr>
        <w:t>附件6</w:t>
      </w:r>
    </w:p>
    <w:p w14:paraId="6CB1F84B">
      <w:pPr>
        <w:keepNext w:val="0"/>
        <w:keepLines w:val="0"/>
        <w:pageBreakBefore w:val="0"/>
        <w:widowControl w:val="0"/>
        <w:kinsoku/>
        <w:wordWrap/>
        <w:overflowPunct/>
        <w:topLinePunct/>
        <w:autoSpaceDE/>
        <w:autoSpaceDN/>
        <w:bidi w:val="0"/>
        <w:spacing w:line="560" w:lineRule="exact"/>
        <w:ind w:left="5813"/>
        <w:rPr>
          <w:spacing w:val="0"/>
          <w:position w:val="0"/>
          <w:sz w:val="22"/>
          <w:szCs w:val="22"/>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r>
        <w:rPr>
          <w:rFonts w:ascii="楷体" w:hAnsi="楷体" w:eastAsia="楷体" w:cs="楷体"/>
          <w:spacing w:val="0"/>
          <w:position w:val="0"/>
          <w:sz w:val="28"/>
          <w:szCs w:val="28"/>
          <w:highlight w:val="none"/>
          <w:u w:val="single" w:color="auto"/>
        </w:rPr>
        <w:t xml:space="preserve">    </w:t>
      </w:r>
    </w:p>
    <w:p w14:paraId="6618B1BA">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7D3D04AC">
      <w:pPr>
        <w:keepNext w:val="0"/>
        <w:keepLines w:val="0"/>
        <w:pageBreakBefore w:val="0"/>
        <w:widowControl w:val="0"/>
        <w:kinsoku/>
        <w:wordWrap/>
        <w:overflowPunct/>
        <w:topLinePunct/>
        <w:autoSpaceDE/>
        <w:autoSpaceDN/>
        <w:bidi w:val="0"/>
        <w:spacing w:line="560" w:lineRule="exact"/>
        <w:jc w:val="center"/>
        <w:rPr>
          <w:rFonts w:ascii="宋体" w:hAnsi="宋体" w:eastAsia="宋体" w:cs="宋体"/>
          <w:spacing w:val="0"/>
          <w:position w:val="0"/>
          <w:sz w:val="34"/>
          <w:szCs w:val="34"/>
          <w:highlight w:val="none"/>
        </w:rPr>
      </w:pPr>
      <w:r>
        <w:rPr>
          <w:rFonts w:hint="eastAsia" w:ascii="宋体" w:hAnsi="宋体" w:eastAsia="宋体" w:cs="宋体"/>
          <w:b/>
          <w:bCs/>
          <w:spacing w:val="0"/>
          <w:position w:val="0"/>
          <w:sz w:val="36"/>
          <w:szCs w:val="36"/>
          <w:highlight w:val="none"/>
          <w:lang w:val="en-US" w:eastAsia="zh-CN"/>
        </w:rPr>
        <w:t>转移登记</w:t>
      </w:r>
      <w:r>
        <w:rPr>
          <w:rFonts w:ascii="宋体" w:hAnsi="宋体" w:eastAsia="宋体" w:cs="宋体"/>
          <w:b/>
          <w:bCs/>
          <w:spacing w:val="0"/>
          <w:position w:val="0"/>
          <w:sz w:val="36"/>
          <w:szCs w:val="36"/>
          <w:highlight w:val="none"/>
        </w:rPr>
        <w:t>完成后监管资金划转申请书(三方)</w:t>
      </w:r>
    </w:p>
    <w:p w14:paraId="14E37580">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宜良县住房和城乡建设局</w:t>
      </w:r>
      <w:r>
        <w:rPr>
          <w:rFonts w:hint="eastAsia" w:ascii="楷体" w:hAnsi="楷体" w:eastAsia="楷体" w:cs="楷体"/>
          <w:spacing w:val="0"/>
          <w:position w:val="0"/>
          <w:sz w:val="28"/>
          <w:szCs w:val="28"/>
          <w:highlight w:val="none"/>
          <w:lang w:val="en-US" w:eastAsia="zh-CN"/>
        </w:rPr>
        <w:t xml:space="preserve">    监制</w:t>
      </w:r>
    </w:p>
    <w:p w14:paraId="60957901">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4F045A71">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C9590A4">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2A8C510">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w w:val="99"/>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AE1F96B">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17F6474">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65C20A0">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3EB3A1D7">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丙方(监管单位)</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003C9EDF">
      <w:pPr>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33F45743">
      <w:pPr>
        <w:keepNext w:val="0"/>
        <w:keepLines w:val="0"/>
        <w:pageBreakBefore w:val="0"/>
        <w:widowControl w:val="0"/>
        <w:kinsoku/>
        <w:wordWrap/>
        <w:overflowPunct/>
        <w:topLinePunct/>
        <w:autoSpaceDE/>
        <w:autoSpaceDN/>
        <w:bidi w:val="0"/>
        <w:spacing w:line="560" w:lineRule="exact"/>
        <w:rPr>
          <w:rFonts w:hint="eastAsia" w:ascii="仿宋_GB2312" w:hAnsi="仿宋_GB2312" w:eastAsia="仿宋_GB2312" w:cs="仿宋_GB2312"/>
          <w:spacing w:val="0"/>
          <w:position w:val="0"/>
          <w:sz w:val="32"/>
          <w:szCs w:val="32"/>
          <w:highlight w:val="none"/>
        </w:rPr>
      </w:pPr>
    </w:p>
    <w:p w14:paraId="3D59A050">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u w:val="none"/>
          <w:lang w:val="en-US" w:eastAsia="zh-CN"/>
        </w:rPr>
      </w:pPr>
      <w:r>
        <w:rPr>
          <w:rFonts w:hint="eastAsia" w:ascii="仿宋_GB2312" w:hAnsi="仿宋_GB2312" w:eastAsia="仿宋_GB2312" w:cs="仿宋_GB2312"/>
          <w:spacing w:val="0"/>
          <w:position w:val="0"/>
          <w:sz w:val="32"/>
          <w:szCs w:val="32"/>
          <w:highlight w:val="none"/>
        </w:rPr>
        <w:t>兹有《</w:t>
      </w:r>
      <w:r>
        <w:rPr>
          <w:rFonts w:hint="eastAsia" w:ascii="仿宋_GB2312" w:hAnsi="仿宋_GB2312" w:eastAsia="仿宋_GB2312" w:cs="仿宋_GB2312"/>
          <w:spacing w:val="0"/>
          <w:position w:val="0"/>
          <w:sz w:val="32"/>
          <w:szCs w:val="32"/>
          <w:highlight w:val="none"/>
          <w:lang w:eastAsia="zh-CN"/>
        </w:rPr>
        <w:t>云南省</w:t>
      </w:r>
      <w:r>
        <w:rPr>
          <w:rFonts w:hint="eastAsia" w:ascii="仿宋_GB2312" w:hAnsi="仿宋_GB2312" w:eastAsia="仿宋_GB2312" w:cs="仿宋_GB2312"/>
          <w:spacing w:val="0"/>
          <w:position w:val="0"/>
          <w:sz w:val="32"/>
          <w:szCs w:val="32"/>
          <w:highlight w:val="none"/>
        </w:rPr>
        <w:t>二手房买卖合同》编号：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的房屋，甲、乙双方已完成交割，申请划转剩余交易资金至甲方账户，户名：</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账号</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开户银行：</w:t>
      </w:r>
      <w:r>
        <w:rPr>
          <w:rFonts w:hint="eastAsia" w:ascii="仿宋_GB2312" w:hAnsi="仿宋_GB2312" w:eastAsia="仿宋_GB2312" w:cs="仿宋_GB2312"/>
          <w:spacing w:val="0"/>
          <w:position w:val="0"/>
          <w:sz w:val="32"/>
          <w:szCs w:val="32"/>
          <w:highlight w:val="none"/>
          <w:u w:val="single"/>
          <w:lang w:val="en-US" w:eastAsia="zh-CN"/>
        </w:rPr>
        <w:t xml:space="preserve">                  </w:t>
      </w:r>
      <w:r>
        <w:rPr>
          <w:rFonts w:hint="eastAsia" w:ascii="仿宋_GB2312" w:hAnsi="仿宋_GB2312" w:eastAsia="仿宋_GB2312" w:cs="仿宋_GB2312"/>
          <w:spacing w:val="0"/>
          <w:position w:val="0"/>
          <w:sz w:val="32"/>
          <w:szCs w:val="32"/>
          <w:highlight w:val="none"/>
          <w:u w:val="none"/>
          <w:lang w:val="en-US" w:eastAsia="zh-CN"/>
        </w:rPr>
        <w:t>。</w:t>
      </w:r>
    </w:p>
    <w:p w14:paraId="7F0F95D1">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spacing w:val="0"/>
          <w:position w:val="0"/>
          <w:sz w:val="32"/>
          <w:szCs w:val="32"/>
          <w:highlight w:val="none"/>
        </w:rPr>
      </w:pPr>
    </w:p>
    <w:p w14:paraId="2761152C">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spacing w:val="0"/>
          <w:position w:val="0"/>
          <w:highlight w:val="none"/>
        </w:rPr>
      </w:pPr>
    </w:p>
    <w:p w14:paraId="3B9921EB">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甲方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53FCED5B">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lang w:eastAsia="zh-CN"/>
        </w:rPr>
        <w:t>：</w:t>
      </w:r>
      <w:r>
        <w:rPr>
          <w:rFonts w:hint="default" w:ascii="Times New Roman" w:hAnsi="Times New Roman" w:eastAsia="仿宋_GB2312" w:cs="Times New Roman"/>
          <w:color w:val="auto"/>
          <w:spacing w:val="0"/>
          <w:w w:val="100"/>
          <w:position w:val="0"/>
          <w:sz w:val="32"/>
          <w:szCs w:val="32"/>
          <w:highlight w:val="none"/>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31F44FCD">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6E7AB169">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rPr>
      </w:pPr>
    </w:p>
    <w:p w14:paraId="42B73BF4">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eastAsia"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乙方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20BF5CFE">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 xml:space="preserve">签署时间：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188F1A94">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024ECFA8">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04FA253E">
      <w:pPr>
        <w:keepNext w:val="0"/>
        <w:keepLines w:val="0"/>
        <w:pageBreakBefore w:val="0"/>
        <w:widowControl w:val="0"/>
        <w:kinsoku/>
        <w:wordWrap/>
        <w:overflowPunct/>
        <w:topLinePunct/>
        <w:autoSpaceDE/>
        <w:autoSpaceDN/>
        <w:bidi w:val="0"/>
        <w:adjustRightInd w:val="0"/>
        <w:snapToGrid w:val="0"/>
        <w:spacing w:line="560" w:lineRule="exact"/>
        <w:ind w:left="53"/>
        <w:textAlignment w:val="baseline"/>
        <w:rPr>
          <w:rFonts w:hint="eastAsia" w:ascii="Times New Roman" w:hAnsi="Times New Roman" w:eastAsia="仿宋_GB2312" w:cs="Times New Roman"/>
          <w:color w:val="auto"/>
          <w:spacing w:val="0"/>
          <w:w w:val="100"/>
          <w:position w:val="0"/>
          <w:sz w:val="32"/>
          <w:szCs w:val="32"/>
          <w:highlight w:val="none"/>
          <w:lang w:eastAsia="zh-CN"/>
        </w:rPr>
      </w:pPr>
      <w:r>
        <w:rPr>
          <w:rFonts w:hint="default" w:ascii="Times New Roman" w:hAnsi="Times New Roman" w:eastAsia="仿宋_GB2312" w:cs="Times New Roman"/>
          <w:color w:val="auto"/>
          <w:spacing w:val="0"/>
          <w:w w:val="100"/>
          <w:position w:val="0"/>
          <w:sz w:val="32"/>
          <w:szCs w:val="32"/>
          <w:highlight w:val="none"/>
        </w:rPr>
        <w:t>丙方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61CD8949">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 xml:space="preserve">签署时间：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6F869B02">
      <w:pPr>
        <w:keepNext w:val="0"/>
        <w:keepLines w:val="0"/>
        <w:pageBreakBefore w:val="0"/>
        <w:widowControl w:val="0"/>
        <w:kinsoku/>
        <w:wordWrap/>
        <w:overflowPunct/>
        <w:topLinePunct/>
        <w:autoSpaceDE/>
        <w:autoSpaceDN/>
        <w:bidi w:val="0"/>
        <w:spacing w:line="560" w:lineRule="exact"/>
        <w:rPr>
          <w:rFonts w:ascii="仿宋" w:hAnsi="仿宋" w:eastAsia="仿宋" w:cs="仿宋"/>
          <w:spacing w:val="0"/>
          <w:position w:val="0"/>
          <w:sz w:val="33"/>
          <w:szCs w:val="33"/>
          <w:highlight w:val="none"/>
        </w:rPr>
      </w:pPr>
    </w:p>
    <w:p w14:paraId="404B77AC">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2E99EEF8">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141F5583">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5EBF543A">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519C5340">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2C4B991B">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488484F2">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3FDDCBB5">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245E4447">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7432146D">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420FC069">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18481412">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63B08C0A">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r>
        <w:rPr>
          <w:rFonts w:hint="default" w:ascii="Times New Roman" w:hAnsi="Times New Roman" w:eastAsia="仿宋_GB2312" w:cs="Times New Roman"/>
          <w:b/>
          <w:bCs/>
          <w:spacing w:val="0"/>
          <w:position w:val="0"/>
          <w:sz w:val="32"/>
          <w:szCs w:val="32"/>
          <w:highlight w:val="none"/>
        </w:rPr>
        <w:t>附件7</w:t>
      </w:r>
    </w:p>
    <w:p w14:paraId="64C8BFE6">
      <w:pPr>
        <w:keepNext w:val="0"/>
        <w:keepLines w:val="0"/>
        <w:pageBreakBefore w:val="0"/>
        <w:widowControl w:val="0"/>
        <w:kinsoku/>
        <w:wordWrap/>
        <w:overflowPunct/>
        <w:topLinePunct/>
        <w:autoSpaceDE/>
        <w:autoSpaceDN/>
        <w:bidi w:val="0"/>
        <w:spacing w:line="560" w:lineRule="exact"/>
        <w:ind w:left="5813"/>
        <w:rPr>
          <w:spacing w:val="0"/>
          <w:position w:val="0"/>
          <w:sz w:val="22"/>
          <w:szCs w:val="22"/>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r>
        <w:rPr>
          <w:rFonts w:ascii="楷体" w:hAnsi="楷体" w:eastAsia="楷体" w:cs="楷体"/>
          <w:spacing w:val="0"/>
          <w:position w:val="0"/>
          <w:sz w:val="28"/>
          <w:szCs w:val="28"/>
          <w:highlight w:val="none"/>
          <w:u w:val="single" w:color="auto"/>
        </w:rPr>
        <w:t xml:space="preserve">    </w:t>
      </w:r>
    </w:p>
    <w:p w14:paraId="5FDC48F8">
      <w:pPr>
        <w:keepNext w:val="0"/>
        <w:keepLines w:val="0"/>
        <w:pageBreakBefore w:val="0"/>
        <w:widowControl w:val="0"/>
        <w:kinsoku/>
        <w:wordWrap/>
        <w:overflowPunct/>
        <w:topLinePunct/>
        <w:autoSpaceDE/>
        <w:autoSpaceDN/>
        <w:bidi w:val="0"/>
        <w:spacing w:line="560" w:lineRule="exact"/>
        <w:ind w:left="1188"/>
        <w:rPr>
          <w:rFonts w:ascii="宋体" w:hAnsi="宋体" w:eastAsia="宋体" w:cs="宋体"/>
          <w:b/>
          <w:bCs/>
          <w:spacing w:val="0"/>
          <w:position w:val="0"/>
          <w:sz w:val="33"/>
          <w:szCs w:val="33"/>
          <w:highlight w:val="none"/>
        </w:rPr>
      </w:pPr>
    </w:p>
    <w:p w14:paraId="533232F4">
      <w:pPr>
        <w:keepNext w:val="0"/>
        <w:keepLines w:val="0"/>
        <w:pageBreakBefore w:val="0"/>
        <w:widowControl w:val="0"/>
        <w:kinsoku/>
        <w:wordWrap/>
        <w:overflowPunct/>
        <w:topLinePunct/>
        <w:autoSpaceDE/>
        <w:autoSpaceDN/>
        <w:bidi w:val="0"/>
        <w:spacing w:line="560" w:lineRule="exact"/>
        <w:jc w:val="center"/>
        <w:rPr>
          <w:rFonts w:ascii="宋体" w:hAnsi="宋体" w:eastAsia="宋体" w:cs="宋体"/>
          <w:spacing w:val="0"/>
          <w:position w:val="0"/>
          <w:sz w:val="36"/>
          <w:szCs w:val="36"/>
          <w:highlight w:val="none"/>
        </w:rPr>
      </w:pPr>
      <w:r>
        <w:rPr>
          <w:rFonts w:ascii="宋体" w:hAnsi="宋体" w:eastAsia="宋体" w:cs="宋体"/>
          <w:b/>
          <w:bCs/>
          <w:spacing w:val="0"/>
          <w:position w:val="0"/>
          <w:sz w:val="36"/>
          <w:szCs w:val="36"/>
          <w:highlight w:val="none"/>
        </w:rPr>
        <w:t>解除存量房交易资金监管申请书(双方)</w:t>
      </w:r>
    </w:p>
    <w:p w14:paraId="1CD218CB">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宜良县住房和城乡建设局</w:t>
      </w:r>
      <w:r>
        <w:rPr>
          <w:rFonts w:hint="eastAsia" w:ascii="楷体" w:hAnsi="楷体" w:eastAsia="楷体" w:cs="楷体"/>
          <w:spacing w:val="0"/>
          <w:position w:val="0"/>
          <w:sz w:val="28"/>
          <w:szCs w:val="28"/>
          <w:highlight w:val="none"/>
          <w:lang w:val="en-US" w:eastAsia="zh-CN"/>
        </w:rPr>
        <w:t xml:space="preserve">    监制</w:t>
      </w:r>
    </w:p>
    <w:p w14:paraId="6AE73A4A">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5C380549">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61376BF0">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7A07CFB">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37A88285">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7A61916F">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5071A7BE">
      <w:pPr>
        <w:keepNext w:val="0"/>
        <w:keepLines w:val="0"/>
        <w:pageBreakBefore w:val="0"/>
        <w:widowControl w:val="0"/>
        <w:kinsoku/>
        <w:wordWrap/>
        <w:overflowPunct/>
        <w:topLinePunct/>
        <w:autoSpaceDE/>
        <w:autoSpaceDN/>
        <w:bidi w:val="0"/>
        <w:adjustRightInd w:val="0"/>
        <w:snapToGrid w:val="0"/>
        <w:spacing w:line="560" w:lineRule="exact"/>
        <w:ind w:left="733"/>
        <w:textAlignment w:val="baseline"/>
        <w:rPr>
          <w:rFonts w:hint="default" w:ascii="仿宋_GB2312" w:hAnsi="仿宋_GB2312" w:eastAsia="仿宋_GB2312" w:cs="仿宋_GB2312"/>
          <w:spacing w:val="0"/>
          <w:position w:val="0"/>
          <w:sz w:val="32"/>
          <w:szCs w:val="32"/>
          <w:highlight w:val="none"/>
          <w:u w:val="single"/>
          <w:lang w:val="en-US" w:eastAsia="zh-CN"/>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lang w:val="en-US" w:eastAsia="zh-CN"/>
        </w:rPr>
        <w:t xml:space="preserve"> </w:t>
      </w:r>
    </w:p>
    <w:p w14:paraId="12D10867">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spacing w:val="0"/>
          <w:position w:val="0"/>
          <w:sz w:val="32"/>
          <w:szCs w:val="32"/>
          <w:highlight w:val="none"/>
        </w:rPr>
      </w:pPr>
    </w:p>
    <w:p w14:paraId="33152663">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兹有乙方购买甲方坐落于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的房屋，不动产权证号：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w:t>
      </w:r>
      <w:r>
        <w:rPr>
          <w:rFonts w:hint="eastAsia" w:ascii="仿宋_GB2312" w:hAnsi="仿宋_GB2312" w:eastAsia="仿宋_GB2312" w:cs="仿宋_GB2312"/>
          <w:spacing w:val="0"/>
          <w:position w:val="0"/>
          <w:sz w:val="32"/>
          <w:szCs w:val="32"/>
          <w:highlight w:val="none"/>
          <w:lang w:eastAsia="zh-CN"/>
        </w:rPr>
        <w:t>云南省</w:t>
      </w:r>
      <w:r>
        <w:rPr>
          <w:rFonts w:hint="eastAsia" w:ascii="仿宋_GB2312" w:hAnsi="仿宋_GB2312" w:eastAsia="仿宋_GB2312" w:cs="仿宋_GB2312"/>
          <w:spacing w:val="0"/>
          <w:position w:val="0"/>
          <w:sz w:val="32"/>
          <w:szCs w:val="32"/>
          <w:highlight w:val="none"/>
        </w:rPr>
        <w:t>二手房买卖合同》编号：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成交价格为(人民币)</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元。</w:t>
      </w:r>
    </w:p>
    <w:p w14:paraId="71342C54">
      <w:pPr>
        <w:keepNext w:val="0"/>
        <w:keepLines w:val="0"/>
        <w:pageBreakBefore w:val="0"/>
        <w:widowControl w:val="0"/>
        <w:kinsoku/>
        <w:wordWrap/>
        <w:overflowPunct/>
        <w:topLinePunct/>
        <w:autoSpaceDE/>
        <w:autoSpaceDN/>
        <w:bidi w:val="0"/>
        <w:adjustRightInd w:val="0"/>
        <w:snapToGrid w:val="0"/>
        <w:spacing w:line="560" w:lineRule="exact"/>
        <w:ind w:right="79"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现协商一致，需取消本次交易，同时解除交易资金的监管。相关当事人承诺并确认本次申请所填内容及提交的材料真实有效，自行承担由此引起的一切责任。</w:t>
      </w:r>
    </w:p>
    <w:p w14:paraId="7B5B8B24">
      <w:pPr>
        <w:keepNext w:val="0"/>
        <w:keepLines w:val="0"/>
        <w:pageBreakBefore w:val="0"/>
        <w:widowControl w:val="0"/>
        <w:kinsoku/>
        <w:wordWrap/>
        <w:overflowPunct/>
        <w:topLinePunct/>
        <w:autoSpaceDE/>
        <w:autoSpaceDN/>
        <w:bidi w:val="0"/>
        <w:adjustRightInd w:val="0"/>
        <w:snapToGrid w:val="0"/>
        <w:spacing w:line="560" w:lineRule="exact"/>
        <w:ind w:left="733"/>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特此申请。</w:t>
      </w:r>
    </w:p>
    <w:p w14:paraId="7C8884CD">
      <w:pPr>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1D279E7D">
      <w:pPr>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6CF58CE6">
      <w:pPr>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甲方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47F146B8">
      <w:pPr>
        <w:keepNext w:val="0"/>
        <w:keepLines w:val="0"/>
        <w:pageBreakBefore w:val="0"/>
        <w:widowControl w:val="0"/>
        <w:kinsoku/>
        <w:wordWrap/>
        <w:overflowPunct/>
        <w:topLinePunct/>
        <w:autoSpaceDE/>
        <w:autoSpaceDN/>
        <w:bidi w:val="0"/>
        <w:adjustRightInd w:val="0"/>
        <w:snapToGrid w:val="0"/>
        <w:spacing w:line="560" w:lineRule="exact"/>
        <w:ind w:left="3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lang w:eastAsia="zh-CN"/>
        </w:rPr>
        <w:t>：</w:t>
      </w:r>
      <w:r>
        <w:rPr>
          <w:rFonts w:hint="default" w:ascii="Times New Roman" w:hAnsi="Times New Roman" w:eastAsia="仿宋_GB2312" w:cs="Times New Roman"/>
          <w:color w:val="auto"/>
          <w:spacing w:val="0"/>
          <w:w w:val="100"/>
          <w:position w:val="0"/>
          <w:sz w:val="32"/>
          <w:szCs w:val="32"/>
          <w:highlight w:val="none"/>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日</w:t>
      </w:r>
    </w:p>
    <w:p w14:paraId="142452B7">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05D02EA4">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34994E06">
      <w:pPr>
        <w:keepNext w:val="0"/>
        <w:keepLines w:val="0"/>
        <w:pageBreakBefore w:val="0"/>
        <w:widowControl w:val="0"/>
        <w:kinsoku/>
        <w:wordWrap/>
        <w:overflowPunct/>
        <w:topLinePunct/>
        <w:autoSpaceDE/>
        <w:autoSpaceDN/>
        <w:bidi w:val="0"/>
        <w:adjustRightInd w:val="0"/>
        <w:snapToGrid w:val="0"/>
        <w:spacing w:line="560" w:lineRule="exact"/>
        <w:ind w:left="9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乙方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6F4E65A7">
      <w:pPr>
        <w:keepNext w:val="0"/>
        <w:keepLines w:val="0"/>
        <w:pageBreakBefore w:val="0"/>
        <w:widowControl w:val="0"/>
        <w:kinsoku/>
        <w:wordWrap/>
        <w:overflowPunct/>
        <w:topLinePunct/>
        <w:autoSpaceDE/>
        <w:autoSpaceDN/>
        <w:bidi w:val="0"/>
        <w:adjustRightInd w:val="0"/>
        <w:snapToGrid w:val="0"/>
        <w:spacing w:line="560" w:lineRule="exact"/>
        <w:ind w:left="88"/>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 xml:space="preserve">签署时间：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月</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rPr>
        <w:t xml:space="preserve"> 日</w:t>
      </w:r>
    </w:p>
    <w:p w14:paraId="15C15552">
      <w:pPr>
        <w:keepNext w:val="0"/>
        <w:keepLines w:val="0"/>
        <w:pageBreakBefore w:val="0"/>
        <w:widowControl w:val="0"/>
        <w:kinsoku/>
        <w:wordWrap/>
        <w:overflowPunct/>
        <w:topLinePunct/>
        <w:autoSpaceDE/>
        <w:autoSpaceDN/>
        <w:bidi w:val="0"/>
        <w:spacing w:line="560" w:lineRule="exact"/>
        <w:ind w:left="88"/>
        <w:rPr>
          <w:rFonts w:ascii="仿宋" w:hAnsi="仿宋" w:eastAsia="仿宋" w:cs="仿宋"/>
          <w:b/>
          <w:bCs/>
          <w:spacing w:val="0"/>
          <w:position w:val="0"/>
          <w:sz w:val="32"/>
          <w:szCs w:val="32"/>
          <w:highlight w:val="none"/>
        </w:rPr>
      </w:pPr>
    </w:p>
    <w:p w14:paraId="5311A061">
      <w:pPr>
        <w:keepNext w:val="0"/>
        <w:keepLines w:val="0"/>
        <w:pageBreakBefore w:val="0"/>
        <w:widowControl w:val="0"/>
        <w:kinsoku/>
        <w:wordWrap/>
        <w:overflowPunct/>
        <w:topLinePunct/>
        <w:autoSpaceDE/>
        <w:autoSpaceDN/>
        <w:bidi w:val="0"/>
        <w:spacing w:line="560" w:lineRule="exact"/>
        <w:ind w:left="88"/>
        <w:rPr>
          <w:rFonts w:ascii="仿宋" w:hAnsi="仿宋" w:eastAsia="仿宋" w:cs="仿宋"/>
          <w:b/>
          <w:bCs/>
          <w:spacing w:val="0"/>
          <w:position w:val="0"/>
          <w:sz w:val="32"/>
          <w:szCs w:val="32"/>
          <w:highlight w:val="none"/>
        </w:rPr>
      </w:pPr>
    </w:p>
    <w:p w14:paraId="727A83BF">
      <w:pPr>
        <w:keepNext w:val="0"/>
        <w:keepLines w:val="0"/>
        <w:pageBreakBefore w:val="0"/>
        <w:widowControl w:val="0"/>
        <w:kinsoku/>
        <w:wordWrap/>
        <w:overflowPunct/>
        <w:topLinePunct/>
        <w:autoSpaceDE/>
        <w:autoSpaceDN/>
        <w:bidi w:val="0"/>
        <w:spacing w:line="560" w:lineRule="exact"/>
        <w:ind w:left="88"/>
        <w:rPr>
          <w:rFonts w:ascii="仿宋" w:hAnsi="仿宋" w:eastAsia="仿宋" w:cs="仿宋"/>
          <w:b/>
          <w:bCs/>
          <w:spacing w:val="0"/>
          <w:position w:val="0"/>
          <w:sz w:val="32"/>
          <w:szCs w:val="32"/>
          <w:highlight w:val="none"/>
        </w:rPr>
      </w:pPr>
    </w:p>
    <w:p w14:paraId="04AE7AC5">
      <w:pPr>
        <w:keepNext w:val="0"/>
        <w:keepLines w:val="0"/>
        <w:pageBreakBefore w:val="0"/>
        <w:widowControl w:val="0"/>
        <w:kinsoku/>
        <w:wordWrap/>
        <w:overflowPunct/>
        <w:topLinePunct/>
        <w:autoSpaceDE/>
        <w:autoSpaceDN/>
        <w:bidi w:val="0"/>
        <w:spacing w:line="560" w:lineRule="exact"/>
        <w:ind w:left="88"/>
        <w:rPr>
          <w:rFonts w:ascii="仿宋" w:hAnsi="仿宋" w:eastAsia="仿宋" w:cs="仿宋"/>
          <w:b/>
          <w:bCs/>
          <w:spacing w:val="0"/>
          <w:position w:val="0"/>
          <w:sz w:val="32"/>
          <w:szCs w:val="32"/>
          <w:highlight w:val="none"/>
        </w:rPr>
      </w:pPr>
    </w:p>
    <w:p w14:paraId="73EFA4CC">
      <w:pPr>
        <w:keepNext w:val="0"/>
        <w:keepLines w:val="0"/>
        <w:pageBreakBefore w:val="0"/>
        <w:widowControl w:val="0"/>
        <w:kinsoku/>
        <w:wordWrap/>
        <w:overflowPunct/>
        <w:topLinePunct/>
        <w:autoSpaceDE/>
        <w:autoSpaceDN/>
        <w:bidi w:val="0"/>
        <w:spacing w:line="560" w:lineRule="exact"/>
        <w:ind w:left="88"/>
        <w:rPr>
          <w:rFonts w:ascii="仿宋" w:hAnsi="仿宋" w:eastAsia="仿宋" w:cs="仿宋"/>
          <w:b/>
          <w:bCs/>
          <w:spacing w:val="0"/>
          <w:position w:val="0"/>
          <w:sz w:val="32"/>
          <w:szCs w:val="32"/>
          <w:highlight w:val="none"/>
        </w:rPr>
      </w:pPr>
    </w:p>
    <w:p w14:paraId="15C64BEE">
      <w:pPr>
        <w:keepNext w:val="0"/>
        <w:keepLines w:val="0"/>
        <w:pageBreakBefore w:val="0"/>
        <w:widowControl w:val="0"/>
        <w:kinsoku/>
        <w:wordWrap/>
        <w:overflowPunct/>
        <w:topLinePunct/>
        <w:autoSpaceDE/>
        <w:autoSpaceDN/>
        <w:bidi w:val="0"/>
        <w:spacing w:line="560" w:lineRule="exact"/>
        <w:ind w:left="88"/>
        <w:rPr>
          <w:rFonts w:ascii="仿宋" w:hAnsi="仿宋" w:eastAsia="仿宋" w:cs="仿宋"/>
          <w:b/>
          <w:bCs/>
          <w:spacing w:val="0"/>
          <w:position w:val="0"/>
          <w:sz w:val="32"/>
          <w:szCs w:val="32"/>
          <w:highlight w:val="none"/>
        </w:rPr>
      </w:pPr>
    </w:p>
    <w:p w14:paraId="7C6BCC06">
      <w:pPr>
        <w:keepNext w:val="0"/>
        <w:keepLines w:val="0"/>
        <w:pageBreakBefore w:val="0"/>
        <w:widowControl w:val="0"/>
        <w:kinsoku/>
        <w:wordWrap/>
        <w:overflowPunct/>
        <w:topLinePunct/>
        <w:autoSpaceDE/>
        <w:autoSpaceDN/>
        <w:bidi w:val="0"/>
        <w:spacing w:line="560" w:lineRule="exact"/>
        <w:ind w:left="88"/>
        <w:rPr>
          <w:rFonts w:ascii="仿宋" w:hAnsi="仿宋" w:eastAsia="仿宋" w:cs="仿宋"/>
          <w:b/>
          <w:bCs/>
          <w:spacing w:val="0"/>
          <w:position w:val="0"/>
          <w:sz w:val="32"/>
          <w:szCs w:val="32"/>
          <w:highlight w:val="none"/>
        </w:rPr>
      </w:pPr>
    </w:p>
    <w:p w14:paraId="136ABD2E">
      <w:pPr>
        <w:keepNext w:val="0"/>
        <w:keepLines w:val="0"/>
        <w:pageBreakBefore w:val="0"/>
        <w:widowControl w:val="0"/>
        <w:kinsoku/>
        <w:wordWrap/>
        <w:overflowPunct/>
        <w:topLinePunct/>
        <w:autoSpaceDE/>
        <w:autoSpaceDN/>
        <w:bidi w:val="0"/>
        <w:spacing w:line="560" w:lineRule="exact"/>
        <w:rPr>
          <w:rFonts w:hint="default" w:ascii="Times New Roman" w:hAnsi="Times New Roman" w:eastAsia="仿宋_GB2312" w:cs="Times New Roman"/>
          <w:b/>
          <w:bCs/>
          <w:spacing w:val="0"/>
          <w:position w:val="0"/>
          <w:sz w:val="32"/>
          <w:szCs w:val="32"/>
          <w:highlight w:val="none"/>
        </w:rPr>
      </w:pPr>
    </w:p>
    <w:p w14:paraId="6D25D885">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485CCB44">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99485C2">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4D2A7876">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BEAF25A">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0E14357C">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2A140A6A">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p>
    <w:p w14:paraId="64AEA08C">
      <w:pPr>
        <w:keepNext w:val="0"/>
        <w:keepLines w:val="0"/>
        <w:pageBreakBefore w:val="0"/>
        <w:widowControl w:val="0"/>
        <w:kinsoku/>
        <w:wordWrap/>
        <w:overflowPunct/>
        <w:topLinePunct/>
        <w:autoSpaceDE/>
        <w:autoSpaceDN/>
        <w:bidi w:val="0"/>
        <w:spacing w:line="560" w:lineRule="exact"/>
        <w:ind w:left="108"/>
        <w:rPr>
          <w:rFonts w:hint="default" w:ascii="Times New Roman" w:hAnsi="Times New Roman" w:eastAsia="仿宋_GB2312" w:cs="Times New Roman"/>
          <w:b/>
          <w:bCs/>
          <w:spacing w:val="0"/>
          <w:position w:val="0"/>
          <w:sz w:val="32"/>
          <w:szCs w:val="32"/>
          <w:highlight w:val="none"/>
        </w:rPr>
      </w:pPr>
      <w:r>
        <w:rPr>
          <w:rFonts w:hint="default" w:ascii="Times New Roman" w:hAnsi="Times New Roman" w:eastAsia="仿宋_GB2312" w:cs="Times New Roman"/>
          <w:b/>
          <w:bCs/>
          <w:spacing w:val="0"/>
          <w:position w:val="0"/>
          <w:sz w:val="32"/>
          <w:szCs w:val="32"/>
          <w:highlight w:val="none"/>
        </w:rPr>
        <w:t>附件8</w:t>
      </w:r>
    </w:p>
    <w:p w14:paraId="019E9D0E">
      <w:pPr>
        <w:keepNext w:val="0"/>
        <w:keepLines w:val="0"/>
        <w:pageBreakBefore w:val="0"/>
        <w:widowControl w:val="0"/>
        <w:kinsoku/>
        <w:wordWrap/>
        <w:overflowPunct/>
        <w:topLinePunct/>
        <w:autoSpaceDE/>
        <w:autoSpaceDN/>
        <w:bidi w:val="0"/>
        <w:spacing w:line="560" w:lineRule="exact"/>
        <w:ind w:left="5813"/>
        <w:rPr>
          <w:spacing w:val="0"/>
          <w:position w:val="0"/>
          <w:sz w:val="22"/>
          <w:szCs w:val="22"/>
          <w:highlight w:val="none"/>
        </w:rPr>
      </w:pPr>
      <w:r>
        <w:rPr>
          <w:rFonts w:ascii="楷体" w:hAnsi="楷体" w:eastAsia="楷体" w:cs="楷体"/>
          <w:spacing w:val="0"/>
          <w:position w:val="0"/>
          <w:sz w:val="32"/>
          <w:szCs w:val="32"/>
          <w:highlight w:val="none"/>
        </w:rPr>
        <w:t xml:space="preserve">编号：(    ) </w:t>
      </w:r>
      <w:r>
        <w:rPr>
          <w:rFonts w:ascii="楷体" w:hAnsi="楷体" w:eastAsia="楷体" w:cs="楷体"/>
          <w:spacing w:val="0"/>
          <w:position w:val="0"/>
          <w:sz w:val="28"/>
          <w:szCs w:val="28"/>
          <w:highlight w:val="none"/>
          <w:u w:val="single" w:color="auto"/>
        </w:rPr>
        <w:t xml:space="preserve">  </w:t>
      </w:r>
      <w:r>
        <w:rPr>
          <w:rFonts w:hint="eastAsia" w:ascii="楷体" w:hAnsi="楷体" w:eastAsia="楷体" w:cs="楷体"/>
          <w:spacing w:val="0"/>
          <w:position w:val="0"/>
          <w:sz w:val="28"/>
          <w:szCs w:val="28"/>
          <w:highlight w:val="none"/>
          <w:u w:val="single" w:color="auto"/>
          <w:lang w:val="en-US" w:eastAsia="zh-CN"/>
        </w:rPr>
        <w:t xml:space="preserve">  </w:t>
      </w:r>
      <w:r>
        <w:rPr>
          <w:rFonts w:ascii="楷体" w:hAnsi="楷体" w:eastAsia="楷体" w:cs="楷体"/>
          <w:spacing w:val="0"/>
          <w:position w:val="0"/>
          <w:sz w:val="28"/>
          <w:szCs w:val="28"/>
          <w:highlight w:val="none"/>
          <w:u w:val="single" w:color="auto"/>
        </w:rPr>
        <w:t xml:space="preserve">    </w:t>
      </w:r>
    </w:p>
    <w:p w14:paraId="1FA752CD">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6E28FD21">
      <w:pPr>
        <w:keepNext w:val="0"/>
        <w:keepLines w:val="0"/>
        <w:pageBreakBefore w:val="0"/>
        <w:widowControl w:val="0"/>
        <w:kinsoku/>
        <w:wordWrap/>
        <w:overflowPunct/>
        <w:topLinePunct/>
        <w:autoSpaceDE/>
        <w:autoSpaceDN/>
        <w:bidi w:val="0"/>
        <w:spacing w:line="560" w:lineRule="exact"/>
        <w:jc w:val="center"/>
        <w:rPr>
          <w:rFonts w:ascii="宋体" w:hAnsi="宋体" w:eastAsia="宋体" w:cs="宋体"/>
          <w:spacing w:val="0"/>
          <w:position w:val="0"/>
          <w:sz w:val="36"/>
          <w:szCs w:val="36"/>
          <w:highlight w:val="none"/>
        </w:rPr>
      </w:pPr>
      <w:r>
        <w:rPr>
          <w:rFonts w:ascii="宋体" w:hAnsi="宋体" w:eastAsia="宋体" w:cs="宋体"/>
          <w:b/>
          <w:bCs/>
          <w:spacing w:val="0"/>
          <w:position w:val="0"/>
          <w:sz w:val="36"/>
          <w:szCs w:val="36"/>
          <w:highlight w:val="none"/>
        </w:rPr>
        <w:t>自愿放弃存量房交易资金监管的声明(双方)</w:t>
      </w:r>
    </w:p>
    <w:p w14:paraId="5D8091BB">
      <w:pPr>
        <w:keepNext w:val="0"/>
        <w:keepLines w:val="0"/>
        <w:pageBreakBefore w:val="0"/>
        <w:widowControl w:val="0"/>
        <w:kinsoku/>
        <w:wordWrap/>
        <w:overflowPunct/>
        <w:topLinePunct/>
        <w:autoSpaceDE/>
        <w:autoSpaceDN/>
        <w:bidi w:val="0"/>
        <w:spacing w:line="560" w:lineRule="exact"/>
        <w:jc w:val="center"/>
        <w:rPr>
          <w:rFonts w:hint="default" w:ascii="楷体" w:hAnsi="楷体" w:eastAsia="楷体" w:cs="楷体"/>
          <w:spacing w:val="0"/>
          <w:position w:val="0"/>
          <w:sz w:val="28"/>
          <w:szCs w:val="28"/>
          <w:highlight w:val="none"/>
          <w:lang w:val="en-US" w:eastAsia="zh-CN"/>
        </w:rPr>
      </w:pPr>
      <w:r>
        <w:rPr>
          <w:rFonts w:hint="eastAsia" w:ascii="楷体" w:hAnsi="楷体" w:eastAsia="楷体" w:cs="楷体"/>
          <w:spacing w:val="0"/>
          <w:position w:val="0"/>
          <w:sz w:val="28"/>
          <w:szCs w:val="28"/>
          <w:highlight w:val="none"/>
          <w:lang w:eastAsia="zh-CN"/>
        </w:rPr>
        <w:t>宜良县</w:t>
      </w:r>
      <w:r>
        <w:rPr>
          <w:rFonts w:ascii="楷体" w:hAnsi="楷体" w:eastAsia="楷体" w:cs="楷体"/>
          <w:spacing w:val="0"/>
          <w:position w:val="0"/>
          <w:sz w:val="28"/>
          <w:szCs w:val="28"/>
          <w:highlight w:val="none"/>
        </w:rPr>
        <w:t>住房和城乡建设局</w:t>
      </w:r>
      <w:r>
        <w:rPr>
          <w:rFonts w:hint="eastAsia" w:ascii="楷体" w:hAnsi="楷体" w:eastAsia="楷体" w:cs="楷体"/>
          <w:spacing w:val="0"/>
          <w:position w:val="0"/>
          <w:sz w:val="28"/>
          <w:szCs w:val="28"/>
          <w:highlight w:val="none"/>
          <w:lang w:val="en-US" w:eastAsia="zh-CN"/>
        </w:rPr>
        <w:t xml:space="preserve">    监制</w:t>
      </w:r>
    </w:p>
    <w:p w14:paraId="4D1AF668">
      <w:pPr>
        <w:pStyle w:val="5"/>
        <w:keepNext w:val="0"/>
        <w:keepLines w:val="0"/>
        <w:pageBreakBefore w:val="0"/>
        <w:widowControl w:val="0"/>
        <w:kinsoku/>
        <w:wordWrap/>
        <w:overflowPunct/>
        <w:topLinePunct/>
        <w:autoSpaceDE/>
        <w:autoSpaceDN/>
        <w:bidi w:val="0"/>
        <w:spacing w:line="560" w:lineRule="exact"/>
        <w:rPr>
          <w:spacing w:val="0"/>
          <w:position w:val="0"/>
          <w:highlight w:val="none"/>
        </w:rPr>
      </w:pPr>
    </w:p>
    <w:p w14:paraId="628077C8">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甲方(卖方)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0E19620">
      <w:pPr>
        <w:keepNext w:val="0"/>
        <w:keepLines w:val="0"/>
        <w:pageBreakBefore w:val="0"/>
        <w:widowControl w:val="0"/>
        <w:kinsoku/>
        <w:wordWrap/>
        <w:overflowPunct/>
        <w:topLinePunct/>
        <w:autoSpaceDE/>
        <w:autoSpaceDN/>
        <w:bidi w:val="0"/>
        <w:adjustRightInd w:val="0"/>
        <w:snapToGrid w:val="0"/>
        <w:spacing w:line="560" w:lineRule="exact"/>
        <w:ind w:left="74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2CDE75DD">
      <w:pPr>
        <w:keepNext w:val="0"/>
        <w:keepLines w:val="0"/>
        <w:pageBreakBefore w:val="0"/>
        <w:widowControl w:val="0"/>
        <w:kinsoku/>
        <w:wordWrap/>
        <w:overflowPunct/>
        <w:topLinePunct/>
        <w:autoSpaceDE/>
        <w:autoSpaceDN/>
        <w:bidi w:val="0"/>
        <w:adjustRightInd w:val="0"/>
        <w:snapToGrid w:val="0"/>
        <w:spacing w:line="560" w:lineRule="exact"/>
        <w:ind w:left="74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2386275">
      <w:pPr>
        <w:keepNext w:val="0"/>
        <w:keepLines w:val="0"/>
        <w:pageBreakBefore w:val="0"/>
        <w:widowControl w:val="0"/>
        <w:kinsoku/>
        <w:wordWrap/>
        <w:overflowPunct/>
        <w:topLinePunct/>
        <w:autoSpaceDE/>
        <w:autoSpaceDN/>
        <w:bidi w:val="0"/>
        <w:adjustRightInd w:val="0"/>
        <w:snapToGrid w:val="0"/>
        <w:spacing w:line="560" w:lineRule="exact"/>
        <w:ind w:left="8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乙方(买方)</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16CE7C16">
      <w:pPr>
        <w:keepNext w:val="0"/>
        <w:keepLines w:val="0"/>
        <w:pageBreakBefore w:val="0"/>
        <w:widowControl w:val="0"/>
        <w:kinsoku/>
        <w:wordWrap/>
        <w:overflowPunct/>
        <w:topLinePunct/>
        <w:autoSpaceDE/>
        <w:autoSpaceDN/>
        <w:bidi w:val="0"/>
        <w:adjustRightInd w:val="0"/>
        <w:snapToGrid w:val="0"/>
        <w:spacing w:line="560" w:lineRule="exact"/>
        <w:ind w:left="74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身份证件号码：</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6FED4C15">
      <w:pPr>
        <w:keepNext w:val="0"/>
        <w:keepLines w:val="0"/>
        <w:pageBreakBefore w:val="0"/>
        <w:widowControl w:val="0"/>
        <w:kinsoku/>
        <w:wordWrap/>
        <w:overflowPunct/>
        <w:topLinePunct/>
        <w:autoSpaceDE/>
        <w:autoSpaceDN/>
        <w:bidi w:val="0"/>
        <w:adjustRightInd w:val="0"/>
        <w:snapToGrid w:val="0"/>
        <w:spacing w:line="560" w:lineRule="exact"/>
        <w:ind w:left="743"/>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手机号：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p>
    <w:p w14:paraId="4EB79814">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spacing w:val="0"/>
          <w:position w:val="0"/>
          <w:sz w:val="32"/>
          <w:szCs w:val="32"/>
          <w:highlight w:val="none"/>
        </w:rPr>
      </w:pPr>
    </w:p>
    <w:p w14:paraId="6A71DE9C">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兹有乙方购买甲方坐落于</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的房屋，不动产权证号：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none" w:color="auto"/>
          <w:lang w:eastAsia="zh-CN"/>
        </w:rPr>
        <w:t>，</w:t>
      </w:r>
      <w:r>
        <w:rPr>
          <w:rFonts w:hint="eastAsia" w:ascii="仿宋_GB2312" w:hAnsi="仿宋_GB2312" w:eastAsia="仿宋_GB2312" w:cs="仿宋_GB2312"/>
          <w:spacing w:val="0"/>
          <w:position w:val="0"/>
          <w:sz w:val="32"/>
          <w:szCs w:val="32"/>
          <w:highlight w:val="none"/>
        </w:rPr>
        <w:t>《</w:t>
      </w:r>
      <w:r>
        <w:rPr>
          <w:rFonts w:hint="eastAsia" w:ascii="仿宋_GB2312" w:hAnsi="仿宋_GB2312" w:eastAsia="仿宋_GB2312" w:cs="仿宋_GB2312"/>
          <w:spacing w:val="0"/>
          <w:position w:val="0"/>
          <w:sz w:val="32"/>
          <w:szCs w:val="32"/>
          <w:highlight w:val="none"/>
          <w:lang w:eastAsia="zh-CN"/>
        </w:rPr>
        <w:t>云南省</w:t>
      </w:r>
      <w:r>
        <w:rPr>
          <w:rFonts w:hint="eastAsia" w:ascii="仿宋_GB2312" w:hAnsi="仿宋_GB2312" w:eastAsia="仿宋_GB2312" w:cs="仿宋_GB2312"/>
          <w:spacing w:val="0"/>
          <w:position w:val="0"/>
          <w:sz w:val="32"/>
          <w:szCs w:val="32"/>
          <w:highlight w:val="none"/>
        </w:rPr>
        <w:t>二手房买卖合同》编号：</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rPr>
        <w:t>成交价格为(人民币)</w:t>
      </w:r>
      <w:r>
        <w:rPr>
          <w:rFonts w:hint="eastAsia" w:ascii="仿宋_GB2312" w:hAnsi="仿宋_GB2312" w:eastAsia="仿宋_GB2312" w:cs="仿宋_GB2312"/>
          <w:spacing w:val="0"/>
          <w:position w:val="0"/>
          <w:sz w:val="32"/>
          <w:szCs w:val="32"/>
          <w:highlight w:val="none"/>
          <w:lang w:eastAsia="zh-CN"/>
        </w:rPr>
        <w:t>：</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u w:val="single" w:color="auto"/>
          <w:lang w:val="en-US" w:eastAsia="zh-CN"/>
        </w:rPr>
        <w:t xml:space="preserve">      </w:t>
      </w:r>
      <w:r>
        <w:rPr>
          <w:rFonts w:hint="eastAsia" w:ascii="仿宋_GB2312" w:hAnsi="仿宋_GB2312" w:eastAsia="仿宋_GB2312" w:cs="仿宋_GB2312"/>
          <w:spacing w:val="0"/>
          <w:position w:val="0"/>
          <w:sz w:val="32"/>
          <w:szCs w:val="32"/>
          <w:highlight w:val="none"/>
          <w:u w:val="single" w:color="auto"/>
        </w:rPr>
        <w:t xml:space="preserve"> </w:t>
      </w:r>
      <w:r>
        <w:rPr>
          <w:rFonts w:hint="eastAsia" w:ascii="仿宋_GB2312" w:hAnsi="仿宋_GB2312" w:eastAsia="仿宋_GB2312" w:cs="仿宋_GB2312"/>
          <w:spacing w:val="0"/>
          <w:position w:val="0"/>
          <w:sz w:val="32"/>
          <w:szCs w:val="32"/>
          <w:highlight w:val="none"/>
        </w:rPr>
        <w:t>元。</w:t>
      </w:r>
    </w:p>
    <w:p w14:paraId="5C095949">
      <w:pPr>
        <w:keepNext w:val="0"/>
        <w:keepLines w:val="0"/>
        <w:pageBreakBefore w:val="0"/>
        <w:widowControl w:val="0"/>
        <w:kinsoku/>
        <w:wordWrap/>
        <w:overflowPunct/>
        <w:topLinePunct/>
        <w:autoSpaceDE/>
        <w:autoSpaceDN/>
        <w:bidi w:val="0"/>
        <w:adjustRightInd w:val="0"/>
        <w:snapToGrid w:val="0"/>
        <w:spacing w:line="560" w:lineRule="exact"/>
        <w:ind w:right="29" w:rightChars="0" w:firstLine="640" w:firstLineChars="200"/>
        <w:jc w:val="both"/>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甲乙双方的交易为自行成交，经双方协商决定自愿放弃存量房交易资金监管。双方已充分了解和知悉交易过程中放弃资金监管可能发生的各类风险，承诺对本次交易资金的自行交割承担相关责任。</w:t>
      </w:r>
    </w:p>
    <w:p w14:paraId="69BE22BB">
      <w:pPr>
        <w:pStyle w:val="5"/>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highlight w:val="none"/>
        </w:rPr>
      </w:pPr>
      <w:r>
        <w:rPr>
          <w:rFonts w:hint="eastAsia" w:ascii="仿宋_GB2312" w:hAnsi="仿宋_GB2312" w:eastAsia="仿宋_GB2312" w:cs="仿宋_GB2312"/>
          <w:spacing w:val="0"/>
          <w:position w:val="0"/>
          <w:sz w:val="32"/>
          <w:szCs w:val="32"/>
          <w:highlight w:val="none"/>
        </w:rPr>
        <w:t>特此声明。</w:t>
      </w:r>
    </w:p>
    <w:p w14:paraId="0D42071F">
      <w:pPr>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eastAsia" w:ascii="仿宋_GB2312" w:hAnsi="仿宋_GB2312" w:eastAsia="仿宋_GB2312" w:cs="仿宋_GB2312"/>
          <w:spacing w:val="0"/>
          <w:position w:val="0"/>
          <w:sz w:val="32"/>
          <w:szCs w:val="32"/>
          <w:highlight w:val="none"/>
        </w:rPr>
      </w:pPr>
    </w:p>
    <w:p w14:paraId="7F2EEC93">
      <w:pPr>
        <w:keepNext w:val="0"/>
        <w:keepLines w:val="0"/>
        <w:pageBreakBefore w:val="0"/>
        <w:widowControl w:val="0"/>
        <w:kinsoku/>
        <w:wordWrap/>
        <w:overflowPunct/>
        <w:topLinePunct/>
        <w:autoSpaceDE/>
        <w:autoSpaceDN/>
        <w:bidi w:val="0"/>
        <w:adjustRightInd w:val="0"/>
        <w:snapToGrid w:val="0"/>
        <w:spacing w:line="560" w:lineRule="exact"/>
        <w:ind w:left="4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甲方</w:t>
      </w:r>
      <w:r>
        <w:rPr>
          <w:rFonts w:hint="default" w:ascii="Times New Roman" w:hAnsi="Times New Roman" w:eastAsia="仿宋_GB2312" w:cs="Times New Roman"/>
          <w:color w:val="auto"/>
          <w:spacing w:val="0"/>
          <w:w w:val="100"/>
          <w:position w:val="0"/>
          <w:sz w:val="32"/>
          <w:szCs w:val="32"/>
          <w:highlight w:val="none"/>
          <w:lang w:eastAsia="zh-CN"/>
        </w:rPr>
        <w:t>（签章）：</w:t>
      </w:r>
    </w:p>
    <w:p w14:paraId="1786AFA0">
      <w:pPr>
        <w:keepNext w:val="0"/>
        <w:keepLines w:val="0"/>
        <w:pageBreakBefore w:val="0"/>
        <w:widowControl w:val="0"/>
        <w:kinsoku/>
        <w:wordWrap/>
        <w:overflowPunct/>
        <w:topLinePunct/>
        <w:autoSpaceDE/>
        <w:autoSpaceDN/>
        <w:bidi w:val="0"/>
        <w:adjustRightInd w:val="0"/>
        <w:snapToGrid w:val="0"/>
        <w:spacing w:line="560" w:lineRule="exact"/>
        <w:ind w:left="4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 xml:space="preserve"> 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 xml:space="preserve"> 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01955B48">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0A7D7B26">
      <w:pPr>
        <w:pStyle w:val="5"/>
        <w:keepNext w:val="0"/>
        <w:keepLines w:val="0"/>
        <w:pageBreakBefore w:val="0"/>
        <w:widowControl w:val="0"/>
        <w:kinsoku/>
        <w:wordWrap/>
        <w:overflowPunct/>
        <w:topLinePunct/>
        <w:autoSpaceDE/>
        <w:autoSpaceDN/>
        <w:bidi w:val="0"/>
        <w:adjustRightInd w:val="0"/>
        <w:snapToGrid w:val="0"/>
        <w:spacing w:line="560" w:lineRule="exact"/>
        <w:textAlignment w:val="baseline"/>
        <w:rPr>
          <w:rFonts w:hint="default" w:ascii="Times New Roman" w:hAnsi="Times New Roman" w:eastAsia="仿宋_GB2312" w:cs="Times New Roman"/>
          <w:color w:val="auto"/>
          <w:spacing w:val="0"/>
          <w:w w:val="100"/>
          <w:position w:val="0"/>
          <w:sz w:val="32"/>
          <w:szCs w:val="32"/>
          <w:highlight w:val="none"/>
        </w:rPr>
      </w:pPr>
    </w:p>
    <w:p w14:paraId="6A3F2394">
      <w:pPr>
        <w:keepNext w:val="0"/>
        <w:keepLines w:val="0"/>
        <w:pageBreakBefore w:val="0"/>
        <w:widowControl w:val="0"/>
        <w:kinsoku/>
        <w:wordWrap/>
        <w:overflowPunct/>
        <w:topLinePunct/>
        <w:autoSpaceDE/>
        <w:autoSpaceDN/>
        <w:bidi w:val="0"/>
        <w:adjustRightInd w:val="0"/>
        <w:snapToGrid w:val="0"/>
        <w:spacing w:line="560" w:lineRule="exact"/>
        <w:ind w:left="4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乙方</w:t>
      </w:r>
      <w:r>
        <w:rPr>
          <w:rFonts w:hint="default" w:ascii="Times New Roman" w:hAnsi="Times New Roman" w:eastAsia="仿宋_GB2312" w:cs="Times New Roman"/>
          <w:color w:val="auto"/>
          <w:spacing w:val="0"/>
          <w:w w:val="100"/>
          <w:position w:val="0"/>
          <w:sz w:val="32"/>
          <w:szCs w:val="32"/>
          <w:highlight w:val="none"/>
          <w:lang w:eastAsia="zh-CN"/>
        </w:rPr>
        <w:t>（签章）</w:t>
      </w:r>
      <w:r>
        <w:rPr>
          <w:rFonts w:hint="eastAsia" w:ascii="Times New Roman" w:hAnsi="Times New Roman" w:eastAsia="仿宋_GB2312" w:cs="Times New Roman"/>
          <w:color w:val="auto"/>
          <w:spacing w:val="0"/>
          <w:w w:val="100"/>
          <w:position w:val="0"/>
          <w:sz w:val="32"/>
          <w:szCs w:val="32"/>
          <w:highlight w:val="none"/>
          <w:lang w:eastAsia="zh-CN"/>
        </w:rPr>
        <w:t>：</w:t>
      </w:r>
    </w:p>
    <w:p w14:paraId="5769979E">
      <w:pPr>
        <w:keepNext w:val="0"/>
        <w:keepLines w:val="0"/>
        <w:pageBreakBefore w:val="0"/>
        <w:widowControl w:val="0"/>
        <w:kinsoku/>
        <w:wordWrap/>
        <w:overflowPunct/>
        <w:topLinePunct/>
        <w:autoSpaceDE/>
        <w:autoSpaceDN/>
        <w:bidi w:val="0"/>
        <w:adjustRightInd w:val="0"/>
        <w:snapToGrid w:val="0"/>
        <w:spacing w:line="560" w:lineRule="exact"/>
        <w:ind w:left="43"/>
        <w:textAlignment w:val="baseline"/>
        <w:rPr>
          <w:rFonts w:hint="default" w:ascii="Times New Roman" w:hAnsi="Times New Roman" w:eastAsia="仿宋_GB2312" w:cs="Times New Roman"/>
          <w:color w:val="auto"/>
          <w:spacing w:val="0"/>
          <w:w w:val="100"/>
          <w:position w:val="0"/>
          <w:sz w:val="32"/>
          <w:szCs w:val="32"/>
          <w:highlight w:val="none"/>
        </w:rPr>
      </w:pPr>
      <w:r>
        <w:rPr>
          <w:rFonts w:hint="default" w:ascii="Times New Roman" w:hAnsi="Times New Roman" w:eastAsia="仿宋_GB2312" w:cs="Times New Roman"/>
          <w:color w:val="auto"/>
          <w:spacing w:val="0"/>
          <w:w w:val="100"/>
          <w:position w:val="0"/>
          <w:sz w:val="32"/>
          <w:szCs w:val="32"/>
          <w:highlight w:val="none"/>
        </w:rPr>
        <w:t>签署时间：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年</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 xml:space="preserve"> 月 </w:t>
      </w:r>
      <w:r>
        <w:rPr>
          <w:rFonts w:hint="default" w:ascii="Times New Roman" w:hAnsi="Times New Roman" w:eastAsia="仿宋_GB2312" w:cs="Times New Roman"/>
          <w:color w:val="auto"/>
          <w:spacing w:val="0"/>
          <w:w w:val="100"/>
          <w:position w:val="0"/>
          <w:sz w:val="32"/>
          <w:szCs w:val="32"/>
          <w:highlight w:val="none"/>
          <w:u w:val="single" w:color="auto"/>
        </w:rPr>
        <w:t xml:space="preserve"> </w:t>
      </w:r>
      <w:r>
        <w:rPr>
          <w:rFonts w:hint="default" w:ascii="Times New Roman" w:hAnsi="Times New Roman" w:eastAsia="仿宋_GB2312" w:cs="Times New Roman"/>
          <w:color w:val="auto"/>
          <w:spacing w:val="0"/>
          <w:w w:val="100"/>
          <w:position w:val="0"/>
          <w:sz w:val="32"/>
          <w:szCs w:val="32"/>
          <w:highlight w:val="none"/>
          <w:u w:val="single" w:color="auto"/>
          <w:lang w:val="en-US" w:eastAsia="zh-CN"/>
        </w:rPr>
        <w:t xml:space="preserve">          </w:t>
      </w:r>
      <w:r>
        <w:rPr>
          <w:rFonts w:hint="default" w:ascii="Times New Roman" w:hAnsi="Times New Roman" w:eastAsia="仿宋_GB2312" w:cs="Times New Roman"/>
          <w:color w:val="auto"/>
          <w:spacing w:val="0"/>
          <w:w w:val="100"/>
          <w:position w:val="0"/>
          <w:sz w:val="32"/>
          <w:szCs w:val="32"/>
          <w:highlight w:val="none"/>
        </w:rPr>
        <w:t>日</w:t>
      </w:r>
    </w:p>
    <w:p w14:paraId="7B88AADA">
      <w:pPr>
        <w:keepNext w:val="0"/>
        <w:keepLines w:val="0"/>
        <w:pageBreakBefore w:val="0"/>
        <w:widowControl w:val="0"/>
        <w:kinsoku/>
        <w:wordWrap/>
        <w:overflowPunct/>
        <w:topLinePunct w:val="0"/>
        <w:autoSpaceDE/>
        <w:autoSpaceDN/>
        <w:bidi w:val="0"/>
        <w:snapToGrid w:val="0"/>
        <w:spacing w:line="560" w:lineRule="exact"/>
        <w:ind w:right="0" w:rightChars="0"/>
        <w:textAlignment w:val="auto"/>
        <w:rPr>
          <w:rFonts w:hint="eastAsia" w:ascii="宋体" w:hAnsi="宋体" w:eastAsia="仿宋_GB2312"/>
          <w:color w:val="000000"/>
          <w:sz w:val="32"/>
          <w:szCs w:val="32"/>
          <w:lang w:val="en-US" w:eastAsia="zh-CN"/>
        </w:rPr>
      </w:pPr>
    </w:p>
    <w:sectPr>
      <w:headerReference r:id="rId4" w:type="default"/>
      <w:footerReference r:id="rId5"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0209">
    <w:pPr>
      <w:spacing w:line="177" w:lineRule="auto"/>
      <w:ind w:left="43"/>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0F6A4B">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E0F6A4B">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321B">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58197">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258197">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400A934">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14:paraId="6263BADF">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2D59">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FADFD8F">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9E71BD"/>
    <w:rsid w:val="02826646"/>
    <w:rsid w:val="028946B3"/>
    <w:rsid w:val="034E2B96"/>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10173820"/>
    <w:rsid w:val="12172241"/>
    <w:rsid w:val="12253795"/>
    <w:rsid w:val="13823582"/>
    <w:rsid w:val="13DC24AC"/>
    <w:rsid w:val="14A6438A"/>
    <w:rsid w:val="14FF195B"/>
    <w:rsid w:val="152822AB"/>
    <w:rsid w:val="152D2DCA"/>
    <w:rsid w:val="15CA1881"/>
    <w:rsid w:val="1B2C60BB"/>
    <w:rsid w:val="1BEF4851"/>
    <w:rsid w:val="1C4D5BB3"/>
    <w:rsid w:val="1C7E3508"/>
    <w:rsid w:val="1DEC284C"/>
    <w:rsid w:val="1E6523AC"/>
    <w:rsid w:val="1EE87D62"/>
    <w:rsid w:val="1FD85C62"/>
    <w:rsid w:val="1FF90002"/>
    <w:rsid w:val="209E4572"/>
    <w:rsid w:val="20CB77D7"/>
    <w:rsid w:val="212B5B49"/>
    <w:rsid w:val="217D1671"/>
    <w:rsid w:val="21D87219"/>
    <w:rsid w:val="22440422"/>
    <w:rsid w:val="243F5FD5"/>
    <w:rsid w:val="262D6910"/>
    <w:rsid w:val="266C7FA4"/>
    <w:rsid w:val="283750E5"/>
    <w:rsid w:val="29066E28"/>
    <w:rsid w:val="29141267"/>
    <w:rsid w:val="29380335"/>
    <w:rsid w:val="2B131122"/>
    <w:rsid w:val="2B153680"/>
    <w:rsid w:val="2BA93BCB"/>
    <w:rsid w:val="2BDB668C"/>
    <w:rsid w:val="2D672E8E"/>
    <w:rsid w:val="2D982B8B"/>
    <w:rsid w:val="2DF97860"/>
    <w:rsid w:val="2E1B7261"/>
    <w:rsid w:val="2FFE735C"/>
    <w:rsid w:val="30D02556"/>
    <w:rsid w:val="31A15F24"/>
    <w:rsid w:val="31B779A2"/>
    <w:rsid w:val="32953722"/>
    <w:rsid w:val="33480F8C"/>
    <w:rsid w:val="36FA32C8"/>
    <w:rsid w:val="395347B5"/>
    <w:rsid w:val="39A232A0"/>
    <w:rsid w:val="39E745AA"/>
    <w:rsid w:val="3B5A6BBB"/>
    <w:rsid w:val="3B9E57A2"/>
    <w:rsid w:val="3D014E5E"/>
    <w:rsid w:val="3EDA13A6"/>
    <w:rsid w:val="41774142"/>
    <w:rsid w:val="41891E1C"/>
    <w:rsid w:val="41C73A75"/>
    <w:rsid w:val="428A2972"/>
    <w:rsid w:val="42F058B7"/>
    <w:rsid w:val="436109F6"/>
    <w:rsid w:val="441A38D4"/>
    <w:rsid w:val="45D80326"/>
    <w:rsid w:val="47DA741A"/>
    <w:rsid w:val="48435260"/>
    <w:rsid w:val="48A709AC"/>
    <w:rsid w:val="48BC3923"/>
    <w:rsid w:val="49B85004"/>
    <w:rsid w:val="49DB7D10"/>
    <w:rsid w:val="4B7C13AE"/>
    <w:rsid w:val="4BC77339"/>
    <w:rsid w:val="4C9236C5"/>
    <w:rsid w:val="4CE162A9"/>
    <w:rsid w:val="4DA87E9E"/>
    <w:rsid w:val="4F9E4D95"/>
    <w:rsid w:val="4FB83950"/>
    <w:rsid w:val="4FCA3E96"/>
    <w:rsid w:val="50440E1A"/>
    <w:rsid w:val="505C172E"/>
    <w:rsid w:val="5115014E"/>
    <w:rsid w:val="52836B9A"/>
    <w:rsid w:val="52F46F0B"/>
    <w:rsid w:val="536E6371"/>
    <w:rsid w:val="53D136D9"/>
    <w:rsid w:val="53D8014D"/>
    <w:rsid w:val="54C80F95"/>
    <w:rsid w:val="55222B3C"/>
    <w:rsid w:val="55E064E0"/>
    <w:rsid w:val="56150672"/>
    <w:rsid w:val="56DF2A77"/>
    <w:rsid w:val="572C6D10"/>
    <w:rsid w:val="57870BC1"/>
    <w:rsid w:val="582809E7"/>
    <w:rsid w:val="584B0EB0"/>
    <w:rsid w:val="59EC7302"/>
    <w:rsid w:val="5AD22D98"/>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autoSpaceDE w:val="0"/>
      <w:autoSpaceDN w:val="0"/>
      <w:adjustRightInd w:val="0"/>
      <w:ind w:left="486"/>
      <w:jc w:val="left"/>
      <w:outlineLvl w:val="0"/>
    </w:pPr>
    <w:rPr>
      <w:rFonts w:ascii="宋体"/>
      <w:kern w:val="0"/>
      <w:sz w:val="42"/>
      <w:szCs w:val="42"/>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customStyle="1" w:styleId="14">
    <w:name w:val="实施方案正文"/>
    <w:basedOn w:val="1"/>
    <w:qFormat/>
    <w:uiPriority w:val="0"/>
    <w:pPr>
      <w:ind w:firstLine="566" w:firstLineChars="202"/>
    </w:pPr>
    <w:rPr>
      <w:rFonts w:ascii="Calibri" w:hAnsi="Calibri" w:eastAsia="宋体"/>
      <w:sz w:val="21"/>
      <w:szCs w:val="28"/>
    </w:rPr>
  </w:style>
  <w:style w:type="paragraph" w:customStyle="1" w:styleId="15">
    <w:name w:val="Default"/>
    <w:basedOn w:val="16"/>
    <w:next w:val="1"/>
    <w:qFormat/>
    <w:uiPriority w:val="0"/>
    <w:pPr>
      <w:widowControl w:val="0"/>
      <w:autoSpaceDE w:val="0"/>
      <w:autoSpaceDN w:val="0"/>
      <w:adjustRightInd w:val="0"/>
    </w:pPr>
    <w:rPr>
      <w:color w:val="000000"/>
      <w:sz w:val="24"/>
      <w:szCs w:val="24"/>
      <w:lang w:val="en-US" w:eastAsia="zh-CN" w:bidi="ar-SA"/>
    </w:rPr>
  </w:style>
  <w:style w:type="paragraph" w:customStyle="1" w:styleId="16">
    <w:name w:val="正文1"/>
    <w:qFormat/>
    <w:uiPriority w:val="0"/>
    <w:rPr>
      <w:rFonts w:ascii="Calibri" w:hAnsi="Calibri" w:eastAsia="宋体" w:cs="Times New Roman"/>
      <w:sz w:val="21"/>
      <w:szCs w:val="22"/>
      <w:lang w:val="en-US" w:eastAsia="zh-CN" w:bidi="ar-SA"/>
    </w:rPr>
  </w:style>
  <w:style w:type="character" w:customStyle="1" w:styleId="17">
    <w:name w:val="公文文号"/>
    <w:basedOn w:val="12"/>
    <w:qFormat/>
    <w:uiPriority w:val="0"/>
    <w:rPr>
      <w:rFonts w:eastAsia="仿宋_GB2312"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6171</Words>
  <Characters>6222</Characters>
  <Lines>1</Lines>
  <Paragraphs>1</Paragraphs>
  <TotalTime>8</TotalTime>
  <ScaleCrop>false</ScaleCrop>
  <LinksUpToDate>false</LinksUpToDate>
  <CharactersWithSpaces>10063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WPS_1558434645</cp:lastModifiedBy>
  <cp:lastPrinted>2021-10-26T03:30:00Z</cp:lastPrinted>
  <dcterms:modified xsi:type="dcterms:W3CDTF">2024-09-04T01:41:46Z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