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关于印发《宜良县关于进一步完善机动车停放服务收费管理的实施办法》的通知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宜政办规〔2018〕2号</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各乡镇（街道）、工业园区，县直各单位：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《宜良县关于进一步完善机动车停放服务收费管理的实施办法》已经县十七届人民政府笫12次常务会议通过,现印发给你们，请认真遵照执行。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宜良县人民政府办公室</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2018年2月13日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Theme="minorEastAsia" w:hAnsiTheme="minorEastAsia" w:eastAsiaTheme="minorEastAsia" w:cstheme="minorEastAsia"/>
          <w:color w:val="auto"/>
          <w:kern w:val="2"/>
          <w:sz w:val="44"/>
          <w:szCs w:val="44"/>
          <w:lang w:val="en-US" w:eastAsia="zh-CN" w:bidi="ar-SA"/>
        </w:rPr>
        <w:t>宜良县关于进一步完善机动车停放服务收费管理的实施办法</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为进一步完善机动车停放服务收费形成机制，促进停车设施（含停车场、停车泊位，下同）建设，提高停车资源配置效率，推动停车产业优化升级和我县停车服务业健康发展，根据《中华人民共和国价格法》《云南省定价目录》（2015年版）、《昆明市发展和改革委员会 昆明市住房和城乡建设局 昆明市交通运输局关于进一步完善机动车停放服务收费管理的实施办法》和《昆明市机动车停车场管理办法》等法律法规和规章，制定本办法。</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一、指导思想和基本原则</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（一）指导思想</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全面贯彻党的十九大精神，围绕使市场在资源配置中起决定性作用和更好发挥政府作用，逐步缩小政府定价管理范围，建立完善主要由市场决定价格的机动车停放服务收费形成机制，促进停车设施建设，提高停车资源利用效率，为完善城市功能、便利群众生活营造良好环境。</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（二）基本原则</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坚持市场导向，依法放开具备竞争条件的停车设施服务收费，鼓励引导社会资本建设停车设施。坚持改革创新，改进政府定价规则和办法。坚持放管结合，强化事中事后监管，规范停车服务和收费行为，维护市场正常秩序。</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二、推进政府定价管理制度化科学化</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（一）明确政府定价范围</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以下停车设施服务收费实行政府定价或指导价管理：</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 机场、车站、旅游景区、医院、学校等配套建设的停车设施；</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 城市规划区内经批准的城市道路临时停车泊位；</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 城市公共交通换乘枢纽停车设施；</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 政府财政性资金、城市建设投资（交通投资）公司投资建设的停车设施；</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5. 住宅小区公共区域不具备业主与物业服务企业、停车服务企业协商议价条件的停车设施。</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（二）明确定价管理权限</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机动车停放服务收费实行统一领导，分级管理。县级价格主管部门会同有关部门负责制定县城规划区内机动车停放服务收费标准，各乡镇（街道）可参照此办法自行制定本行政区域内机动车停放服务收费标准。</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（三）规范政府定价行为</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价格主管部门在制定或调整纳入政府定价范围的机动车停放服务收费标准时，应当开展成本调查或成本监审，通过召开座谈会或论证会、听证会等方式征求社会意见，并综合地理位置、供求关系、社会承受能力等因素确定。制定和调整机动车停放服务收费标准，在执行前应向社会进行公示，公示期不得少于1个月。</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三、进一步放开社会资本投资建设的停车设施服务收费</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鼓励引导社会资本投资建设停车设施，政府定价范围外的停车设施服务收费，实行市场调节价。</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（一）社会资本投资建设的停车设施，由经营者依据价格法律法规和相关规定，根据市场供求和竞争状况自主制定停车服务收费标准。</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政府与社会资本合作（PPP）建设的停车设施，停车服务收费标准由政府出资方与社会投资者遵循市场规律和合理盈利的原则，统筹考虑建设运营成本、市场需求、经营期限、社会承受能力、政府财力投入、土地综合开发利用等因素协议确定。</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四、实行政府定价的机动车停放服务收费管理</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（一）停车服务收费实行计时或计次收费方式。</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计时收费：以1小时为计费单元（不足1小时的按1小时收费），连续累计计时收费。白天和夜间的时段划分标准：白天时段为8:00至20:00，其他为夜间时段。</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停车时间横跨两个时段，按两个时段标准分别收费，不足一个计费单位的按一个计费单位收费；连续停放超过24小时的，超出的部分重新计时收费。</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计次收费：经营者在实行计时收费的基础上，可以实行计次收费，即对进入停车设施的车辆一次性收取费用，但应体现价格优惠，并明确停放时间。</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（二）根据宜良县城市空间结构、土地利用、道路交通服务水平和公共交通服务水平等情况，县城规划区内机动车停放区域统一为一个区域。</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县城规划区内住宅小区（含商住一体混合型小区住宅部分）物业共有部分的停车设施，已成立业主大会的，其停车服务收费标准由业主大会确定；未成立业主大会的，其停车服务收费标准原则上由车主与物业服务企业、停车服务企业协商确定，协商不一致的，按“宜良县住宅小区物业共有部分机动车停车设施收费标准”执行。</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（四）住宅小区内属业主所有的停车设施，可按面积收取物业服务费。</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（五）鼓励党政机关、企事业单位向社会公众开放机动车停放服务，并按规定办理相关手续，收费标准执行区域管理的政府定价，同时，结合自身实际情况，可以实行免费或采取包月低价优惠政策。</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（六）实行政府定价的机场、车站、旅游景点、医院、学校配套建设的停车设施服务收费报县价格主管部门另行审批。</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五、规范停车服务收费行为</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（一）机动车停放服务收费必须具备下列条件:</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 依法取得机动车停车服务的经营资格；</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 具有合适场地，设有明显的车辆通行和停放位置的标志和标线；</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 配备专职人员现场管理，负责车辆有序行驶、停放和车辆安全；</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 建立健全内部收费管理、财务管理、安全防范、岗位责任等规章制度。</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（二）严格执行明码标价规定</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停车设施经营者要严格执行明码标价制度，在经营场所显著位置设置标价牌，标明停放服务收费定价形式、经营单位、收费标准、计费办法、收费依据、投诉举报电话等，自觉接受社会监督。</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（三）保持价格相对稳定</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价格部门要合理引导经营者的价格行为。实行市场调节价的停车服务收费，经营者上调停车服务收费标准时须提前一个月向社会公示，每次调价周期不得低于12个月，不得联合涨价、串通涨价，自觉维护市场正常价格秩序。</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鼓励各类经营场所附设的停车设施，在经营场所经营时间内实行低收费政策。</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六、加强停车服务及收费监管</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（一）强化机动车停放服务管理</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宜良县人民政府为宜良县机动车停放规划、服务、管理的责任主体，各职能部门应按职责加强机动车停放服务行业管理，制定完善机动车停放服务规范和服务标准，加强行政执法和科学管理，让机动车停放设施发挥应有的作用。充分发挥行业协会作用，依法制定机动车停放服务行为自律规范，引导停车设施经营者合法诚信经营，加强内部管理，自觉规范服务行为，提升停车服务质量。加强对停车设施经营者服务行为的监管，严厉打击无照经营、随意圈地收费等违规经营行为。</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（二）严厉查处价格违法行为</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价格部门要加强对停车服务收费的监督检查，依法查处不执行政府定价政策，强制服务强行收费、只收费不服务、少服务多收费，不执行明码标价规定，不出具和使用规定的收费票据，在标价之外收取未予标明的费用等违法违规价格行为，保护消费者合法权益。</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（三）规范收费减免措施</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 停车设施经营者对执行任务的军车、警车、消防车、救护车、救灾车、工程抢险车等免收停车服务费，持有《惠商绿卡》的人员，在宜良县国有公共停车位停车免费。</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 国家机关对外开放的附设停车设施，在国家规定的工作时间内，对外来办事人员一律不得收取停车服务费；非办事人员和非工作时间，停车服务收费标准按价格主管部门的规定执行。</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 行政机关查封、扣押的车辆产生的停车服务费用，由查封、扣押车辆的行政机关承担，不得向当事人收取。查封、扣押解除后，不按时取走的车辆产生的停车服务费用由当事人承担。</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 对在城市道路设立的专用临时停车泊位待客的出租车，免收停车服务费。</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5. 进入住宅小区停放场（地）、公共（专用）停车场、路内临时停车泊位停放30分钟内（含30分钟）的免收停车服务费；新能源汽车在路内临时停车泊位每天一次免收2小时停车服务费。</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七、对占用市政道路临时停车泊位的车辆，按照《云南省财政厅 云南省发展和改革委员会 云南省住房和城乡建设厅转发财政部 国家发改委关于重新发布中央管理的住房城乡建设部门行政事业性收费项目文件的通知》（云财非税〔2016〕14号）规定，收取城市道路占用费后，不得再重复收取停车服务费。</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八、县级价格、住房和城乡建设、交通运输、道路运输管理、综合行政执法等部门要按照各自职责，加强监管，建立协同监管机制，形成多层次、全覆盖的监管网络，全面提升监管工作实效。</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九、本实施办法自2018年4月1日起实施。此前规定与本实施办法不一致的，以本实施办法为准。</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附件：1.宜良县机动车停放服务收费标准</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1600" w:firstLineChars="5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2.宜良县机动车停放服务收费标价牌样式</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附件1：宜良县机动车停放服务收费标准</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表1 ：宜良县住宅小区物业共有部分机动车停车设施收费标准</w:t>
      </w:r>
    </w:p>
    <w:tbl>
      <w:tblPr>
        <w:tblStyle w:val="9"/>
        <w:tblpPr w:leftFromText="180" w:rightFromText="180" w:vertAnchor="text" w:horzAnchor="page" w:tblpX="2781" w:tblpY="187"/>
        <w:tblOverlap w:val="never"/>
        <w:tblW w:w="70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92"/>
        <w:gridCol w:w="1128"/>
        <w:gridCol w:w="1152"/>
        <w:gridCol w:w="900"/>
        <w:gridCol w:w="1020"/>
        <w:gridCol w:w="1134"/>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8" w:hRule="atLeast"/>
        </w:trPr>
        <w:tc>
          <w:tcPr>
            <w:tcW w:w="79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rPr>
            </w:pPr>
            <w:r>
              <w:rPr>
                <w:rFonts w:hint="eastAsia" w:ascii="仿宋" w:hAnsi="仿宋" w:eastAsia="仿宋" w:cs="仿宋"/>
                <w:i w:val="0"/>
                <w:iCs w:val="0"/>
                <w:caps w:val="0"/>
                <w:color w:val="525252"/>
                <w:spacing w:val="0"/>
                <w:sz w:val="16"/>
                <w:szCs w:val="16"/>
              </w:rPr>
              <w:t>车型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3180" w:type="dxa"/>
            <w:gridSpan w:val="3"/>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室  外</w:t>
            </w:r>
          </w:p>
        </w:tc>
        <w:tc>
          <w:tcPr>
            <w:tcW w:w="3060" w:type="dxa"/>
            <w:gridSpan w:val="3"/>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室  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2" w:hRule="atLeast"/>
        </w:trPr>
        <w:tc>
          <w:tcPr>
            <w:tcW w:w="792" w:type="dxa"/>
            <w:vMerge w:val="continue"/>
            <w:tcBorders>
              <w:top w:val="single" w:color="auto" w:sz="4" w:space="0"/>
              <w:left w:val="single" w:color="auto" w:sz="4" w:space="0"/>
              <w:bottom w:val="single" w:color="auto" w:sz="4" w:space="0"/>
              <w:right w:val="single" w:color="auto" w:sz="4" w:space="0"/>
            </w:tcBorders>
            <w:shd w:val="clear" w:color="auto" w:fill="F5F5F5"/>
            <w:tcMar>
              <w:top w:w="0" w:type="dxa"/>
              <w:left w:w="84" w:type="dxa"/>
              <w:bottom w:w="0" w:type="dxa"/>
              <w:right w:w="84" w:type="dxa"/>
            </w:tcMar>
            <w:vAlign w:val="center"/>
          </w:tcPr>
          <w:p>
            <w:pPr>
              <w:jc w:val="center"/>
              <w:rPr>
                <w:rFonts w:hint="eastAsia" w:ascii="微软雅黑" w:hAnsi="微软雅黑" w:eastAsia="微软雅黑" w:cs="微软雅黑"/>
                <w:i w:val="0"/>
                <w:iCs w:val="0"/>
                <w:caps w:val="0"/>
                <w:color w:val="525252"/>
                <w:spacing w:val="0"/>
                <w:sz w:val="16"/>
                <w:szCs w:val="16"/>
              </w:rPr>
            </w:pPr>
          </w:p>
        </w:tc>
        <w:tc>
          <w:tcPr>
            <w:tcW w:w="2280" w:type="dxa"/>
            <w:gridSpan w:val="2"/>
            <w:tcBorders>
              <w:top w:val="nil"/>
              <w:left w:val="nil"/>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临时</w:t>
            </w:r>
          </w:p>
        </w:tc>
        <w:tc>
          <w:tcPr>
            <w:tcW w:w="900" w:type="dxa"/>
            <w:tcBorders>
              <w:top w:val="nil"/>
              <w:left w:val="nil"/>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包月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（元/月）</w:t>
            </w:r>
          </w:p>
        </w:tc>
        <w:tc>
          <w:tcPr>
            <w:tcW w:w="2154" w:type="dxa"/>
            <w:gridSpan w:val="2"/>
            <w:tcBorders>
              <w:top w:val="single" w:color="auto" w:sz="4" w:space="0"/>
              <w:left w:val="nil"/>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临时</w:t>
            </w:r>
          </w:p>
        </w:tc>
        <w:tc>
          <w:tcPr>
            <w:tcW w:w="906" w:type="dxa"/>
            <w:tcBorders>
              <w:top w:val="single" w:color="auto" w:sz="4" w:space="0"/>
              <w:left w:val="nil"/>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包月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8" w:hRule="atLeast"/>
        </w:trPr>
        <w:tc>
          <w:tcPr>
            <w:tcW w:w="79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rPr>
            </w:pPr>
            <w:r>
              <w:rPr>
                <w:rFonts w:hint="eastAsia" w:ascii="仿宋" w:hAnsi="仿宋" w:eastAsia="仿宋" w:cs="仿宋"/>
                <w:i w:val="0"/>
                <w:iCs w:val="0"/>
                <w:caps w:val="0"/>
                <w:color w:val="525252"/>
                <w:spacing w:val="0"/>
                <w:sz w:val="16"/>
                <w:szCs w:val="16"/>
              </w:rPr>
              <w:t>小型车</w:t>
            </w:r>
          </w:p>
        </w:tc>
        <w:tc>
          <w:tcPr>
            <w:tcW w:w="112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rPr>
            </w:pPr>
            <w:r>
              <w:rPr>
                <w:rFonts w:hint="eastAsia" w:ascii="仿宋" w:hAnsi="仿宋" w:eastAsia="仿宋" w:cs="仿宋"/>
                <w:i w:val="0"/>
                <w:iCs w:val="0"/>
                <w:caps w:val="0"/>
                <w:color w:val="525252"/>
                <w:spacing w:val="0"/>
                <w:sz w:val="16"/>
                <w:szCs w:val="16"/>
              </w:rPr>
              <w:t>0.5元/小时</w:t>
            </w:r>
          </w:p>
        </w:tc>
        <w:tc>
          <w:tcPr>
            <w:tcW w:w="115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rPr>
            </w:pPr>
            <w:r>
              <w:rPr>
                <w:rFonts w:hint="eastAsia" w:ascii="仿宋" w:hAnsi="仿宋" w:eastAsia="仿宋" w:cs="仿宋"/>
                <w:i w:val="0"/>
                <w:iCs w:val="0"/>
                <w:caps w:val="0"/>
                <w:color w:val="525252"/>
                <w:spacing w:val="0"/>
                <w:sz w:val="16"/>
                <w:szCs w:val="16"/>
              </w:rPr>
              <w:t>5元/24小时</w:t>
            </w:r>
          </w:p>
        </w:tc>
        <w:tc>
          <w:tcPr>
            <w:tcW w:w="90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90</w:t>
            </w:r>
          </w:p>
        </w:tc>
        <w:tc>
          <w:tcPr>
            <w:tcW w:w="1020"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rPr>
            </w:pPr>
            <w:r>
              <w:rPr>
                <w:rFonts w:hint="eastAsia" w:ascii="仿宋" w:hAnsi="仿宋" w:eastAsia="仿宋" w:cs="仿宋"/>
                <w:i w:val="0"/>
                <w:iCs w:val="0"/>
                <w:caps w:val="0"/>
                <w:color w:val="525252"/>
                <w:spacing w:val="0"/>
                <w:sz w:val="16"/>
                <w:szCs w:val="16"/>
              </w:rPr>
              <w:t>1元/小时</w:t>
            </w:r>
          </w:p>
        </w:tc>
        <w:tc>
          <w:tcPr>
            <w:tcW w:w="1134"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rPr>
            </w:pPr>
            <w:r>
              <w:rPr>
                <w:rFonts w:hint="eastAsia" w:ascii="仿宋" w:hAnsi="仿宋" w:eastAsia="仿宋" w:cs="仿宋"/>
                <w:i w:val="0"/>
                <w:iCs w:val="0"/>
                <w:caps w:val="0"/>
                <w:color w:val="525252"/>
                <w:spacing w:val="0"/>
                <w:sz w:val="16"/>
                <w:szCs w:val="16"/>
              </w:rPr>
              <w:t>6元/24小时</w:t>
            </w:r>
          </w:p>
        </w:tc>
        <w:tc>
          <w:tcPr>
            <w:tcW w:w="90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6" w:hRule="atLeast"/>
        </w:trPr>
        <w:tc>
          <w:tcPr>
            <w:tcW w:w="792" w:type="dxa"/>
            <w:tcBorders>
              <w:top w:val="nil"/>
              <w:left w:val="single" w:color="auto" w:sz="4" w:space="0"/>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rPr>
            </w:pPr>
            <w:r>
              <w:rPr>
                <w:rFonts w:hint="eastAsia" w:ascii="仿宋" w:hAnsi="仿宋" w:eastAsia="仿宋" w:cs="仿宋"/>
                <w:i w:val="0"/>
                <w:iCs w:val="0"/>
                <w:caps w:val="0"/>
                <w:color w:val="525252"/>
                <w:spacing w:val="0"/>
                <w:sz w:val="16"/>
                <w:szCs w:val="16"/>
              </w:rPr>
              <w:t>大型车</w:t>
            </w:r>
          </w:p>
        </w:tc>
        <w:tc>
          <w:tcPr>
            <w:tcW w:w="1128" w:type="dxa"/>
            <w:tcBorders>
              <w:top w:val="nil"/>
              <w:left w:val="nil"/>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rPr>
            </w:pPr>
            <w:r>
              <w:rPr>
                <w:rFonts w:hint="eastAsia" w:ascii="仿宋" w:hAnsi="仿宋" w:eastAsia="仿宋" w:cs="仿宋"/>
                <w:i w:val="0"/>
                <w:iCs w:val="0"/>
                <w:caps w:val="0"/>
                <w:color w:val="525252"/>
                <w:spacing w:val="0"/>
                <w:sz w:val="16"/>
                <w:szCs w:val="16"/>
              </w:rPr>
              <w:t>1元/小时</w:t>
            </w:r>
          </w:p>
        </w:tc>
        <w:tc>
          <w:tcPr>
            <w:tcW w:w="1152" w:type="dxa"/>
            <w:tcBorders>
              <w:top w:val="nil"/>
              <w:left w:val="nil"/>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rPr>
            </w:pPr>
            <w:r>
              <w:rPr>
                <w:rFonts w:hint="eastAsia" w:ascii="仿宋" w:hAnsi="仿宋" w:eastAsia="仿宋" w:cs="仿宋"/>
                <w:i w:val="0"/>
                <w:iCs w:val="0"/>
                <w:caps w:val="0"/>
                <w:color w:val="525252"/>
                <w:spacing w:val="0"/>
                <w:sz w:val="16"/>
                <w:szCs w:val="16"/>
              </w:rPr>
              <w:t>8元/24小时</w:t>
            </w:r>
          </w:p>
        </w:tc>
        <w:tc>
          <w:tcPr>
            <w:tcW w:w="900" w:type="dxa"/>
            <w:tcBorders>
              <w:top w:val="nil"/>
              <w:left w:val="nil"/>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150</w:t>
            </w:r>
          </w:p>
        </w:tc>
        <w:tc>
          <w:tcPr>
            <w:tcW w:w="1020" w:type="dxa"/>
            <w:tcBorders>
              <w:top w:val="nil"/>
              <w:left w:val="nil"/>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rPr>
            </w:pPr>
            <w:r>
              <w:rPr>
                <w:rFonts w:hint="eastAsia" w:ascii="仿宋" w:hAnsi="仿宋" w:eastAsia="仿宋" w:cs="仿宋"/>
                <w:i w:val="0"/>
                <w:iCs w:val="0"/>
                <w:caps w:val="0"/>
                <w:color w:val="525252"/>
                <w:spacing w:val="0"/>
                <w:sz w:val="16"/>
                <w:szCs w:val="16"/>
              </w:rPr>
              <w:t>2元/小时</w:t>
            </w:r>
          </w:p>
        </w:tc>
        <w:tc>
          <w:tcPr>
            <w:tcW w:w="1134" w:type="dxa"/>
            <w:tcBorders>
              <w:top w:val="nil"/>
              <w:left w:val="nil"/>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rPr>
            </w:pPr>
            <w:r>
              <w:rPr>
                <w:rFonts w:hint="eastAsia" w:ascii="仿宋" w:hAnsi="仿宋" w:eastAsia="仿宋" w:cs="仿宋"/>
                <w:i w:val="0"/>
                <w:iCs w:val="0"/>
                <w:caps w:val="0"/>
                <w:color w:val="525252"/>
                <w:spacing w:val="0"/>
                <w:sz w:val="16"/>
                <w:szCs w:val="16"/>
              </w:rPr>
              <w:t>10元/24小时</w:t>
            </w:r>
          </w:p>
        </w:tc>
        <w:tc>
          <w:tcPr>
            <w:tcW w:w="906" w:type="dxa"/>
            <w:tcBorders>
              <w:top w:val="nil"/>
              <w:left w:val="nil"/>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200</w:t>
            </w:r>
          </w:p>
        </w:tc>
      </w:tr>
    </w:tbl>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说明：</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1．超过30分钟不足1小时按1小时计收；</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2．需特约服务的由双方协商定价；</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3．小型车为核定载客11人以下（含11人）的客车和1吨及以下的货车，大型车为核定载客数12人（含12人）以上的客车、核定载质量1000千克以上（不含）的货车。</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表2：宜良县公共（专用）停车场机动车停放服务收费标准</w:t>
      </w:r>
    </w:p>
    <w:tbl>
      <w:tblPr>
        <w:tblStyle w:val="9"/>
        <w:tblpPr w:leftFromText="180" w:rightFromText="180" w:vertAnchor="text" w:horzAnchor="page" w:tblpX="2814" w:tblpY="360"/>
        <w:tblOverlap w:val="never"/>
        <w:tblW w:w="65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56"/>
        <w:gridCol w:w="1218"/>
        <w:gridCol w:w="1102"/>
        <w:gridCol w:w="1276"/>
        <w:gridCol w:w="1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8" w:hRule="atLeast"/>
        </w:trPr>
        <w:tc>
          <w:tcPr>
            <w:tcW w:w="135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rPr>
            </w:pPr>
            <w:r>
              <w:rPr>
                <w:rFonts w:hint="eastAsia" w:ascii="仿宋" w:hAnsi="仿宋" w:eastAsia="仿宋" w:cs="仿宋"/>
                <w:i w:val="0"/>
                <w:iCs w:val="0"/>
                <w:caps w:val="0"/>
                <w:color w:val="525252"/>
                <w:spacing w:val="0"/>
                <w:sz w:val="16"/>
                <w:szCs w:val="16"/>
              </w:rPr>
              <w:t>车型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5222" w:type="dxa"/>
            <w:gridSpan w:val="4"/>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计时收费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1356" w:type="dxa"/>
            <w:vMerge w:val="continue"/>
            <w:tcBorders>
              <w:top w:val="single" w:color="auto" w:sz="4" w:space="0"/>
              <w:left w:val="single" w:color="auto" w:sz="4" w:space="0"/>
              <w:bottom w:val="single" w:color="auto" w:sz="4" w:space="0"/>
              <w:right w:val="single" w:color="auto" w:sz="4" w:space="0"/>
            </w:tcBorders>
            <w:shd w:val="clear" w:color="auto" w:fill="F5F5F5"/>
            <w:tcMar>
              <w:top w:w="0" w:type="dxa"/>
              <w:left w:w="84" w:type="dxa"/>
              <w:bottom w:w="0" w:type="dxa"/>
              <w:right w:w="84" w:type="dxa"/>
            </w:tcMar>
            <w:vAlign w:val="center"/>
          </w:tcPr>
          <w:p>
            <w:pPr>
              <w:jc w:val="center"/>
              <w:rPr>
                <w:rFonts w:hint="eastAsia" w:ascii="微软雅黑" w:hAnsi="微软雅黑" w:eastAsia="微软雅黑" w:cs="微软雅黑"/>
                <w:i w:val="0"/>
                <w:iCs w:val="0"/>
                <w:caps w:val="0"/>
                <w:color w:val="525252"/>
                <w:spacing w:val="0"/>
                <w:sz w:val="16"/>
                <w:szCs w:val="16"/>
              </w:rPr>
            </w:pPr>
          </w:p>
        </w:tc>
        <w:tc>
          <w:tcPr>
            <w:tcW w:w="2320" w:type="dxa"/>
            <w:gridSpan w:val="2"/>
            <w:tcBorders>
              <w:top w:val="nil"/>
              <w:left w:val="nil"/>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白天时段（8:00—20:00）</w:t>
            </w:r>
          </w:p>
        </w:tc>
        <w:tc>
          <w:tcPr>
            <w:tcW w:w="2902" w:type="dxa"/>
            <w:gridSpan w:val="2"/>
            <w:tcBorders>
              <w:top w:val="single" w:color="auto" w:sz="4" w:space="0"/>
              <w:left w:val="nil"/>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夜间时段（20:00—次日8:00）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4" w:hRule="atLeast"/>
        </w:trPr>
        <w:tc>
          <w:tcPr>
            <w:tcW w:w="135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jc w:val="center"/>
              <w:rPr>
                <w:rFonts w:hint="eastAsia" w:ascii="微软雅黑" w:hAnsi="微软雅黑" w:eastAsia="微软雅黑" w:cs="微软雅黑"/>
                <w:i w:val="0"/>
                <w:iCs w:val="0"/>
                <w:caps w:val="0"/>
                <w:color w:val="525252"/>
                <w:spacing w:val="0"/>
                <w:sz w:val="16"/>
                <w:szCs w:val="16"/>
              </w:rPr>
            </w:pPr>
          </w:p>
        </w:tc>
        <w:tc>
          <w:tcPr>
            <w:tcW w:w="121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首小时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(元/小时)</w:t>
            </w:r>
          </w:p>
        </w:tc>
        <w:tc>
          <w:tcPr>
            <w:tcW w:w="110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首小时后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(元/小时)</w:t>
            </w:r>
          </w:p>
        </w:tc>
        <w:tc>
          <w:tcPr>
            <w:tcW w:w="127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首小时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（元/小时）</w:t>
            </w:r>
          </w:p>
        </w:tc>
        <w:tc>
          <w:tcPr>
            <w:tcW w:w="162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i w:val="0"/>
                <w:iCs w:val="0"/>
                <w:caps w:val="0"/>
                <w:color w:val="525252"/>
                <w:spacing w:val="0"/>
                <w:sz w:val="16"/>
                <w:szCs w:val="16"/>
              </w:rPr>
            </w:pPr>
            <w:r>
              <w:rPr>
                <w:rFonts w:hint="eastAsia" w:ascii="仿宋" w:hAnsi="仿宋" w:eastAsia="仿宋" w:cs="仿宋"/>
                <w:i w:val="0"/>
                <w:iCs w:val="0"/>
                <w:caps w:val="0"/>
                <w:color w:val="525252"/>
                <w:spacing w:val="0"/>
                <w:sz w:val="16"/>
                <w:szCs w:val="16"/>
              </w:rPr>
              <w:t>首小时后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（元/小时）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 w:hRule="atLeast"/>
        </w:trPr>
        <w:tc>
          <w:tcPr>
            <w:tcW w:w="1356" w:type="dxa"/>
            <w:tcBorders>
              <w:top w:val="nil"/>
              <w:left w:val="single" w:color="auto" w:sz="4" w:space="0"/>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rPr>
            </w:pPr>
            <w:r>
              <w:rPr>
                <w:rFonts w:hint="eastAsia" w:ascii="仿宋" w:hAnsi="仿宋" w:eastAsia="仿宋" w:cs="仿宋"/>
                <w:i w:val="0"/>
                <w:iCs w:val="0"/>
                <w:caps w:val="0"/>
                <w:color w:val="525252"/>
                <w:spacing w:val="0"/>
                <w:sz w:val="16"/>
                <w:szCs w:val="16"/>
              </w:rPr>
              <w:t>小型车</w:t>
            </w:r>
          </w:p>
        </w:tc>
        <w:tc>
          <w:tcPr>
            <w:tcW w:w="1218" w:type="dxa"/>
            <w:tcBorders>
              <w:top w:val="nil"/>
              <w:left w:val="nil"/>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3</w:t>
            </w:r>
          </w:p>
        </w:tc>
        <w:tc>
          <w:tcPr>
            <w:tcW w:w="1102" w:type="dxa"/>
            <w:tcBorders>
              <w:top w:val="nil"/>
              <w:left w:val="nil"/>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rPr>
            </w:pPr>
            <w:r>
              <w:rPr>
                <w:rFonts w:hint="eastAsia" w:ascii="仿宋" w:hAnsi="仿宋" w:eastAsia="仿宋" w:cs="仿宋"/>
                <w:i w:val="0"/>
                <w:iCs w:val="0"/>
                <w:caps w:val="0"/>
                <w:color w:val="525252"/>
                <w:spacing w:val="0"/>
                <w:sz w:val="16"/>
                <w:szCs w:val="16"/>
              </w:rPr>
              <w:t>1</w:t>
            </w:r>
          </w:p>
        </w:tc>
        <w:tc>
          <w:tcPr>
            <w:tcW w:w="1276" w:type="dxa"/>
            <w:tcBorders>
              <w:top w:val="nil"/>
              <w:left w:val="nil"/>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1</w:t>
            </w:r>
          </w:p>
        </w:tc>
        <w:tc>
          <w:tcPr>
            <w:tcW w:w="1626" w:type="dxa"/>
            <w:tcBorders>
              <w:top w:val="nil"/>
              <w:left w:val="nil"/>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1356"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rPr>
            </w:pPr>
            <w:r>
              <w:rPr>
                <w:rFonts w:hint="eastAsia" w:ascii="仿宋" w:hAnsi="仿宋" w:eastAsia="仿宋" w:cs="仿宋"/>
                <w:i w:val="0"/>
                <w:iCs w:val="0"/>
                <w:caps w:val="0"/>
                <w:color w:val="525252"/>
                <w:spacing w:val="0"/>
                <w:sz w:val="16"/>
                <w:szCs w:val="16"/>
              </w:rPr>
              <w:t>大型车</w:t>
            </w:r>
          </w:p>
        </w:tc>
        <w:tc>
          <w:tcPr>
            <w:tcW w:w="1218"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4</w:t>
            </w:r>
          </w:p>
        </w:tc>
        <w:tc>
          <w:tcPr>
            <w:tcW w:w="110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rPr>
            </w:pPr>
            <w:r>
              <w:rPr>
                <w:rFonts w:hint="eastAsia" w:ascii="仿宋" w:hAnsi="仿宋" w:eastAsia="仿宋" w:cs="仿宋"/>
                <w:i w:val="0"/>
                <w:iCs w:val="0"/>
                <w:caps w:val="0"/>
                <w:color w:val="525252"/>
                <w:spacing w:val="0"/>
                <w:sz w:val="16"/>
                <w:szCs w:val="16"/>
              </w:rPr>
              <w:t>3</w:t>
            </w:r>
          </w:p>
        </w:tc>
        <w:tc>
          <w:tcPr>
            <w:tcW w:w="127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1.5</w:t>
            </w:r>
          </w:p>
        </w:tc>
        <w:tc>
          <w:tcPr>
            <w:tcW w:w="162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1.5</w:t>
            </w:r>
          </w:p>
        </w:tc>
      </w:tr>
    </w:tbl>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说明：</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 超过30分钟不足1小时按1小时计收；</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 小型车全天累计收费不超过20元，大型车全天累计收费不超过35元；</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3．机动车长期停放服务收费实行“月票制”或“年票制”，收费标准由双方协商确定；</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4．小型车为核定载客11人以下（含11人）的客车和1吨及以下的货车，大型车为核定载客数12人（含12人）以上的客车、核定载质量1000千克以上（不含）的货车。</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表3：宜良县机动车路内临时停放服务收费标准</w:t>
      </w:r>
    </w:p>
    <w:tbl>
      <w:tblPr>
        <w:tblStyle w:val="9"/>
        <w:tblpPr w:leftFromText="180" w:rightFromText="180" w:vertAnchor="text" w:horzAnchor="page" w:tblpX="2323" w:tblpY="422"/>
        <w:tblOverlap w:val="never"/>
        <w:tblW w:w="70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44"/>
        <w:gridCol w:w="2472"/>
        <w:gridCol w:w="2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2" w:hRule="atLeast"/>
        </w:trPr>
        <w:tc>
          <w:tcPr>
            <w:tcW w:w="1644" w:type="dxa"/>
            <w:tcBorders>
              <w:top w:val="single" w:color="auto" w:sz="4" w:space="0"/>
              <w:left w:val="single" w:color="auto" w:sz="4" w:space="0"/>
              <w:bottom w:val="single" w:color="auto" w:sz="4" w:space="0"/>
              <w:right w:val="single" w:color="auto" w:sz="4" w:space="0"/>
            </w:tcBorders>
            <w:shd w:val="clear" w:color="auto" w:fill="F5F5F5"/>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525252"/>
                <w:spacing w:val="0"/>
                <w:sz w:val="16"/>
                <w:szCs w:val="16"/>
              </w:rPr>
            </w:pPr>
          </w:p>
        </w:tc>
        <w:tc>
          <w:tcPr>
            <w:tcW w:w="5364" w:type="dxa"/>
            <w:gridSpan w:val="2"/>
            <w:tcBorders>
              <w:top w:val="single" w:color="auto" w:sz="4" w:space="0"/>
              <w:left w:val="nil"/>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计时收费（管理时段：8:00-22:00共15个小时）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4" w:hRule="atLeast"/>
        </w:trPr>
        <w:tc>
          <w:tcPr>
            <w:tcW w:w="1644" w:type="dxa"/>
            <w:vMerge w:val="restart"/>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收费标准</w:t>
            </w:r>
          </w:p>
        </w:tc>
        <w:tc>
          <w:tcPr>
            <w:tcW w:w="2472"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首小时(元/小时)</w:t>
            </w:r>
          </w:p>
        </w:tc>
        <w:tc>
          <w:tcPr>
            <w:tcW w:w="2892"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首小时后(元/半小时)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1644" w:type="dxa"/>
            <w:vMerge w:val="continue"/>
            <w:tcBorders>
              <w:top w:val="nil"/>
              <w:left w:val="single" w:color="auto" w:sz="4" w:space="0"/>
              <w:bottom w:val="single" w:color="auto" w:sz="4" w:space="0"/>
              <w:right w:val="single" w:color="auto" w:sz="4" w:space="0"/>
            </w:tcBorders>
            <w:shd w:val="clear" w:color="auto" w:fill="F5F5F5"/>
            <w:tcMar>
              <w:top w:w="0" w:type="dxa"/>
              <w:left w:w="84" w:type="dxa"/>
              <w:bottom w:w="0" w:type="dxa"/>
              <w:right w:w="84" w:type="dxa"/>
            </w:tcMar>
            <w:vAlign w:val="center"/>
          </w:tcPr>
          <w:p>
            <w:pPr>
              <w:jc w:val="center"/>
              <w:rPr>
                <w:rFonts w:hint="eastAsia" w:ascii="微软雅黑" w:hAnsi="微软雅黑" w:eastAsia="微软雅黑" w:cs="微软雅黑"/>
                <w:i w:val="0"/>
                <w:iCs w:val="0"/>
                <w:caps w:val="0"/>
                <w:color w:val="525252"/>
                <w:spacing w:val="0"/>
                <w:sz w:val="16"/>
                <w:szCs w:val="16"/>
              </w:rPr>
            </w:pPr>
          </w:p>
        </w:tc>
        <w:tc>
          <w:tcPr>
            <w:tcW w:w="2472" w:type="dxa"/>
            <w:tcBorders>
              <w:top w:val="nil"/>
              <w:left w:val="nil"/>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2</w:t>
            </w:r>
          </w:p>
        </w:tc>
        <w:tc>
          <w:tcPr>
            <w:tcW w:w="2892" w:type="dxa"/>
            <w:tcBorders>
              <w:top w:val="nil"/>
              <w:left w:val="nil"/>
              <w:bottom w:val="single" w:color="auto" w:sz="4" w:space="0"/>
              <w:right w:val="single" w:color="auto" w:sz="4" w:space="0"/>
            </w:tcBorders>
            <w:shd w:val="clear" w:color="auto" w:fill="F5F5F5"/>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rPr>
            </w:pPr>
            <w:r>
              <w:rPr>
                <w:rFonts w:hint="eastAsia" w:ascii="仿宋" w:hAnsi="仿宋" w:eastAsia="仿宋" w:cs="仿宋"/>
                <w:i w:val="0"/>
                <w:iCs w:val="0"/>
                <w:caps w:val="0"/>
                <w:color w:val="525252"/>
                <w:spacing w:val="0"/>
                <w:sz w:val="16"/>
                <w:szCs w:val="16"/>
              </w:rPr>
              <w:t>1</w:t>
            </w:r>
          </w:p>
        </w:tc>
      </w:tr>
    </w:tbl>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说明：</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1.执行任务的军车、警车、消防车、救护车、救灾车、工程抢险车和公交车、出租车专用泊位免费停放，其他车辆30分钟内（含30分钟）免费停放；</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2.新能源汽车在路内临时停车泊位每天一次免收2小时停车服务费；</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3.超过30分钟不足1小时按1小时计；全时段连续累计收费不超过10元。</w:t>
      </w: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附件2：宜良县机动车停放服务收费标价牌样式</w:t>
      </w:r>
    </w:p>
    <w:tbl>
      <w:tblPr>
        <w:tblStyle w:val="9"/>
        <w:tblpPr w:leftFromText="180" w:rightFromText="180" w:vertAnchor="text" w:horzAnchor="page" w:tblpX="2236" w:tblpY="286"/>
        <w:tblOverlap w:val="never"/>
        <w:tblW w:w="7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76"/>
        <w:gridCol w:w="1116"/>
        <w:gridCol w:w="732"/>
        <w:gridCol w:w="2424"/>
        <w:gridCol w:w="1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76" w:type="dxa"/>
            <w:vMerge w:val="restart"/>
            <w:tcBorders>
              <w:top w:val="single" w:color="auto" w:sz="4" w:space="0"/>
              <w:left w:val="single" w:color="auto" w:sz="4" w:space="0"/>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ascii="Calibri" w:hAnsi="Calibri" w:eastAsia="仿宋" w:cs="Calibri"/>
                <w:i w:val="0"/>
                <w:iCs w:val="0"/>
                <w:caps w:val="0"/>
                <w:color w:val="FFFFFF"/>
                <w:spacing w:val="0"/>
                <w:sz w:val="159"/>
                <w:szCs w:val="159"/>
              </w:rPr>
              <w:t>P</w:t>
            </w:r>
          </w:p>
        </w:tc>
        <w:tc>
          <w:tcPr>
            <w:tcW w:w="6084" w:type="dxa"/>
            <w:gridSpan w:val="4"/>
            <w:tcBorders>
              <w:top w:val="single" w:color="auto" w:sz="4" w:space="0"/>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宋体" w:hAnsi="宋体" w:eastAsia="宋体" w:cs="宋体"/>
                <w:i w:val="0"/>
                <w:iCs w:val="0"/>
                <w:caps w:val="0"/>
                <w:color w:val="FFFFFF"/>
                <w:spacing w:val="0"/>
                <w:sz w:val="16"/>
                <w:szCs w:val="16"/>
              </w:rPr>
              <w:t>宜良县住宅小区物业共有部分机动车停车设施收费标价牌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76" w:type="dxa"/>
            <w:vMerge w:val="continue"/>
            <w:tcBorders>
              <w:top w:val="single" w:color="auto" w:sz="4" w:space="0"/>
              <w:left w:val="single" w:color="auto" w:sz="4" w:space="0"/>
              <w:bottom w:val="single" w:color="auto" w:sz="4" w:space="0"/>
              <w:right w:val="single" w:color="auto" w:sz="4" w:space="0"/>
            </w:tcBorders>
            <w:shd w:val="clear" w:color="auto" w:fill="0000FF"/>
            <w:tcMar>
              <w:top w:w="0" w:type="dxa"/>
              <w:left w:w="84" w:type="dxa"/>
              <w:bottom w:w="0" w:type="dxa"/>
              <w:right w:w="84" w:type="dxa"/>
            </w:tcMar>
            <w:vAlign w:val="center"/>
          </w:tcPr>
          <w:p>
            <w:pPr>
              <w:jc w:val="center"/>
              <w:rPr>
                <w:rFonts w:hint="eastAsia" w:ascii="微软雅黑" w:hAnsi="微软雅黑" w:eastAsia="微软雅黑" w:cs="微软雅黑"/>
                <w:i w:val="0"/>
                <w:iCs w:val="0"/>
                <w:caps w:val="0"/>
                <w:color w:val="525252"/>
                <w:spacing w:val="0"/>
                <w:sz w:val="16"/>
                <w:szCs w:val="16"/>
              </w:rPr>
            </w:pPr>
          </w:p>
        </w:tc>
        <w:tc>
          <w:tcPr>
            <w:tcW w:w="6084" w:type="dxa"/>
            <w:gridSpan w:val="4"/>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宋体" w:hAnsi="宋体" w:eastAsia="宋体" w:cs="宋体"/>
                <w:i w:val="0"/>
                <w:iCs w:val="0"/>
                <w:caps w:val="0"/>
                <w:color w:val="FFFFFF"/>
                <w:spacing w:val="0"/>
                <w:sz w:val="16"/>
                <w:szCs w:val="16"/>
              </w:rPr>
              <w:t>定价方式：政府指导价</w:t>
            </w:r>
            <w:r>
              <w:rPr>
                <w:rFonts w:hint="default" w:ascii="Calibri" w:hAnsi="Calibri" w:eastAsia="仿宋" w:cs="Calibri"/>
                <w:i w:val="0"/>
                <w:iCs w:val="0"/>
                <w:caps w:val="0"/>
                <w:color w:val="FFFFFF"/>
                <w:spacing w:val="0"/>
                <w:sz w:val="16"/>
                <w:szCs w:val="16"/>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宋体" w:hAnsi="宋体" w:eastAsia="宋体" w:cs="宋体"/>
                <w:i w:val="0"/>
                <w:iCs w:val="0"/>
                <w:caps w:val="0"/>
                <w:color w:val="FFFFFF"/>
                <w:spacing w:val="0"/>
                <w:sz w:val="16"/>
                <w:szCs w:val="16"/>
              </w:rPr>
              <w:t>收费依据：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2" w:hRule="atLeast"/>
        </w:trPr>
        <w:tc>
          <w:tcPr>
            <w:tcW w:w="1176" w:type="dxa"/>
            <w:vMerge w:val="continue"/>
            <w:tcBorders>
              <w:top w:val="single" w:color="auto" w:sz="4" w:space="0"/>
              <w:left w:val="single" w:color="auto" w:sz="4" w:space="0"/>
              <w:bottom w:val="single" w:color="auto" w:sz="4" w:space="0"/>
              <w:right w:val="single" w:color="auto" w:sz="4" w:space="0"/>
            </w:tcBorders>
            <w:shd w:val="clear" w:color="auto" w:fill="0000FF"/>
            <w:tcMar>
              <w:top w:w="0" w:type="dxa"/>
              <w:left w:w="84" w:type="dxa"/>
              <w:bottom w:w="0" w:type="dxa"/>
              <w:right w:w="84" w:type="dxa"/>
            </w:tcMar>
            <w:vAlign w:val="center"/>
          </w:tcPr>
          <w:p>
            <w:pPr>
              <w:jc w:val="center"/>
              <w:rPr>
                <w:rFonts w:hint="eastAsia" w:ascii="微软雅黑" w:hAnsi="微软雅黑" w:eastAsia="微软雅黑" w:cs="微软雅黑"/>
                <w:i w:val="0"/>
                <w:iCs w:val="0"/>
                <w:caps w:val="0"/>
                <w:color w:val="525252"/>
                <w:spacing w:val="0"/>
                <w:sz w:val="16"/>
                <w:szCs w:val="16"/>
              </w:rPr>
            </w:pPr>
          </w:p>
        </w:tc>
        <w:tc>
          <w:tcPr>
            <w:tcW w:w="1116"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525252"/>
                <w:spacing w:val="0"/>
                <w:sz w:val="16"/>
                <w:szCs w:val="16"/>
              </w:rPr>
            </w:pPr>
          </w:p>
        </w:tc>
        <w:tc>
          <w:tcPr>
            <w:tcW w:w="732" w:type="dxa"/>
            <w:tcBorders>
              <w:top w:val="single" w:color="auto" w:sz="4" w:space="0"/>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Style w:val="11"/>
                <w:rFonts w:hint="eastAsia" w:ascii="宋体" w:hAnsi="宋体" w:eastAsia="宋体" w:cs="宋体"/>
                <w:i w:val="0"/>
                <w:iCs w:val="0"/>
                <w:caps w:val="0"/>
                <w:color w:val="FFFFFF"/>
                <w:spacing w:val="0"/>
                <w:sz w:val="16"/>
                <w:szCs w:val="16"/>
              </w:rPr>
              <w:t>车型</w:t>
            </w:r>
          </w:p>
        </w:tc>
        <w:tc>
          <w:tcPr>
            <w:tcW w:w="2424" w:type="dxa"/>
            <w:tcBorders>
              <w:top w:val="single" w:color="auto" w:sz="4" w:space="0"/>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Style w:val="11"/>
                <w:rFonts w:hint="eastAsia" w:ascii="宋体" w:hAnsi="宋体" w:eastAsia="宋体" w:cs="宋体"/>
                <w:i w:val="0"/>
                <w:iCs w:val="0"/>
                <w:caps w:val="0"/>
                <w:color w:val="FFFFFF"/>
                <w:spacing w:val="0"/>
                <w:sz w:val="16"/>
                <w:szCs w:val="16"/>
              </w:rPr>
              <w:t>收费标准</w:t>
            </w:r>
          </w:p>
        </w:tc>
        <w:tc>
          <w:tcPr>
            <w:tcW w:w="1812" w:type="dxa"/>
            <w:tcBorders>
              <w:top w:val="single" w:color="auto" w:sz="4" w:space="0"/>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Style w:val="11"/>
                <w:rFonts w:hint="eastAsia" w:ascii="宋体" w:hAnsi="宋体" w:eastAsia="宋体" w:cs="宋体"/>
                <w:i w:val="0"/>
                <w:iCs w:val="0"/>
                <w:caps w:val="0"/>
                <w:color w:val="FFFFFF"/>
                <w:spacing w:val="0"/>
                <w:sz w:val="16"/>
                <w:szCs w:val="16"/>
              </w:rPr>
              <w:t>包月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4" w:hRule="atLeast"/>
        </w:trPr>
        <w:tc>
          <w:tcPr>
            <w:tcW w:w="1176" w:type="dxa"/>
            <w:vMerge w:val="continue"/>
            <w:tcBorders>
              <w:top w:val="single" w:color="auto" w:sz="4" w:space="0"/>
              <w:left w:val="single" w:color="auto" w:sz="4" w:space="0"/>
              <w:bottom w:val="single" w:color="auto" w:sz="4" w:space="0"/>
              <w:right w:val="single" w:color="auto" w:sz="4" w:space="0"/>
            </w:tcBorders>
            <w:shd w:val="clear" w:color="auto" w:fill="0000FF"/>
            <w:tcMar>
              <w:top w:w="0" w:type="dxa"/>
              <w:left w:w="84" w:type="dxa"/>
              <w:bottom w:w="0" w:type="dxa"/>
              <w:right w:w="84" w:type="dxa"/>
            </w:tcMar>
            <w:vAlign w:val="center"/>
          </w:tcPr>
          <w:p>
            <w:pPr>
              <w:jc w:val="center"/>
              <w:rPr>
                <w:rFonts w:hint="eastAsia" w:ascii="微软雅黑" w:hAnsi="微软雅黑" w:eastAsia="微软雅黑" w:cs="微软雅黑"/>
                <w:i w:val="0"/>
                <w:iCs w:val="0"/>
                <w:caps w:val="0"/>
                <w:color w:val="525252"/>
                <w:spacing w:val="0"/>
                <w:sz w:val="16"/>
                <w:szCs w:val="16"/>
              </w:rPr>
            </w:pPr>
          </w:p>
        </w:tc>
        <w:tc>
          <w:tcPr>
            <w:tcW w:w="1116" w:type="dxa"/>
            <w:vMerge w:val="restart"/>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Style w:val="11"/>
                <w:rFonts w:hint="eastAsia" w:ascii="宋体" w:hAnsi="宋体" w:eastAsia="宋体" w:cs="宋体"/>
                <w:i w:val="0"/>
                <w:iCs w:val="0"/>
                <w:caps w:val="0"/>
                <w:color w:val="FFFFFF"/>
                <w:spacing w:val="0"/>
                <w:sz w:val="16"/>
                <w:szCs w:val="16"/>
              </w:rPr>
              <w:t>室</w:t>
            </w:r>
            <w:r>
              <w:rPr>
                <w:rStyle w:val="11"/>
                <w:rFonts w:hint="default" w:ascii="Calibri" w:hAnsi="Calibri" w:eastAsia="仿宋" w:cs="Calibri"/>
                <w:i w:val="0"/>
                <w:iCs w:val="0"/>
                <w:caps w:val="0"/>
                <w:color w:val="FFFFFF"/>
                <w:spacing w:val="0"/>
                <w:sz w:val="16"/>
                <w:szCs w:val="16"/>
              </w:rPr>
              <w:t> </w:t>
            </w:r>
            <w:r>
              <w:rPr>
                <w:rStyle w:val="11"/>
                <w:rFonts w:hint="eastAsia" w:ascii="宋体" w:hAnsi="宋体" w:eastAsia="宋体" w:cs="宋体"/>
                <w:i w:val="0"/>
                <w:iCs w:val="0"/>
                <w:caps w:val="0"/>
                <w:color w:val="FFFFFF"/>
                <w:spacing w:val="0"/>
                <w:sz w:val="16"/>
                <w:szCs w:val="16"/>
              </w:rPr>
              <w:t>内</w:t>
            </w:r>
          </w:p>
        </w:tc>
        <w:tc>
          <w:tcPr>
            <w:tcW w:w="732"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宋体" w:hAnsi="宋体" w:eastAsia="宋体" w:cs="宋体"/>
                <w:i w:val="0"/>
                <w:iCs w:val="0"/>
                <w:caps w:val="0"/>
                <w:color w:val="FFFFFF"/>
                <w:spacing w:val="0"/>
                <w:sz w:val="16"/>
                <w:szCs w:val="16"/>
              </w:rPr>
              <w:t>小型车</w:t>
            </w:r>
          </w:p>
        </w:tc>
        <w:tc>
          <w:tcPr>
            <w:tcW w:w="2424"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525252"/>
                <w:spacing w:val="0"/>
                <w:sz w:val="16"/>
                <w:szCs w:val="16"/>
              </w:rPr>
            </w:pPr>
          </w:p>
        </w:tc>
        <w:tc>
          <w:tcPr>
            <w:tcW w:w="1812"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525252"/>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4" w:hRule="atLeast"/>
        </w:trPr>
        <w:tc>
          <w:tcPr>
            <w:tcW w:w="1176" w:type="dxa"/>
            <w:vMerge w:val="continue"/>
            <w:tcBorders>
              <w:top w:val="single" w:color="auto" w:sz="4" w:space="0"/>
              <w:left w:val="single" w:color="auto" w:sz="4" w:space="0"/>
              <w:bottom w:val="single" w:color="auto" w:sz="4" w:space="0"/>
              <w:right w:val="single" w:color="auto" w:sz="4" w:space="0"/>
            </w:tcBorders>
            <w:shd w:val="clear" w:color="auto" w:fill="0000FF"/>
            <w:tcMar>
              <w:top w:w="0" w:type="dxa"/>
              <w:left w:w="84" w:type="dxa"/>
              <w:bottom w:w="0" w:type="dxa"/>
              <w:right w:w="84" w:type="dxa"/>
            </w:tcMar>
            <w:vAlign w:val="center"/>
          </w:tcPr>
          <w:p>
            <w:pPr>
              <w:jc w:val="center"/>
              <w:rPr>
                <w:rFonts w:hint="eastAsia" w:ascii="微软雅黑" w:hAnsi="微软雅黑" w:eastAsia="微软雅黑" w:cs="微软雅黑"/>
                <w:i w:val="0"/>
                <w:iCs w:val="0"/>
                <w:caps w:val="0"/>
                <w:color w:val="525252"/>
                <w:spacing w:val="0"/>
                <w:sz w:val="16"/>
                <w:szCs w:val="16"/>
              </w:rPr>
            </w:pPr>
          </w:p>
        </w:tc>
        <w:tc>
          <w:tcPr>
            <w:tcW w:w="1116" w:type="dxa"/>
            <w:vMerge w:val="continue"/>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jc w:val="center"/>
              <w:rPr>
                <w:rFonts w:hint="eastAsia" w:ascii="微软雅黑" w:hAnsi="微软雅黑" w:eastAsia="微软雅黑" w:cs="微软雅黑"/>
                <w:i w:val="0"/>
                <w:iCs w:val="0"/>
                <w:caps w:val="0"/>
                <w:color w:val="525252"/>
                <w:spacing w:val="0"/>
                <w:sz w:val="16"/>
                <w:szCs w:val="16"/>
              </w:rPr>
            </w:pPr>
          </w:p>
        </w:tc>
        <w:tc>
          <w:tcPr>
            <w:tcW w:w="732"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宋体" w:hAnsi="宋体" w:eastAsia="宋体" w:cs="宋体"/>
                <w:i w:val="0"/>
                <w:iCs w:val="0"/>
                <w:caps w:val="0"/>
                <w:color w:val="FFFFFF"/>
                <w:spacing w:val="0"/>
                <w:sz w:val="16"/>
                <w:szCs w:val="16"/>
              </w:rPr>
              <w:t>大型车</w:t>
            </w:r>
          </w:p>
        </w:tc>
        <w:tc>
          <w:tcPr>
            <w:tcW w:w="2424"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525252"/>
                <w:spacing w:val="0"/>
                <w:sz w:val="16"/>
                <w:szCs w:val="16"/>
              </w:rPr>
            </w:pPr>
          </w:p>
        </w:tc>
        <w:tc>
          <w:tcPr>
            <w:tcW w:w="1812"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525252"/>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4" w:hRule="atLeast"/>
        </w:trPr>
        <w:tc>
          <w:tcPr>
            <w:tcW w:w="1176" w:type="dxa"/>
            <w:vMerge w:val="continue"/>
            <w:tcBorders>
              <w:top w:val="single" w:color="auto" w:sz="4" w:space="0"/>
              <w:left w:val="single" w:color="auto" w:sz="4" w:space="0"/>
              <w:bottom w:val="single" w:color="auto" w:sz="4" w:space="0"/>
              <w:right w:val="single" w:color="auto" w:sz="4" w:space="0"/>
            </w:tcBorders>
            <w:shd w:val="clear" w:color="auto" w:fill="0000FF"/>
            <w:tcMar>
              <w:top w:w="0" w:type="dxa"/>
              <w:left w:w="84" w:type="dxa"/>
              <w:bottom w:w="0" w:type="dxa"/>
              <w:right w:w="84" w:type="dxa"/>
            </w:tcMar>
            <w:vAlign w:val="center"/>
          </w:tcPr>
          <w:p>
            <w:pPr>
              <w:jc w:val="center"/>
              <w:rPr>
                <w:rFonts w:hint="eastAsia" w:ascii="微软雅黑" w:hAnsi="微软雅黑" w:eastAsia="微软雅黑" w:cs="微软雅黑"/>
                <w:i w:val="0"/>
                <w:iCs w:val="0"/>
                <w:caps w:val="0"/>
                <w:color w:val="525252"/>
                <w:spacing w:val="0"/>
                <w:sz w:val="16"/>
                <w:szCs w:val="16"/>
              </w:rPr>
            </w:pPr>
          </w:p>
        </w:tc>
        <w:tc>
          <w:tcPr>
            <w:tcW w:w="1116" w:type="dxa"/>
            <w:vMerge w:val="restart"/>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Style w:val="11"/>
                <w:rFonts w:hint="eastAsia" w:ascii="宋体" w:hAnsi="宋体" w:eastAsia="宋体" w:cs="宋体"/>
                <w:i w:val="0"/>
                <w:iCs w:val="0"/>
                <w:caps w:val="0"/>
                <w:color w:val="FFFFFF"/>
                <w:spacing w:val="0"/>
                <w:sz w:val="16"/>
                <w:szCs w:val="16"/>
              </w:rPr>
              <w:t>室</w:t>
            </w:r>
            <w:r>
              <w:rPr>
                <w:rStyle w:val="11"/>
                <w:rFonts w:hint="default" w:ascii="Calibri" w:hAnsi="Calibri" w:eastAsia="仿宋" w:cs="Calibri"/>
                <w:i w:val="0"/>
                <w:iCs w:val="0"/>
                <w:caps w:val="0"/>
                <w:color w:val="FFFFFF"/>
                <w:spacing w:val="0"/>
                <w:sz w:val="16"/>
                <w:szCs w:val="16"/>
              </w:rPr>
              <w:t> </w:t>
            </w:r>
            <w:r>
              <w:rPr>
                <w:rStyle w:val="11"/>
                <w:rFonts w:hint="eastAsia" w:ascii="宋体" w:hAnsi="宋体" w:eastAsia="宋体" w:cs="宋体"/>
                <w:i w:val="0"/>
                <w:iCs w:val="0"/>
                <w:caps w:val="0"/>
                <w:color w:val="FFFFFF"/>
                <w:spacing w:val="0"/>
                <w:sz w:val="16"/>
                <w:szCs w:val="16"/>
              </w:rPr>
              <w:t>外</w:t>
            </w:r>
          </w:p>
        </w:tc>
        <w:tc>
          <w:tcPr>
            <w:tcW w:w="732"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宋体" w:hAnsi="宋体" w:eastAsia="宋体" w:cs="宋体"/>
                <w:i w:val="0"/>
                <w:iCs w:val="0"/>
                <w:caps w:val="0"/>
                <w:color w:val="FFFFFF"/>
                <w:spacing w:val="0"/>
                <w:sz w:val="16"/>
                <w:szCs w:val="16"/>
              </w:rPr>
              <w:t>小型车</w:t>
            </w:r>
          </w:p>
        </w:tc>
        <w:tc>
          <w:tcPr>
            <w:tcW w:w="2424"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525252"/>
                <w:spacing w:val="0"/>
                <w:sz w:val="16"/>
                <w:szCs w:val="16"/>
              </w:rPr>
            </w:pPr>
          </w:p>
        </w:tc>
        <w:tc>
          <w:tcPr>
            <w:tcW w:w="1812"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525252"/>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4" w:hRule="atLeast"/>
        </w:trPr>
        <w:tc>
          <w:tcPr>
            <w:tcW w:w="1176" w:type="dxa"/>
            <w:vMerge w:val="continue"/>
            <w:tcBorders>
              <w:top w:val="single" w:color="auto" w:sz="4" w:space="0"/>
              <w:left w:val="single" w:color="auto" w:sz="4" w:space="0"/>
              <w:bottom w:val="single" w:color="auto" w:sz="4" w:space="0"/>
              <w:right w:val="single" w:color="auto" w:sz="4" w:space="0"/>
            </w:tcBorders>
            <w:shd w:val="clear" w:color="auto" w:fill="0000FF"/>
            <w:tcMar>
              <w:top w:w="0" w:type="dxa"/>
              <w:left w:w="84" w:type="dxa"/>
              <w:bottom w:w="0" w:type="dxa"/>
              <w:right w:w="84" w:type="dxa"/>
            </w:tcMar>
            <w:vAlign w:val="center"/>
          </w:tcPr>
          <w:p>
            <w:pPr>
              <w:jc w:val="center"/>
              <w:rPr>
                <w:rFonts w:hint="eastAsia" w:ascii="微软雅黑" w:hAnsi="微软雅黑" w:eastAsia="微软雅黑" w:cs="微软雅黑"/>
                <w:i w:val="0"/>
                <w:iCs w:val="0"/>
                <w:caps w:val="0"/>
                <w:color w:val="525252"/>
                <w:spacing w:val="0"/>
                <w:sz w:val="16"/>
                <w:szCs w:val="16"/>
              </w:rPr>
            </w:pPr>
          </w:p>
        </w:tc>
        <w:tc>
          <w:tcPr>
            <w:tcW w:w="1116" w:type="dxa"/>
            <w:vMerge w:val="continue"/>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jc w:val="center"/>
              <w:rPr>
                <w:rFonts w:hint="eastAsia" w:ascii="微软雅黑" w:hAnsi="微软雅黑" w:eastAsia="微软雅黑" w:cs="微软雅黑"/>
                <w:i w:val="0"/>
                <w:iCs w:val="0"/>
                <w:caps w:val="0"/>
                <w:color w:val="525252"/>
                <w:spacing w:val="0"/>
                <w:sz w:val="16"/>
                <w:szCs w:val="16"/>
              </w:rPr>
            </w:pPr>
          </w:p>
        </w:tc>
        <w:tc>
          <w:tcPr>
            <w:tcW w:w="732"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宋体" w:hAnsi="宋体" w:eastAsia="宋体" w:cs="宋体"/>
                <w:i w:val="0"/>
                <w:iCs w:val="0"/>
                <w:caps w:val="0"/>
                <w:color w:val="FFFFFF"/>
                <w:spacing w:val="0"/>
                <w:sz w:val="16"/>
                <w:szCs w:val="16"/>
              </w:rPr>
              <w:t>大型车</w:t>
            </w:r>
          </w:p>
        </w:tc>
        <w:tc>
          <w:tcPr>
            <w:tcW w:w="2424"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525252"/>
                <w:spacing w:val="0"/>
                <w:sz w:val="16"/>
                <w:szCs w:val="16"/>
              </w:rPr>
            </w:pPr>
          </w:p>
        </w:tc>
        <w:tc>
          <w:tcPr>
            <w:tcW w:w="1812"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525252"/>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32" w:hRule="atLeast"/>
        </w:trPr>
        <w:tc>
          <w:tcPr>
            <w:tcW w:w="7260" w:type="dxa"/>
            <w:gridSpan w:val="5"/>
            <w:tcBorders>
              <w:top w:val="nil"/>
              <w:left w:val="single" w:color="auto" w:sz="4" w:space="0"/>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宋体" w:hAnsi="宋体" w:eastAsia="宋体" w:cs="宋体"/>
                <w:i w:val="0"/>
                <w:iCs w:val="0"/>
                <w:caps w:val="0"/>
                <w:color w:val="FFFFFF"/>
                <w:spacing w:val="0"/>
                <w:sz w:val="16"/>
                <w:szCs w:val="16"/>
              </w:rPr>
              <w:t>经营单位：</w:t>
            </w:r>
            <w:r>
              <w:rPr>
                <w:rFonts w:hint="default" w:ascii="Calibri" w:hAnsi="Calibri" w:eastAsia="仿宋" w:cs="Calibri"/>
                <w:i w:val="0"/>
                <w:iCs w:val="0"/>
                <w:caps w:val="0"/>
                <w:color w:val="FFFFFF"/>
                <w:spacing w:val="0"/>
                <w:sz w:val="16"/>
                <w:szCs w:val="16"/>
              </w:rPr>
              <w:t xml:space="preserve">                       </w:t>
            </w:r>
            <w:r>
              <w:rPr>
                <w:rFonts w:hint="eastAsia" w:ascii="Calibri" w:hAnsi="Calibri" w:eastAsia="仿宋" w:cs="Calibri"/>
                <w:i w:val="0"/>
                <w:iCs w:val="0"/>
                <w:caps w:val="0"/>
                <w:color w:val="FFFFFF"/>
                <w:spacing w:val="0"/>
                <w:sz w:val="16"/>
                <w:szCs w:val="16"/>
                <w:lang w:val="en-US" w:eastAsia="zh-CN"/>
              </w:rPr>
              <w:t xml:space="preserve">                   </w:t>
            </w:r>
            <w:r>
              <w:rPr>
                <w:rFonts w:hint="default" w:ascii="Calibri" w:hAnsi="Calibri" w:eastAsia="仿宋" w:cs="Calibri"/>
                <w:i w:val="0"/>
                <w:iCs w:val="0"/>
                <w:caps w:val="0"/>
                <w:color w:val="FFFFFF"/>
                <w:spacing w:val="0"/>
                <w:sz w:val="16"/>
                <w:szCs w:val="16"/>
              </w:rPr>
              <w:t>  </w:t>
            </w:r>
            <w:r>
              <w:rPr>
                <w:rFonts w:hint="eastAsia" w:ascii="宋体" w:hAnsi="宋体" w:eastAsia="宋体" w:cs="宋体"/>
                <w:i w:val="0"/>
                <w:iCs w:val="0"/>
                <w:caps w:val="0"/>
                <w:color w:val="FFFFFF"/>
                <w:spacing w:val="0"/>
                <w:sz w:val="16"/>
                <w:szCs w:val="16"/>
              </w:rPr>
              <w:t>停车场地址：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宋体" w:hAnsi="宋体" w:eastAsia="宋体" w:cs="宋体"/>
                <w:i w:val="0"/>
                <w:iCs w:val="0"/>
                <w:caps w:val="0"/>
                <w:color w:val="FFFFFF"/>
                <w:spacing w:val="0"/>
                <w:sz w:val="16"/>
                <w:szCs w:val="16"/>
              </w:rPr>
              <w:t>价格举报电话：</w:t>
            </w:r>
            <w:r>
              <w:rPr>
                <w:rFonts w:hint="default" w:ascii="Calibri" w:hAnsi="Calibri" w:eastAsia="仿宋" w:cs="Calibri"/>
                <w:i w:val="0"/>
                <w:iCs w:val="0"/>
                <w:caps w:val="0"/>
                <w:color w:val="FFFFFF"/>
                <w:spacing w:val="0"/>
                <w:sz w:val="16"/>
                <w:szCs w:val="16"/>
              </w:rPr>
              <w:t>12358    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56" w:hRule="atLeast"/>
        </w:trPr>
        <w:tc>
          <w:tcPr>
            <w:tcW w:w="7260" w:type="dxa"/>
            <w:gridSpan w:val="5"/>
            <w:tcBorders>
              <w:top w:val="nil"/>
              <w:left w:val="single" w:color="auto" w:sz="4" w:space="0"/>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0" w:firstLineChars="200"/>
              <w:jc w:val="both"/>
              <w:rPr>
                <w:rFonts w:hint="eastAsia" w:ascii="宋体" w:hAnsi="宋体" w:eastAsia="宋体" w:cs="宋体"/>
                <w:i w:val="0"/>
                <w:iCs w:val="0"/>
                <w:caps w:val="0"/>
                <w:color w:val="FFFFFF"/>
                <w:spacing w:val="0"/>
                <w:sz w:val="16"/>
                <w:szCs w:val="16"/>
              </w:rPr>
            </w:pPr>
            <w:r>
              <w:rPr>
                <w:rFonts w:hint="eastAsia" w:ascii="宋体" w:hAnsi="宋体" w:eastAsia="宋体" w:cs="宋体"/>
                <w:i w:val="0"/>
                <w:iCs w:val="0"/>
                <w:caps w:val="0"/>
                <w:color w:val="FFFFFF"/>
                <w:spacing w:val="0"/>
                <w:sz w:val="16"/>
                <w:szCs w:val="16"/>
              </w:rPr>
              <w:t>备注：</w:t>
            </w:r>
            <w:r>
              <w:rPr>
                <w:rFonts w:hint="default" w:ascii="宋体" w:hAnsi="宋体" w:eastAsia="宋体" w:cs="宋体"/>
                <w:i w:val="0"/>
                <w:iCs w:val="0"/>
                <w:caps w:val="0"/>
                <w:color w:val="FFFFFF"/>
                <w:spacing w:val="0"/>
                <w:sz w:val="16"/>
                <w:szCs w:val="16"/>
              </w:rPr>
              <w:t>1</w:t>
            </w:r>
            <w:r>
              <w:rPr>
                <w:rFonts w:hint="eastAsia" w:ascii="宋体" w:hAnsi="宋体" w:eastAsia="宋体" w:cs="宋体"/>
                <w:i w:val="0"/>
                <w:iCs w:val="0"/>
                <w:caps w:val="0"/>
                <w:color w:val="FFFFFF"/>
                <w:spacing w:val="0"/>
                <w:sz w:val="16"/>
                <w:szCs w:val="16"/>
              </w:rPr>
              <w:t>．超过</w:t>
            </w:r>
            <w:r>
              <w:rPr>
                <w:rFonts w:hint="default" w:ascii="宋体" w:hAnsi="宋体" w:eastAsia="宋体" w:cs="宋体"/>
                <w:i w:val="0"/>
                <w:iCs w:val="0"/>
                <w:caps w:val="0"/>
                <w:color w:val="FFFFFF"/>
                <w:spacing w:val="0"/>
                <w:sz w:val="16"/>
                <w:szCs w:val="16"/>
              </w:rPr>
              <w:t>30</w:t>
            </w:r>
            <w:r>
              <w:rPr>
                <w:rFonts w:hint="eastAsia" w:ascii="宋体" w:hAnsi="宋体" w:eastAsia="宋体" w:cs="宋体"/>
                <w:i w:val="0"/>
                <w:iCs w:val="0"/>
                <w:caps w:val="0"/>
                <w:color w:val="FFFFFF"/>
                <w:spacing w:val="0"/>
                <w:sz w:val="16"/>
                <w:szCs w:val="16"/>
              </w:rPr>
              <w:t>分钟不足</w:t>
            </w:r>
            <w:r>
              <w:rPr>
                <w:rFonts w:hint="default" w:ascii="宋体" w:hAnsi="宋体" w:eastAsia="宋体" w:cs="宋体"/>
                <w:i w:val="0"/>
                <w:iCs w:val="0"/>
                <w:caps w:val="0"/>
                <w:color w:val="FFFFFF"/>
                <w:spacing w:val="0"/>
                <w:sz w:val="16"/>
                <w:szCs w:val="16"/>
              </w:rPr>
              <w:t>1</w:t>
            </w:r>
            <w:r>
              <w:rPr>
                <w:rFonts w:hint="eastAsia" w:ascii="宋体" w:hAnsi="宋体" w:eastAsia="宋体" w:cs="宋体"/>
                <w:i w:val="0"/>
                <w:iCs w:val="0"/>
                <w:caps w:val="0"/>
                <w:color w:val="FFFFFF"/>
                <w:spacing w:val="0"/>
                <w:sz w:val="16"/>
                <w:szCs w:val="16"/>
              </w:rPr>
              <w:t>小时按</w:t>
            </w:r>
            <w:r>
              <w:rPr>
                <w:rFonts w:hint="default" w:ascii="宋体" w:hAnsi="宋体" w:eastAsia="宋体" w:cs="宋体"/>
                <w:i w:val="0"/>
                <w:iCs w:val="0"/>
                <w:caps w:val="0"/>
                <w:color w:val="FFFFFF"/>
                <w:spacing w:val="0"/>
                <w:sz w:val="16"/>
                <w:szCs w:val="16"/>
              </w:rPr>
              <w:t>1</w:t>
            </w:r>
            <w:r>
              <w:rPr>
                <w:rFonts w:hint="eastAsia" w:ascii="宋体" w:hAnsi="宋体" w:eastAsia="宋体" w:cs="宋体"/>
                <w:i w:val="0"/>
                <w:iCs w:val="0"/>
                <w:caps w:val="0"/>
                <w:color w:val="FFFFFF"/>
                <w:spacing w:val="0"/>
                <w:sz w:val="16"/>
                <w:szCs w:val="16"/>
              </w:rPr>
              <w:t>小时计收；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00" w:firstLineChars="500"/>
              <w:jc w:val="both"/>
              <w:rPr>
                <w:rFonts w:hint="eastAsia" w:ascii="宋体" w:hAnsi="宋体" w:eastAsia="宋体" w:cs="宋体"/>
                <w:i w:val="0"/>
                <w:iCs w:val="0"/>
                <w:caps w:val="0"/>
                <w:color w:val="FFFFFF"/>
                <w:spacing w:val="0"/>
                <w:sz w:val="16"/>
                <w:szCs w:val="16"/>
              </w:rPr>
            </w:pPr>
            <w:r>
              <w:rPr>
                <w:rFonts w:hint="default" w:ascii="宋体" w:hAnsi="宋体" w:eastAsia="宋体" w:cs="宋体"/>
                <w:i w:val="0"/>
                <w:iCs w:val="0"/>
                <w:caps w:val="0"/>
                <w:color w:val="FFFFFF"/>
                <w:spacing w:val="0"/>
                <w:sz w:val="16"/>
                <w:szCs w:val="16"/>
              </w:rPr>
              <w:t>2</w:t>
            </w:r>
            <w:r>
              <w:rPr>
                <w:rFonts w:hint="eastAsia" w:ascii="宋体" w:hAnsi="宋体" w:eastAsia="宋体" w:cs="宋体"/>
                <w:i w:val="0"/>
                <w:iCs w:val="0"/>
                <w:caps w:val="0"/>
                <w:color w:val="FFFFFF"/>
                <w:spacing w:val="0"/>
                <w:sz w:val="16"/>
                <w:szCs w:val="16"/>
              </w:rPr>
              <w:t>．需特约服务的由双方协商定价；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00" w:firstLineChars="500"/>
              <w:jc w:val="both"/>
              <w:rPr>
                <w:rFonts w:hint="eastAsia" w:ascii="仿宋" w:hAnsi="仿宋" w:eastAsia="仿宋" w:cs="仿宋"/>
              </w:rPr>
            </w:pPr>
            <w:r>
              <w:rPr>
                <w:rFonts w:hint="default" w:ascii="宋体" w:hAnsi="宋体" w:eastAsia="宋体" w:cs="宋体"/>
                <w:i w:val="0"/>
                <w:iCs w:val="0"/>
                <w:caps w:val="0"/>
                <w:color w:val="FFFFFF"/>
                <w:spacing w:val="0"/>
                <w:sz w:val="16"/>
                <w:szCs w:val="16"/>
              </w:rPr>
              <w:t>3</w:t>
            </w:r>
            <w:r>
              <w:rPr>
                <w:rFonts w:hint="eastAsia" w:ascii="宋体" w:hAnsi="宋体" w:eastAsia="宋体" w:cs="宋体"/>
                <w:i w:val="0"/>
                <w:iCs w:val="0"/>
                <w:caps w:val="0"/>
                <w:color w:val="FFFFFF"/>
                <w:spacing w:val="0"/>
                <w:sz w:val="16"/>
                <w:szCs w:val="16"/>
              </w:rPr>
              <w:t>．小型车为核定载客</w:t>
            </w:r>
            <w:r>
              <w:rPr>
                <w:rFonts w:hint="default" w:ascii="宋体" w:hAnsi="宋体" w:eastAsia="宋体" w:cs="宋体"/>
                <w:i w:val="0"/>
                <w:iCs w:val="0"/>
                <w:caps w:val="0"/>
                <w:color w:val="FFFFFF"/>
                <w:spacing w:val="0"/>
                <w:sz w:val="16"/>
                <w:szCs w:val="16"/>
              </w:rPr>
              <w:t>11</w:t>
            </w:r>
            <w:r>
              <w:rPr>
                <w:rFonts w:hint="eastAsia" w:ascii="宋体" w:hAnsi="宋体" w:eastAsia="宋体" w:cs="宋体"/>
                <w:i w:val="0"/>
                <w:iCs w:val="0"/>
                <w:caps w:val="0"/>
                <w:color w:val="FFFFFF"/>
                <w:spacing w:val="0"/>
                <w:sz w:val="16"/>
                <w:szCs w:val="16"/>
              </w:rPr>
              <w:t>人以下（含</w:t>
            </w:r>
            <w:r>
              <w:rPr>
                <w:rFonts w:hint="default" w:ascii="宋体" w:hAnsi="宋体" w:eastAsia="宋体" w:cs="宋体"/>
                <w:i w:val="0"/>
                <w:iCs w:val="0"/>
                <w:caps w:val="0"/>
                <w:color w:val="FFFFFF"/>
                <w:spacing w:val="0"/>
                <w:sz w:val="16"/>
                <w:szCs w:val="16"/>
              </w:rPr>
              <w:t>11</w:t>
            </w:r>
            <w:r>
              <w:rPr>
                <w:rFonts w:hint="eastAsia" w:ascii="宋体" w:hAnsi="宋体" w:eastAsia="宋体" w:cs="宋体"/>
                <w:i w:val="0"/>
                <w:iCs w:val="0"/>
                <w:caps w:val="0"/>
                <w:color w:val="FFFFFF"/>
                <w:spacing w:val="0"/>
                <w:sz w:val="16"/>
                <w:szCs w:val="16"/>
              </w:rPr>
              <w:t>人）的客车和</w:t>
            </w:r>
            <w:r>
              <w:rPr>
                <w:rFonts w:hint="default" w:ascii="宋体" w:hAnsi="宋体" w:eastAsia="宋体" w:cs="宋体"/>
                <w:i w:val="0"/>
                <w:iCs w:val="0"/>
                <w:caps w:val="0"/>
                <w:color w:val="FFFFFF"/>
                <w:spacing w:val="0"/>
                <w:sz w:val="16"/>
                <w:szCs w:val="16"/>
              </w:rPr>
              <w:t>1</w:t>
            </w:r>
            <w:r>
              <w:rPr>
                <w:rFonts w:hint="eastAsia" w:ascii="宋体" w:hAnsi="宋体" w:eastAsia="宋体" w:cs="宋体"/>
                <w:i w:val="0"/>
                <w:iCs w:val="0"/>
                <w:caps w:val="0"/>
                <w:color w:val="FFFFFF"/>
                <w:spacing w:val="0"/>
                <w:sz w:val="16"/>
                <w:szCs w:val="16"/>
              </w:rPr>
              <w:t>吨及以下的货车，大型车为核定载客数</w:t>
            </w:r>
            <w:r>
              <w:rPr>
                <w:rFonts w:hint="default" w:ascii="宋体" w:hAnsi="宋体" w:eastAsia="宋体" w:cs="宋体"/>
                <w:i w:val="0"/>
                <w:iCs w:val="0"/>
                <w:caps w:val="0"/>
                <w:color w:val="FFFFFF"/>
                <w:spacing w:val="0"/>
                <w:sz w:val="16"/>
                <w:szCs w:val="16"/>
              </w:rPr>
              <w:t>12</w:t>
            </w:r>
            <w:r>
              <w:rPr>
                <w:rFonts w:hint="eastAsia" w:ascii="宋体" w:hAnsi="宋体" w:eastAsia="宋体" w:cs="宋体"/>
                <w:i w:val="0"/>
                <w:iCs w:val="0"/>
                <w:caps w:val="0"/>
                <w:color w:val="FFFFFF"/>
                <w:spacing w:val="0"/>
                <w:sz w:val="16"/>
                <w:szCs w:val="16"/>
              </w:rPr>
              <w:t>人（含</w:t>
            </w:r>
            <w:r>
              <w:rPr>
                <w:rFonts w:hint="default" w:ascii="宋体" w:hAnsi="宋体" w:eastAsia="宋体" w:cs="宋体"/>
                <w:i w:val="0"/>
                <w:iCs w:val="0"/>
                <w:caps w:val="0"/>
                <w:color w:val="FFFFFF"/>
                <w:spacing w:val="0"/>
                <w:sz w:val="16"/>
                <w:szCs w:val="16"/>
              </w:rPr>
              <w:t>12</w:t>
            </w:r>
            <w:r>
              <w:rPr>
                <w:rFonts w:hint="eastAsia" w:ascii="宋体" w:hAnsi="宋体" w:eastAsia="宋体" w:cs="宋体"/>
                <w:i w:val="0"/>
                <w:iCs w:val="0"/>
                <w:caps w:val="0"/>
                <w:color w:val="FFFFFF"/>
                <w:spacing w:val="0"/>
                <w:sz w:val="16"/>
                <w:szCs w:val="16"/>
              </w:rPr>
              <w:t>人）以上的客车、核定载质量</w:t>
            </w:r>
            <w:r>
              <w:rPr>
                <w:rFonts w:hint="default" w:ascii="宋体" w:hAnsi="宋体" w:eastAsia="宋体" w:cs="宋体"/>
                <w:i w:val="0"/>
                <w:iCs w:val="0"/>
                <w:caps w:val="0"/>
                <w:color w:val="FFFFFF"/>
                <w:spacing w:val="0"/>
                <w:sz w:val="16"/>
                <w:szCs w:val="16"/>
              </w:rPr>
              <w:t>1000</w:t>
            </w:r>
            <w:r>
              <w:rPr>
                <w:rFonts w:hint="eastAsia" w:ascii="宋体" w:hAnsi="宋体" w:eastAsia="宋体" w:cs="宋体"/>
                <w:i w:val="0"/>
                <w:iCs w:val="0"/>
                <w:caps w:val="0"/>
                <w:color w:val="FFFFFF"/>
                <w:spacing w:val="0"/>
                <w:sz w:val="16"/>
                <w:szCs w:val="16"/>
              </w:rPr>
              <w:t>千克以上（不含）的货车。</w:t>
            </w:r>
          </w:p>
        </w:tc>
      </w:tr>
    </w:tbl>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尺寸：</w:t>
      </w:r>
      <w:r>
        <w:rPr>
          <w:rFonts w:hint="default" w:ascii="仿宋_GB2312" w:hAnsi="仿宋_GB2312" w:eastAsia="仿宋_GB2312" w:cs="仿宋_GB2312"/>
          <w:i w:val="0"/>
          <w:caps w:val="0"/>
          <w:color w:val="333333"/>
          <w:spacing w:val="0"/>
          <w:kern w:val="2"/>
          <w:sz w:val="32"/>
          <w:szCs w:val="32"/>
          <w:shd w:val="clear" w:fill="FFFFFF"/>
          <w:lang w:val="en-US" w:eastAsia="zh-CN" w:bidi="ar-SA"/>
        </w:rPr>
        <w:t>120cm</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100cm</w:t>
      </w:r>
      <w:r>
        <w:rPr>
          <w:rFonts w:hint="eastAsia" w:ascii="仿宋_GB2312" w:hAnsi="仿宋_GB2312" w:eastAsia="仿宋_GB2312" w:cs="仿宋_GB2312"/>
          <w:i w:val="0"/>
          <w:caps w:val="0"/>
          <w:color w:val="333333"/>
          <w:spacing w:val="0"/>
          <w:kern w:val="2"/>
          <w:sz w:val="32"/>
          <w:szCs w:val="32"/>
          <w:shd w:val="clear" w:fill="FFFFFF"/>
          <w:lang w:val="en-US" w:eastAsia="zh-CN" w:bidi="ar-SA"/>
        </w:rPr>
        <w:t>，蓝底白字。</w:t>
      </w:r>
    </w:p>
    <w:tbl>
      <w:tblPr>
        <w:tblStyle w:val="9"/>
        <w:tblpPr w:leftFromText="180" w:rightFromText="180" w:vertAnchor="text" w:horzAnchor="page" w:tblpX="2312" w:tblpY="274"/>
        <w:tblOverlap w:val="never"/>
        <w:tblW w:w="72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54"/>
        <w:gridCol w:w="826"/>
        <w:gridCol w:w="1151"/>
        <w:gridCol w:w="1222"/>
        <w:gridCol w:w="1126"/>
        <w:gridCol w:w="1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54" w:type="dxa"/>
            <w:vMerge w:val="restart"/>
            <w:tcBorders>
              <w:top w:val="single" w:color="auto" w:sz="4" w:space="0"/>
              <w:left w:val="single" w:color="auto" w:sz="4" w:space="0"/>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FFFFFF"/>
                <w:spacing w:val="0"/>
                <w:sz w:val="14"/>
                <w:szCs w:val="14"/>
              </w:rPr>
            </w:pPr>
            <w:r>
              <w:rPr>
                <w:rFonts w:hint="default" w:eastAsia="仿宋" w:cs="仿宋" w:asciiTheme="minorAscii" w:hAnsiTheme="minorAscii"/>
                <w:sz w:val="144"/>
                <w:szCs w:val="144"/>
              </w:rPr>
              <w:t>P</w:t>
            </w:r>
          </w:p>
        </w:tc>
        <w:tc>
          <w:tcPr>
            <w:tcW w:w="5618" w:type="dxa"/>
            <w:gridSpan w:val="5"/>
            <w:tcBorders>
              <w:top w:val="single" w:color="auto" w:sz="4" w:space="0"/>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center"/>
              <w:rPr>
                <w:rFonts w:hint="eastAsia" w:ascii="宋体" w:hAnsi="宋体" w:eastAsia="宋体" w:cs="宋体"/>
                <w:i w:val="0"/>
                <w:iCs w:val="0"/>
                <w:caps w:val="0"/>
                <w:color w:val="FFFFFF"/>
                <w:spacing w:val="0"/>
                <w:sz w:val="14"/>
                <w:szCs w:val="14"/>
              </w:rPr>
            </w:pPr>
            <w:r>
              <w:rPr>
                <w:rFonts w:hint="eastAsia" w:ascii="宋体" w:hAnsi="宋体" w:eastAsia="宋体" w:cs="宋体"/>
                <w:i w:val="0"/>
                <w:iCs w:val="0"/>
                <w:caps w:val="0"/>
                <w:color w:val="FFFFFF"/>
                <w:spacing w:val="0"/>
                <w:sz w:val="14"/>
                <w:szCs w:val="14"/>
              </w:rPr>
              <w:t>宜良县公共（专用）停车场机动车停放服务收费标价牌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54" w:type="dxa"/>
            <w:vMerge w:val="continue"/>
            <w:tcBorders>
              <w:top w:val="single" w:color="auto" w:sz="4" w:space="0"/>
              <w:left w:val="single" w:color="auto" w:sz="4" w:space="0"/>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center"/>
              <w:rPr>
                <w:rFonts w:hint="eastAsia" w:ascii="宋体" w:hAnsi="宋体" w:eastAsia="宋体" w:cs="宋体"/>
                <w:i w:val="0"/>
                <w:iCs w:val="0"/>
                <w:caps w:val="0"/>
                <w:color w:val="FFFFFF"/>
                <w:spacing w:val="0"/>
                <w:sz w:val="14"/>
                <w:szCs w:val="14"/>
              </w:rPr>
            </w:pPr>
          </w:p>
        </w:tc>
        <w:tc>
          <w:tcPr>
            <w:tcW w:w="5618" w:type="dxa"/>
            <w:gridSpan w:val="5"/>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jc w:val="both"/>
              <w:rPr>
                <w:rFonts w:hint="eastAsia" w:ascii="宋体" w:hAnsi="宋体" w:eastAsia="宋体" w:cs="宋体"/>
                <w:i w:val="0"/>
                <w:iCs w:val="0"/>
                <w:caps w:val="0"/>
                <w:color w:val="FFFFFF"/>
                <w:spacing w:val="0"/>
                <w:sz w:val="14"/>
                <w:szCs w:val="14"/>
              </w:rPr>
            </w:pPr>
            <w:r>
              <w:rPr>
                <w:rFonts w:hint="eastAsia" w:ascii="宋体" w:hAnsi="宋体" w:eastAsia="宋体" w:cs="宋体"/>
                <w:i w:val="0"/>
                <w:iCs w:val="0"/>
                <w:caps w:val="0"/>
                <w:color w:val="FFFFFF"/>
                <w:spacing w:val="0"/>
                <w:sz w:val="14"/>
                <w:szCs w:val="14"/>
              </w:rPr>
              <w:t>定价方式：政府定价</w:t>
            </w:r>
            <w:r>
              <w:rPr>
                <w:rFonts w:hint="default" w:ascii="宋体" w:hAnsi="宋体" w:eastAsia="宋体" w:cs="宋体"/>
                <w:i w:val="0"/>
                <w:iCs w:val="0"/>
                <w:caps w:val="0"/>
                <w:color w:val="FFFFFF"/>
                <w:spacing w:val="0"/>
                <w:sz w:val="14"/>
                <w:szCs w:val="14"/>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jc w:val="both"/>
              <w:rPr>
                <w:rFonts w:hint="eastAsia" w:ascii="宋体" w:hAnsi="宋体" w:eastAsia="宋体" w:cs="宋体"/>
                <w:i w:val="0"/>
                <w:iCs w:val="0"/>
                <w:caps w:val="0"/>
                <w:color w:val="FFFFFF"/>
                <w:spacing w:val="0"/>
                <w:sz w:val="14"/>
                <w:szCs w:val="14"/>
              </w:rPr>
            </w:pPr>
            <w:r>
              <w:rPr>
                <w:rFonts w:hint="eastAsia" w:ascii="宋体" w:hAnsi="宋体" w:eastAsia="宋体" w:cs="宋体"/>
                <w:i w:val="0"/>
                <w:iCs w:val="0"/>
                <w:caps w:val="0"/>
                <w:color w:val="FFFFFF"/>
                <w:spacing w:val="0"/>
                <w:sz w:val="14"/>
                <w:szCs w:val="14"/>
              </w:rPr>
              <w:t>收费依据：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92" w:hRule="atLeast"/>
        </w:trPr>
        <w:tc>
          <w:tcPr>
            <w:tcW w:w="1654" w:type="dxa"/>
            <w:vMerge w:val="continue"/>
            <w:tcBorders>
              <w:top w:val="single" w:color="auto" w:sz="4" w:space="0"/>
              <w:left w:val="single" w:color="auto" w:sz="4" w:space="0"/>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center"/>
              <w:rPr>
                <w:rFonts w:hint="eastAsia" w:ascii="宋体" w:hAnsi="宋体" w:eastAsia="宋体" w:cs="宋体"/>
                <w:i w:val="0"/>
                <w:iCs w:val="0"/>
                <w:caps w:val="0"/>
                <w:color w:val="FFFFFF"/>
                <w:spacing w:val="0"/>
                <w:sz w:val="14"/>
                <w:szCs w:val="14"/>
              </w:rPr>
            </w:pPr>
          </w:p>
        </w:tc>
        <w:tc>
          <w:tcPr>
            <w:tcW w:w="826" w:type="dxa"/>
            <w:vMerge w:val="restart"/>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jc w:val="both"/>
              <w:rPr>
                <w:rFonts w:hint="eastAsia" w:ascii="宋体" w:hAnsi="宋体" w:eastAsia="宋体" w:cs="宋体"/>
                <w:i w:val="0"/>
                <w:iCs w:val="0"/>
                <w:caps w:val="0"/>
                <w:color w:val="FFFFFF"/>
                <w:spacing w:val="0"/>
                <w:sz w:val="14"/>
                <w:szCs w:val="14"/>
              </w:rPr>
            </w:pPr>
            <w:r>
              <w:rPr>
                <w:rFonts w:hint="eastAsia" w:ascii="宋体" w:hAnsi="宋体" w:eastAsia="宋体" w:cs="宋体"/>
                <w:i w:val="0"/>
                <w:iCs w:val="0"/>
                <w:caps w:val="0"/>
                <w:color w:val="FFFFFF"/>
                <w:spacing w:val="0"/>
                <w:sz w:val="14"/>
                <w:szCs w:val="14"/>
              </w:rPr>
              <w:t>车型</w:t>
            </w:r>
          </w:p>
        </w:tc>
        <w:tc>
          <w:tcPr>
            <w:tcW w:w="2373" w:type="dxa"/>
            <w:gridSpan w:val="2"/>
            <w:tcBorders>
              <w:top w:val="single" w:color="auto" w:sz="4" w:space="0"/>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center"/>
              <w:rPr>
                <w:rFonts w:hint="eastAsia" w:ascii="宋体" w:hAnsi="宋体" w:eastAsia="宋体" w:cs="宋体"/>
                <w:i w:val="0"/>
                <w:iCs w:val="0"/>
                <w:caps w:val="0"/>
                <w:color w:val="FFFFFF"/>
                <w:spacing w:val="0"/>
                <w:sz w:val="14"/>
                <w:szCs w:val="14"/>
              </w:rPr>
            </w:pPr>
            <w:r>
              <w:rPr>
                <w:rFonts w:hint="default" w:ascii="宋体" w:hAnsi="宋体" w:eastAsia="宋体" w:cs="宋体"/>
                <w:i w:val="0"/>
                <w:iCs w:val="0"/>
                <w:caps w:val="0"/>
                <w:color w:val="FFFFFF"/>
                <w:spacing w:val="0"/>
                <w:sz w:val="14"/>
                <w:szCs w:val="14"/>
              </w:rPr>
              <w:t>8:00-20:00</w:t>
            </w:r>
          </w:p>
        </w:tc>
        <w:tc>
          <w:tcPr>
            <w:tcW w:w="2419" w:type="dxa"/>
            <w:gridSpan w:val="2"/>
            <w:tcBorders>
              <w:top w:val="single" w:color="auto" w:sz="4" w:space="0"/>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center"/>
              <w:rPr>
                <w:rFonts w:hint="eastAsia" w:ascii="宋体" w:hAnsi="宋体" w:eastAsia="宋体" w:cs="宋体"/>
                <w:i w:val="0"/>
                <w:iCs w:val="0"/>
                <w:caps w:val="0"/>
                <w:color w:val="FFFFFF"/>
                <w:spacing w:val="0"/>
                <w:sz w:val="14"/>
                <w:szCs w:val="14"/>
              </w:rPr>
            </w:pPr>
            <w:r>
              <w:rPr>
                <w:rFonts w:hint="default" w:ascii="宋体" w:hAnsi="宋体" w:eastAsia="宋体" w:cs="宋体"/>
                <w:i w:val="0"/>
                <w:iCs w:val="0"/>
                <w:caps w:val="0"/>
                <w:color w:val="FFFFFF"/>
                <w:spacing w:val="0"/>
                <w:sz w:val="14"/>
                <w:szCs w:val="14"/>
              </w:rPr>
              <w:t>20:00-</w:t>
            </w:r>
            <w:r>
              <w:rPr>
                <w:rFonts w:hint="eastAsia" w:ascii="宋体" w:hAnsi="宋体" w:eastAsia="宋体" w:cs="宋体"/>
                <w:i w:val="0"/>
                <w:iCs w:val="0"/>
                <w:caps w:val="0"/>
                <w:color w:val="FFFFFF"/>
                <w:spacing w:val="0"/>
                <w:sz w:val="14"/>
                <w:szCs w:val="14"/>
              </w:rPr>
              <w:t>次日</w:t>
            </w:r>
            <w:r>
              <w:rPr>
                <w:rFonts w:hint="default" w:ascii="宋体" w:hAnsi="宋体" w:eastAsia="宋体" w:cs="宋体"/>
                <w:i w:val="0"/>
                <w:iCs w:val="0"/>
                <w:caps w:val="0"/>
                <w:color w:val="FFFFFF"/>
                <w:spacing w:val="0"/>
                <w:sz w:val="14"/>
                <w:szCs w:val="14"/>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4" w:hRule="atLeast"/>
        </w:trPr>
        <w:tc>
          <w:tcPr>
            <w:tcW w:w="1654" w:type="dxa"/>
            <w:vMerge w:val="continue"/>
            <w:tcBorders>
              <w:top w:val="single" w:color="auto" w:sz="4" w:space="0"/>
              <w:left w:val="single" w:color="auto" w:sz="4" w:space="0"/>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center"/>
              <w:rPr>
                <w:rFonts w:hint="eastAsia" w:ascii="宋体" w:hAnsi="宋体" w:eastAsia="宋体" w:cs="宋体"/>
                <w:i w:val="0"/>
                <w:iCs w:val="0"/>
                <w:caps w:val="0"/>
                <w:color w:val="FFFFFF"/>
                <w:spacing w:val="0"/>
                <w:sz w:val="14"/>
                <w:szCs w:val="14"/>
              </w:rPr>
            </w:pPr>
          </w:p>
        </w:tc>
        <w:tc>
          <w:tcPr>
            <w:tcW w:w="826" w:type="dxa"/>
            <w:vMerge w:val="continue"/>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center"/>
              <w:rPr>
                <w:rFonts w:hint="eastAsia" w:ascii="宋体" w:hAnsi="宋体" w:eastAsia="宋体" w:cs="宋体"/>
                <w:i w:val="0"/>
                <w:iCs w:val="0"/>
                <w:caps w:val="0"/>
                <w:color w:val="FFFFFF"/>
                <w:spacing w:val="0"/>
                <w:sz w:val="14"/>
                <w:szCs w:val="14"/>
              </w:rPr>
            </w:pPr>
          </w:p>
        </w:tc>
        <w:tc>
          <w:tcPr>
            <w:tcW w:w="1151"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jc w:val="center"/>
              <w:rPr>
                <w:rFonts w:hint="eastAsia" w:ascii="宋体" w:hAnsi="宋体" w:eastAsia="宋体" w:cs="宋体"/>
                <w:i w:val="0"/>
                <w:iCs w:val="0"/>
                <w:caps w:val="0"/>
                <w:color w:val="FFFFFF"/>
                <w:spacing w:val="0"/>
                <w:sz w:val="14"/>
                <w:szCs w:val="14"/>
              </w:rPr>
            </w:pPr>
            <w:r>
              <w:rPr>
                <w:rFonts w:hint="eastAsia" w:ascii="宋体" w:hAnsi="宋体" w:eastAsia="宋体" w:cs="宋体"/>
                <w:i w:val="0"/>
                <w:iCs w:val="0"/>
                <w:caps w:val="0"/>
                <w:color w:val="FFFFFF"/>
                <w:spacing w:val="0"/>
                <w:sz w:val="14"/>
                <w:szCs w:val="14"/>
              </w:rPr>
              <w:t>首小时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jc w:val="center"/>
              <w:rPr>
                <w:rFonts w:hint="eastAsia" w:ascii="宋体" w:hAnsi="宋体" w:eastAsia="宋体" w:cs="宋体"/>
                <w:i w:val="0"/>
                <w:iCs w:val="0"/>
                <w:caps w:val="0"/>
                <w:color w:val="FFFFFF"/>
                <w:spacing w:val="0"/>
                <w:sz w:val="14"/>
                <w:szCs w:val="14"/>
              </w:rPr>
            </w:pPr>
            <w:r>
              <w:rPr>
                <w:rFonts w:hint="default" w:ascii="宋体" w:hAnsi="宋体" w:eastAsia="宋体" w:cs="宋体"/>
                <w:i w:val="0"/>
                <w:iCs w:val="0"/>
                <w:caps w:val="0"/>
                <w:color w:val="FFFFFF"/>
                <w:spacing w:val="0"/>
                <w:sz w:val="14"/>
                <w:szCs w:val="14"/>
              </w:rPr>
              <w:t>(</w:t>
            </w:r>
            <w:r>
              <w:rPr>
                <w:rFonts w:hint="eastAsia" w:ascii="宋体" w:hAnsi="宋体" w:eastAsia="宋体" w:cs="宋体"/>
                <w:i w:val="0"/>
                <w:iCs w:val="0"/>
                <w:caps w:val="0"/>
                <w:color w:val="FFFFFF"/>
                <w:spacing w:val="0"/>
                <w:sz w:val="14"/>
                <w:szCs w:val="14"/>
              </w:rPr>
              <w:t>元</w:t>
            </w:r>
            <w:r>
              <w:rPr>
                <w:rFonts w:hint="default" w:ascii="宋体" w:hAnsi="宋体" w:eastAsia="宋体" w:cs="宋体"/>
                <w:i w:val="0"/>
                <w:iCs w:val="0"/>
                <w:caps w:val="0"/>
                <w:color w:val="FFFFFF"/>
                <w:spacing w:val="0"/>
                <w:sz w:val="14"/>
                <w:szCs w:val="14"/>
              </w:rPr>
              <w:t>/</w:t>
            </w:r>
            <w:r>
              <w:rPr>
                <w:rFonts w:hint="eastAsia" w:ascii="宋体" w:hAnsi="宋体" w:eastAsia="宋体" w:cs="宋体"/>
                <w:i w:val="0"/>
                <w:iCs w:val="0"/>
                <w:caps w:val="0"/>
                <w:color w:val="FFFFFF"/>
                <w:spacing w:val="0"/>
                <w:sz w:val="14"/>
                <w:szCs w:val="14"/>
              </w:rPr>
              <w:t>小时</w:t>
            </w:r>
            <w:r>
              <w:rPr>
                <w:rFonts w:hint="default" w:ascii="宋体" w:hAnsi="宋体" w:eastAsia="宋体" w:cs="宋体"/>
                <w:i w:val="0"/>
                <w:iCs w:val="0"/>
                <w:caps w:val="0"/>
                <w:color w:val="FFFFFF"/>
                <w:spacing w:val="0"/>
                <w:sz w:val="14"/>
                <w:szCs w:val="14"/>
              </w:rPr>
              <w:t>)</w:t>
            </w:r>
          </w:p>
        </w:tc>
        <w:tc>
          <w:tcPr>
            <w:tcW w:w="1222"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jc w:val="center"/>
              <w:rPr>
                <w:rFonts w:hint="eastAsia" w:ascii="宋体" w:hAnsi="宋体" w:eastAsia="宋体" w:cs="宋体"/>
                <w:i w:val="0"/>
                <w:iCs w:val="0"/>
                <w:caps w:val="0"/>
                <w:color w:val="FFFFFF"/>
                <w:spacing w:val="0"/>
                <w:sz w:val="14"/>
                <w:szCs w:val="14"/>
              </w:rPr>
            </w:pPr>
            <w:r>
              <w:rPr>
                <w:rFonts w:hint="eastAsia" w:ascii="宋体" w:hAnsi="宋体" w:eastAsia="宋体" w:cs="宋体"/>
                <w:i w:val="0"/>
                <w:iCs w:val="0"/>
                <w:caps w:val="0"/>
                <w:color w:val="FFFFFF"/>
                <w:spacing w:val="0"/>
                <w:sz w:val="14"/>
                <w:szCs w:val="14"/>
              </w:rPr>
              <w:t>首小时后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jc w:val="center"/>
              <w:rPr>
                <w:rFonts w:hint="eastAsia" w:ascii="宋体" w:hAnsi="宋体" w:eastAsia="宋体" w:cs="宋体"/>
                <w:i w:val="0"/>
                <w:iCs w:val="0"/>
                <w:caps w:val="0"/>
                <w:color w:val="FFFFFF"/>
                <w:spacing w:val="0"/>
                <w:sz w:val="14"/>
                <w:szCs w:val="14"/>
              </w:rPr>
            </w:pPr>
            <w:r>
              <w:rPr>
                <w:rFonts w:hint="default" w:ascii="宋体" w:hAnsi="宋体" w:eastAsia="宋体" w:cs="宋体"/>
                <w:i w:val="0"/>
                <w:iCs w:val="0"/>
                <w:caps w:val="0"/>
                <w:color w:val="FFFFFF"/>
                <w:spacing w:val="0"/>
                <w:sz w:val="14"/>
                <w:szCs w:val="14"/>
              </w:rPr>
              <w:t>(</w:t>
            </w:r>
            <w:r>
              <w:rPr>
                <w:rFonts w:hint="eastAsia" w:ascii="宋体" w:hAnsi="宋体" w:eastAsia="宋体" w:cs="宋体"/>
                <w:i w:val="0"/>
                <w:iCs w:val="0"/>
                <w:caps w:val="0"/>
                <w:color w:val="FFFFFF"/>
                <w:spacing w:val="0"/>
                <w:sz w:val="14"/>
                <w:szCs w:val="14"/>
              </w:rPr>
              <w:t>元</w:t>
            </w:r>
            <w:r>
              <w:rPr>
                <w:rFonts w:hint="default" w:ascii="宋体" w:hAnsi="宋体" w:eastAsia="宋体" w:cs="宋体"/>
                <w:i w:val="0"/>
                <w:iCs w:val="0"/>
                <w:caps w:val="0"/>
                <w:color w:val="FFFFFF"/>
                <w:spacing w:val="0"/>
                <w:sz w:val="14"/>
                <w:szCs w:val="14"/>
              </w:rPr>
              <w:t>/</w:t>
            </w:r>
            <w:r>
              <w:rPr>
                <w:rFonts w:hint="eastAsia" w:ascii="宋体" w:hAnsi="宋体" w:eastAsia="宋体" w:cs="宋体"/>
                <w:i w:val="0"/>
                <w:iCs w:val="0"/>
                <w:caps w:val="0"/>
                <w:color w:val="FFFFFF"/>
                <w:spacing w:val="0"/>
                <w:sz w:val="14"/>
                <w:szCs w:val="14"/>
              </w:rPr>
              <w:t>小时</w:t>
            </w:r>
            <w:r>
              <w:rPr>
                <w:rFonts w:hint="default" w:ascii="宋体" w:hAnsi="宋体" w:eastAsia="宋体" w:cs="宋体"/>
                <w:i w:val="0"/>
                <w:iCs w:val="0"/>
                <w:caps w:val="0"/>
                <w:color w:val="FFFFFF"/>
                <w:spacing w:val="0"/>
                <w:sz w:val="14"/>
                <w:szCs w:val="14"/>
              </w:rPr>
              <w:t>)</w:t>
            </w:r>
          </w:p>
        </w:tc>
        <w:tc>
          <w:tcPr>
            <w:tcW w:w="1126" w:type="dxa"/>
            <w:tcBorders>
              <w:top w:val="single" w:color="auto" w:sz="4" w:space="0"/>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jc w:val="center"/>
              <w:rPr>
                <w:rFonts w:hint="eastAsia" w:ascii="宋体" w:hAnsi="宋体" w:eastAsia="宋体" w:cs="宋体"/>
                <w:i w:val="0"/>
                <w:iCs w:val="0"/>
                <w:caps w:val="0"/>
                <w:color w:val="FFFFFF"/>
                <w:spacing w:val="0"/>
                <w:sz w:val="14"/>
                <w:szCs w:val="14"/>
              </w:rPr>
            </w:pPr>
            <w:r>
              <w:rPr>
                <w:rFonts w:hint="eastAsia" w:ascii="宋体" w:hAnsi="宋体" w:eastAsia="宋体" w:cs="宋体"/>
                <w:i w:val="0"/>
                <w:iCs w:val="0"/>
                <w:caps w:val="0"/>
                <w:color w:val="FFFFFF"/>
                <w:spacing w:val="0"/>
                <w:sz w:val="14"/>
                <w:szCs w:val="14"/>
              </w:rPr>
              <w:t>首小时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jc w:val="center"/>
              <w:rPr>
                <w:rFonts w:hint="eastAsia" w:ascii="宋体" w:hAnsi="宋体" w:eastAsia="宋体" w:cs="宋体"/>
                <w:i w:val="0"/>
                <w:iCs w:val="0"/>
                <w:caps w:val="0"/>
                <w:color w:val="FFFFFF"/>
                <w:spacing w:val="0"/>
                <w:sz w:val="14"/>
                <w:szCs w:val="14"/>
              </w:rPr>
            </w:pPr>
            <w:r>
              <w:rPr>
                <w:rFonts w:hint="eastAsia" w:ascii="宋体" w:hAnsi="宋体" w:eastAsia="宋体" w:cs="宋体"/>
                <w:i w:val="0"/>
                <w:iCs w:val="0"/>
                <w:caps w:val="0"/>
                <w:color w:val="FFFFFF"/>
                <w:spacing w:val="0"/>
                <w:sz w:val="14"/>
                <w:szCs w:val="14"/>
              </w:rPr>
              <w:t>（元</w:t>
            </w:r>
            <w:r>
              <w:rPr>
                <w:rFonts w:hint="default" w:ascii="宋体" w:hAnsi="宋体" w:eastAsia="宋体" w:cs="宋体"/>
                <w:i w:val="0"/>
                <w:iCs w:val="0"/>
                <w:caps w:val="0"/>
                <w:color w:val="FFFFFF"/>
                <w:spacing w:val="0"/>
                <w:sz w:val="14"/>
                <w:szCs w:val="14"/>
              </w:rPr>
              <w:t>/</w:t>
            </w:r>
            <w:r>
              <w:rPr>
                <w:rFonts w:hint="eastAsia" w:ascii="宋体" w:hAnsi="宋体" w:eastAsia="宋体" w:cs="宋体"/>
                <w:i w:val="0"/>
                <w:iCs w:val="0"/>
                <w:caps w:val="0"/>
                <w:color w:val="FFFFFF"/>
                <w:spacing w:val="0"/>
                <w:sz w:val="14"/>
                <w:szCs w:val="14"/>
              </w:rPr>
              <w:t>小时）</w:t>
            </w:r>
          </w:p>
        </w:tc>
        <w:tc>
          <w:tcPr>
            <w:tcW w:w="1293" w:type="dxa"/>
            <w:tcBorders>
              <w:top w:val="single" w:color="auto" w:sz="4" w:space="0"/>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jc w:val="center"/>
              <w:rPr>
                <w:rFonts w:hint="eastAsia" w:ascii="宋体" w:hAnsi="宋体" w:eastAsia="宋体" w:cs="宋体"/>
                <w:i w:val="0"/>
                <w:iCs w:val="0"/>
                <w:caps w:val="0"/>
                <w:color w:val="FFFFFF"/>
                <w:spacing w:val="0"/>
                <w:sz w:val="14"/>
                <w:szCs w:val="14"/>
              </w:rPr>
            </w:pPr>
            <w:r>
              <w:rPr>
                <w:rFonts w:hint="eastAsia" w:ascii="宋体" w:hAnsi="宋体" w:eastAsia="宋体" w:cs="宋体"/>
                <w:i w:val="0"/>
                <w:iCs w:val="0"/>
                <w:caps w:val="0"/>
                <w:color w:val="FFFFFF"/>
                <w:spacing w:val="0"/>
                <w:sz w:val="14"/>
                <w:szCs w:val="14"/>
              </w:rPr>
              <w:t>首小时后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jc w:val="center"/>
              <w:rPr>
                <w:rFonts w:hint="eastAsia" w:ascii="宋体" w:hAnsi="宋体" w:eastAsia="宋体" w:cs="宋体"/>
                <w:i w:val="0"/>
                <w:iCs w:val="0"/>
                <w:caps w:val="0"/>
                <w:color w:val="FFFFFF"/>
                <w:spacing w:val="0"/>
                <w:sz w:val="14"/>
                <w:szCs w:val="14"/>
              </w:rPr>
            </w:pPr>
            <w:r>
              <w:rPr>
                <w:rFonts w:hint="eastAsia" w:ascii="宋体" w:hAnsi="宋体" w:eastAsia="宋体" w:cs="宋体"/>
                <w:i w:val="0"/>
                <w:iCs w:val="0"/>
                <w:caps w:val="0"/>
                <w:color w:val="FFFFFF"/>
                <w:spacing w:val="0"/>
                <w:sz w:val="14"/>
                <w:szCs w:val="14"/>
              </w:rPr>
              <w:t>（元</w:t>
            </w:r>
            <w:r>
              <w:rPr>
                <w:rFonts w:hint="default" w:ascii="宋体" w:hAnsi="宋体" w:eastAsia="宋体" w:cs="宋体"/>
                <w:i w:val="0"/>
                <w:iCs w:val="0"/>
                <w:caps w:val="0"/>
                <w:color w:val="FFFFFF"/>
                <w:spacing w:val="0"/>
                <w:sz w:val="14"/>
                <w:szCs w:val="14"/>
              </w:rPr>
              <w:t>/</w:t>
            </w:r>
            <w:r>
              <w:rPr>
                <w:rFonts w:hint="eastAsia" w:ascii="宋体" w:hAnsi="宋体" w:eastAsia="宋体" w:cs="宋体"/>
                <w:i w:val="0"/>
                <w:iCs w:val="0"/>
                <w:caps w:val="0"/>
                <w:color w:val="FFFFFF"/>
                <w:spacing w:val="0"/>
                <w:sz w:val="14"/>
                <w:szCs w:val="14"/>
              </w:rPr>
              <w:t>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1654" w:type="dxa"/>
            <w:vMerge w:val="continue"/>
            <w:tcBorders>
              <w:top w:val="single" w:color="auto" w:sz="4" w:space="0"/>
              <w:left w:val="single" w:color="auto" w:sz="4" w:space="0"/>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center"/>
              <w:rPr>
                <w:rFonts w:hint="eastAsia" w:ascii="宋体" w:hAnsi="宋体" w:eastAsia="宋体" w:cs="宋体"/>
                <w:i w:val="0"/>
                <w:iCs w:val="0"/>
                <w:caps w:val="0"/>
                <w:color w:val="FFFFFF"/>
                <w:spacing w:val="0"/>
                <w:sz w:val="14"/>
                <w:szCs w:val="14"/>
              </w:rPr>
            </w:pPr>
          </w:p>
        </w:tc>
        <w:tc>
          <w:tcPr>
            <w:tcW w:w="826"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jc w:val="both"/>
              <w:rPr>
                <w:rFonts w:hint="eastAsia" w:ascii="宋体" w:hAnsi="宋体" w:eastAsia="宋体" w:cs="宋体"/>
                <w:i w:val="0"/>
                <w:iCs w:val="0"/>
                <w:caps w:val="0"/>
                <w:color w:val="FFFFFF"/>
                <w:spacing w:val="0"/>
                <w:sz w:val="14"/>
                <w:szCs w:val="14"/>
              </w:rPr>
            </w:pPr>
            <w:r>
              <w:rPr>
                <w:rFonts w:hint="eastAsia" w:ascii="宋体" w:hAnsi="宋体" w:eastAsia="宋体" w:cs="宋体"/>
                <w:i w:val="0"/>
                <w:iCs w:val="0"/>
                <w:caps w:val="0"/>
                <w:color w:val="FFFFFF"/>
                <w:spacing w:val="0"/>
                <w:sz w:val="14"/>
                <w:szCs w:val="14"/>
              </w:rPr>
              <w:t>小型车</w:t>
            </w:r>
          </w:p>
        </w:tc>
        <w:tc>
          <w:tcPr>
            <w:tcW w:w="1151"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center"/>
              <w:rPr>
                <w:rFonts w:hint="eastAsia" w:ascii="宋体" w:hAnsi="宋体" w:eastAsia="宋体" w:cs="宋体"/>
                <w:i w:val="0"/>
                <w:iCs w:val="0"/>
                <w:caps w:val="0"/>
                <w:color w:val="FFFFFF"/>
                <w:spacing w:val="0"/>
                <w:sz w:val="14"/>
                <w:szCs w:val="14"/>
              </w:rPr>
            </w:pPr>
          </w:p>
        </w:tc>
        <w:tc>
          <w:tcPr>
            <w:tcW w:w="1222"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center"/>
              <w:rPr>
                <w:rFonts w:hint="eastAsia" w:ascii="宋体" w:hAnsi="宋体" w:eastAsia="宋体" w:cs="宋体"/>
                <w:i w:val="0"/>
                <w:iCs w:val="0"/>
                <w:caps w:val="0"/>
                <w:color w:val="FFFFFF"/>
                <w:spacing w:val="0"/>
                <w:sz w:val="14"/>
                <w:szCs w:val="14"/>
              </w:rPr>
            </w:pPr>
          </w:p>
        </w:tc>
        <w:tc>
          <w:tcPr>
            <w:tcW w:w="1126"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center"/>
              <w:rPr>
                <w:rFonts w:hint="eastAsia" w:ascii="宋体" w:hAnsi="宋体" w:eastAsia="宋体" w:cs="宋体"/>
                <w:i w:val="0"/>
                <w:iCs w:val="0"/>
                <w:caps w:val="0"/>
                <w:color w:val="FFFFFF"/>
                <w:spacing w:val="0"/>
                <w:sz w:val="14"/>
                <w:szCs w:val="14"/>
              </w:rPr>
            </w:pPr>
          </w:p>
        </w:tc>
        <w:tc>
          <w:tcPr>
            <w:tcW w:w="1293"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center"/>
              <w:rPr>
                <w:rFonts w:hint="eastAsia" w:ascii="宋体" w:hAnsi="宋体" w:eastAsia="宋体" w:cs="宋体"/>
                <w:i w:val="0"/>
                <w:iCs w:val="0"/>
                <w:caps w:val="0"/>
                <w:color w:val="FFFFFF"/>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1654" w:type="dxa"/>
            <w:vMerge w:val="continue"/>
            <w:tcBorders>
              <w:top w:val="single" w:color="auto" w:sz="4" w:space="0"/>
              <w:left w:val="single" w:color="auto" w:sz="4" w:space="0"/>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center"/>
              <w:rPr>
                <w:rFonts w:hint="eastAsia" w:ascii="宋体" w:hAnsi="宋体" w:eastAsia="宋体" w:cs="宋体"/>
                <w:i w:val="0"/>
                <w:iCs w:val="0"/>
                <w:caps w:val="0"/>
                <w:color w:val="FFFFFF"/>
                <w:spacing w:val="0"/>
                <w:sz w:val="14"/>
                <w:szCs w:val="14"/>
              </w:rPr>
            </w:pPr>
          </w:p>
        </w:tc>
        <w:tc>
          <w:tcPr>
            <w:tcW w:w="826"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jc w:val="both"/>
              <w:rPr>
                <w:rFonts w:hint="eastAsia" w:ascii="宋体" w:hAnsi="宋体" w:eastAsia="宋体" w:cs="宋体"/>
                <w:i w:val="0"/>
                <w:iCs w:val="0"/>
                <w:caps w:val="0"/>
                <w:color w:val="FFFFFF"/>
                <w:spacing w:val="0"/>
                <w:sz w:val="14"/>
                <w:szCs w:val="14"/>
              </w:rPr>
            </w:pPr>
            <w:r>
              <w:rPr>
                <w:rFonts w:hint="eastAsia" w:ascii="宋体" w:hAnsi="宋体" w:eastAsia="宋体" w:cs="宋体"/>
                <w:i w:val="0"/>
                <w:iCs w:val="0"/>
                <w:caps w:val="0"/>
                <w:color w:val="FFFFFF"/>
                <w:spacing w:val="0"/>
                <w:sz w:val="14"/>
                <w:szCs w:val="14"/>
              </w:rPr>
              <w:t>大型车</w:t>
            </w:r>
          </w:p>
        </w:tc>
        <w:tc>
          <w:tcPr>
            <w:tcW w:w="1151"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center"/>
              <w:rPr>
                <w:rFonts w:hint="eastAsia" w:ascii="宋体" w:hAnsi="宋体" w:eastAsia="宋体" w:cs="宋体"/>
                <w:i w:val="0"/>
                <w:iCs w:val="0"/>
                <w:caps w:val="0"/>
                <w:color w:val="FFFFFF"/>
                <w:spacing w:val="0"/>
                <w:sz w:val="14"/>
                <w:szCs w:val="14"/>
              </w:rPr>
            </w:pPr>
          </w:p>
        </w:tc>
        <w:tc>
          <w:tcPr>
            <w:tcW w:w="1222"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center"/>
              <w:rPr>
                <w:rFonts w:hint="eastAsia" w:ascii="宋体" w:hAnsi="宋体" w:eastAsia="宋体" w:cs="宋体"/>
                <w:i w:val="0"/>
                <w:iCs w:val="0"/>
                <w:caps w:val="0"/>
                <w:color w:val="FFFFFF"/>
                <w:spacing w:val="0"/>
                <w:sz w:val="14"/>
                <w:szCs w:val="14"/>
              </w:rPr>
            </w:pPr>
          </w:p>
        </w:tc>
        <w:tc>
          <w:tcPr>
            <w:tcW w:w="1126"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center"/>
              <w:rPr>
                <w:rFonts w:hint="eastAsia" w:ascii="宋体" w:hAnsi="宋体" w:eastAsia="宋体" w:cs="宋体"/>
                <w:i w:val="0"/>
                <w:iCs w:val="0"/>
                <w:caps w:val="0"/>
                <w:color w:val="FFFFFF"/>
                <w:spacing w:val="0"/>
                <w:sz w:val="14"/>
                <w:szCs w:val="14"/>
              </w:rPr>
            </w:pPr>
          </w:p>
        </w:tc>
        <w:tc>
          <w:tcPr>
            <w:tcW w:w="1293"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center"/>
              <w:rPr>
                <w:rFonts w:hint="eastAsia" w:ascii="宋体" w:hAnsi="宋体" w:eastAsia="宋体" w:cs="宋体"/>
                <w:i w:val="0"/>
                <w:iCs w:val="0"/>
                <w:caps w:val="0"/>
                <w:color w:val="FFFFFF"/>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7272" w:type="dxa"/>
            <w:gridSpan w:val="6"/>
            <w:tcBorders>
              <w:top w:val="nil"/>
              <w:left w:val="single" w:color="auto" w:sz="4" w:space="0"/>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both"/>
              <w:rPr>
                <w:rFonts w:hint="eastAsia" w:ascii="宋体" w:hAnsi="宋体" w:eastAsia="宋体" w:cs="宋体"/>
                <w:i w:val="0"/>
                <w:iCs w:val="0"/>
                <w:caps w:val="0"/>
                <w:color w:val="FFFFFF"/>
                <w:spacing w:val="0"/>
                <w:sz w:val="14"/>
                <w:szCs w:val="14"/>
              </w:rPr>
            </w:pPr>
            <w:r>
              <w:rPr>
                <w:rFonts w:hint="eastAsia" w:ascii="宋体" w:hAnsi="宋体" w:eastAsia="宋体" w:cs="宋体"/>
                <w:i w:val="0"/>
                <w:iCs w:val="0"/>
                <w:caps w:val="0"/>
                <w:color w:val="FFFFFF"/>
                <w:spacing w:val="0"/>
                <w:sz w:val="14"/>
                <w:szCs w:val="14"/>
              </w:rPr>
              <w:t>经营单位：</w:t>
            </w:r>
            <w:r>
              <w:rPr>
                <w:rFonts w:hint="default" w:ascii="宋体" w:hAnsi="宋体" w:eastAsia="宋体" w:cs="宋体"/>
                <w:i w:val="0"/>
                <w:iCs w:val="0"/>
                <w:caps w:val="0"/>
                <w:color w:val="FFFFFF"/>
                <w:spacing w:val="0"/>
                <w:sz w:val="14"/>
                <w:szCs w:val="14"/>
              </w:rPr>
              <w:t>                        </w:t>
            </w:r>
            <w:r>
              <w:rPr>
                <w:rFonts w:hint="eastAsia" w:ascii="宋体" w:hAnsi="宋体" w:eastAsia="宋体" w:cs="宋体"/>
                <w:i w:val="0"/>
                <w:iCs w:val="0"/>
                <w:caps w:val="0"/>
                <w:color w:val="FFFFFF"/>
                <w:spacing w:val="0"/>
                <w:sz w:val="14"/>
                <w:szCs w:val="14"/>
              </w:rPr>
              <w:t>停车场地址：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both"/>
              <w:rPr>
                <w:rFonts w:hint="eastAsia" w:ascii="宋体" w:hAnsi="宋体" w:eastAsia="宋体" w:cs="宋体"/>
                <w:i w:val="0"/>
                <w:iCs w:val="0"/>
                <w:caps w:val="0"/>
                <w:color w:val="FFFFFF"/>
                <w:spacing w:val="0"/>
                <w:sz w:val="14"/>
                <w:szCs w:val="14"/>
              </w:rPr>
            </w:pPr>
            <w:r>
              <w:rPr>
                <w:rFonts w:hint="eastAsia" w:ascii="宋体" w:hAnsi="宋体" w:eastAsia="宋体" w:cs="宋体"/>
                <w:i w:val="0"/>
                <w:iCs w:val="0"/>
                <w:caps w:val="0"/>
                <w:color w:val="FFFFFF"/>
                <w:spacing w:val="0"/>
                <w:sz w:val="14"/>
                <w:szCs w:val="14"/>
              </w:rPr>
              <w:t>价格举报电话：</w:t>
            </w:r>
            <w:r>
              <w:rPr>
                <w:rFonts w:hint="default" w:ascii="宋体" w:hAnsi="宋体" w:eastAsia="宋体" w:cs="宋体"/>
                <w:i w:val="0"/>
                <w:iCs w:val="0"/>
                <w:caps w:val="0"/>
                <w:color w:val="FFFFFF"/>
                <w:spacing w:val="0"/>
                <w:sz w:val="14"/>
                <w:szCs w:val="14"/>
              </w:rPr>
              <w:t>12358            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60" w:hRule="atLeast"/>
        </w:trPr>
        <w:tc>
          <w:tcPr>
            <w:tcW w:w="7272" w:type="dxa"/>
            <w:gridSpan w:val="6"/>
            <w:tcBorders>
              <w:top w:val="nil"/>
              <w:left w:val="single" w:color="auto" w:sz="4" w:space="0"/>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firstLine="280" w:firstLineChars="200"/>
              <w:jc w:val="both"/>
              <w:rPr>
                <w:rFonts w:hint="eastAsia" w:ascii="宋体" w:hAnsi="宋体" w:eastAsia="宋体" w:cs="宋体"/>
                <w:i w:val="0"/>
                <w:iCs w:val="0"/>
                <w:caps w:val="0"/>
                <w:color w:val="FFFFFF"/>
                <w:spacing w:val="0"/>
                <w:sz w:val="14"/>
                <w:szCs w:val="14"/>
              </w:rPr>
            </w:pPr>
            <w:r>
              <w:rPr>
                <w:rFonts w:hint="eastAsia" w:ascii="宋体" w:hAnsi="宋体" w:eastAsia="宋体" w:cs="宋体"/>
                <w:i w:val="0"/>
                <w:iCs w:val="0"/>
                <w:caps w:val="0"/>
                <w:color w:val="FFFFFF"/>
                <w:spacing w:val="0"/>
                <w:sz w:val="14"/>
                <w:szCs w:val="14"/>
              </w:rPr>
              <w:t>备注：</w:t>
            </w:r>
            <w:r>
              <w:rPr>
                <w:rFonts w:hint="default" w:ascii="宋体" w:hAnsi="宋体" w:eastAsia="宋体" w:cs="宋体"/>
                <w:i w:val="0"/>
                <w:iCs w:val="0"/>
                <w:caps w:val="0"/>
                <w:color w:val="FFFFFF"/>
                <w:spacing w:val="0"/>
                <w:sz w:val="14"/>
                <w:szCs w:val="14"/>
              </w:rPr>
              <w:t>1</w:t>
            </w:r>
            <w:r>
              <w:rPr>
                <w:rFonts w:hint="eastAsia" w:ascii="宋体" w:hAnsi="宋体" w:eastAsia="宋体" w:cs="宋体"/>
                <w:i w:val="0"/>
                <w:iCs w:val="0"/>
                <w:caps w:val="0"/>
                <w:color w:val="FFFFFF"/>
                <w:spacing w:val="0"/>
                <w:sz w:val="14"/>
                <w:szCs w:val="14"/>
              </w:rPr>
              <w:t>．超过</w:t>
            </w:r>
            <w:r>
              <w:rPr>
                <w:rFonts w:hint="default" w:ascii="宋体" w:hAnsi="宋体" w:eastAsia="宋体" w:cs="宋体"/>
                <w:i w:val="0"/>
                <w:iCs w:val="0"/>
                <w:caps w:val="0"/>
                <w:color w:val="FFFFFF"/>
                <w:spacing w:val="0"/>
                <w:sz w:val="14"/>
                <w:szCs w:val="14"/>
              </w:rPr>
              <w:t>30</w:t>
            </w:r>
            <w:r>
              <w:rPr>
                <w:rFonts w:hint="eastAsia" w:ascii="宋体" w:hAnsi="宋体" w:eastAsia="宋体" w:cs="宋体"/>
                <w:i w:val="0"/>
                <w:iCs w:val="0"/>
                <w:caps w:val="0"/>
                <w:color w:val="FFFFFF"/>
                <w:spacing w:val="0"/>
                <w:sz w:val="14"/>
                <w:szCs w:val="14"/>
              </w:rPr>
              <w:t>分钟不足</w:t>
            </w:r>
            <w:r>
              <w:rPr>
                <w:rFonts w:hint="default" w:ascii="宋体" w:hAnsi="宋体" w:eastAsia="宋体" w:cs="宋体"/>
                <w:i w:val="0"/>
                <w:iCs w:val="0"/>
                <w:caps w:val="0"/>
                <w:color w:val="FFFFFF"/>
                <w:spacing w:val="0"/>
                <w:sz w:val="14"/>
                <w:szCs w:val="14"/>
              </w:rPr>
              <w:t>1</w:t>
            </w:r>
            <w:r>
              <w:rPr>
                <w:rFonts w:hint="eastAsia" w:ascii="宋体" w:hAnsi="宋体" w:eastAsia="宋体" w:cs="宋体"/>
                <w:i w:val="0"/>
                <w:iCs w:val="0"/>
                <w:caps w:val="0"/>
                <w:color w:val="FFFFFF"/>
                <w:spacing w:val="0"/>
                <w:sz w:val="14"/>
                <w:szCs w:val="14"/>
              </w:rPr>
              <w:t>小时按</w:t>
            </w:r>
            <w:r>
              <w:rPr>
                <w:rFonts w:hint="default" w:ascii="宋体" w:hAnsi="宋体" w:eastAsia="宋体" w:cs="宋体"/>
                <w:i w:val="0"/>
                <w:iCs w:val="0"/>
                <w:caps w:val="0"/>
                <w:color w:val="FFFFFF"/>
                <w:spacing w:val="0"/>
                <w:sz w:val="14"/>
                <w:szCs w:val="14"/>
              </w:rPr>
              <w:t>1</w:t>
            </w:r>
            <w:r>
              <w:rPr>
                <w:rFonts w:hint="eastAsia" w:ascii="宋体" w:hAnsi="宋体" w:eastAsia="宋体" w:cs="宋体"/>
                <w:i w:val="0"/>
                <w:iCs w:val="0"/>
                <w:caps w:val="0"/>
                <w:color w:val="FFFFFF"/>
                <w:spacing w:val="0"/>
                <w:sz w:val="14"/>
                <w:szCs w:val="14"/>
              </w:rPr>
              <w:t>小时计收；</w:t>
            </w:r>
          </w:p>
          <w:p>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firstLine="700" w:firstLineChars="500"/>
              <w:jc w:val="both"/>
              <w:rPr>
                <w:rFonts w:hint="eastAsia" w:ascii="宋体" w:hAnsi="宋体" w:eastAsia="宋体" w:cs="宋体"/>
                <w:i w:val="0"/>
                <w:iCs w:val="0"/>
                <w:caps w:val="0"/>
                <w:color w:val="FFFFFF"/>
                <w:spacing w:val="0"/>
                <w:sz w:val="14"/>
                <w:szCs w:val="14"/>
              </w:rPr>
            </w:pPr>
            <w:r>
              <w:rPr>
                <w:rFonts w:hint="eastAsia" w:ascii="宋体" w:hAnsi="宋体" w:eastAsia="宋体" w:cs="宋体"/>
                <w:i w:val="0"/>
                <w:iCs w:val="0"/>
                <w:caps w:val="0"/>
                <w:color w:val="FFFFFF"/>
                <w:spacing w:val="0"/>
                <w:sz w:val="14"/>
                <w:szCs w:val="14"/>
              </w:rPr>
              <w:t>小型车全天累计收费不超过</w:t>
            </w:r>
            <w:r>
              <w:rPr>
                <w:rFonts w:hint="default" w:ascii="宋体" w:hAnsi="宋体" w:eastAsia="宋体" w:cs="宋体"/>
                <w:i w:val="0"/>
                <w:iCs w:val="0"/>
                <w:caps w:val="0"/>
                <w:color w:val="FFFFFF"/>
                <w:spacing w:val="0"/>
                <w:sz w:val="14"/>
                <w:szCs w:val="14"/>
              </w:rPr>
              <w:t>20</w:t>
            </w:r>
            <w:r>
              <w:rPr>
                <w:rFonts w:hint="eastAsia" w:ascii="宋体" w:hAnsi="宋体" w:eastAsia="宋体" w:cs="宋体"/>
                <w:i w:val="0"/>
                <w:iCs w:val="0"/>
                <w:caps w:val="0"/>
                <w:color w:val="FFFFFF"/>
                <w:spacing w:val="0"/>
                <w:sz w:val="14"/>
                <w:szCs w:val="14"/>
              </w:rPr>
              <w:t>元，大型车全天累计收费不超</w:t>
            </w:r>
            <w:r>
              <w:rPr>
                <w:rFonts w:hint="default" w:ascii="宋体" w:hAnsi="宋体" w:eastAsia="宋体" w:cs="宋体"/>
                <w:i w:val="0"/>
                <w:iCs w:val="0"/>
                <w:caps w:val="0"/>
                <w:color w:val="FFFFFF"/>
                <w:spacing w:val="0"/>
                <w:sz w:val="14"/>
                <w:szCs w:val="14"/>
              </w:rPr>
              <w:t>35</w:t>
            </w:r>
            <w:r>
              <w:rPr>
                <w:rFonts w:hint="eastAsia" w:ascii="宋体" w:hAnsi="宋体" w:eastAsia="宋体" w:cs="宋体"/>
                <w:i w:val="0"/>
                <w:iCs w:val="0"/>
                <w:caps w:val="0"/>
                <w:color w:val="FFFFFF"/>
                <w:spacing w:val="0"/>
                <w:sz w:val="14"/>
                <w:szCs w:val="14"/>
              </w:rPr>
              <w:t>元</w:t>
            </w:r>
            <w:r>
              <w:rPr>
                <w:rFonts w:hint="eastAsia" w:ascii="宋体" w:hAnsi="宋体" w:eastAsia="宋体" w:cs="宋体"/>
                <w:i w:val="0"/>
                <w:iCs w:val="0"/>
                <w:caps w:val="0"/>
                <w:color w:val="FFFFFF"/>
                <w:spacing w:val="0"/>
                <w:sz w:val="14"/>
                <w:szCs w:val="14"/>
                <w:lang w:eastAsia="zh-CN"/>
              </w:rPr>
              <w:t>；</w:t>
            </w:r>
          </w:p>
          <w:p>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firstLine="700" w:firstLineChars="500"/>
              <w:jc w:val="both"/>
              <w:rPr>
                <w:rFonts w:hint="eastAsia" w:ascii="宋体" w:hAnsi="宋体" w:eastAsia="宋体" w:cs="宋体"/>
                <w:i w:val="0"/>
                <w:iCs w:val="0"/>
                <w:caps w:val="0"/>
                <w:color w:val="FFFFFF"/>
                <w:spacing w:val="0"/>
                <w:sz w:val="14"/>
                <w:szCs w:val="14"/>
              </w:rPr>
            </w:pPr>
            <w:r>
              <w:rPr>
                <w:rFonts w:hint="eastAsia" w:ascii="宋体" w:hAnsi="宋体" w:eastAsia="宋体" w:cs="宋体"/>
                <w:i w:val="0"/>
                <w:iCs w:val="0"/>
                <w:caps w:val="0"/>
                <w:color w:val="FFFFFF"/>
                <w:spacing w:val="0"/>
                <w:sz w:val="14"/>
                <w:szCs w:val="14"/>
              </w:rPr>
              <w:t>机动车长期停放服务收费实行“月票制”或“年票制”，收费标准由双方协商确定；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04"/>
              <w:jc w:val="both"/>
              <w:rPr>
                <w:rFonts w:hint="eastAsia" w:ascii="宋体" w:hAnsi="宋体" w:eastAsia="宋体" w:cs="宋体"/>
                <w:i w:val="0"/>
                <w:iCs w:val="0"/>
                <w:caps w:val="0"/>
                <w:color w:val="FFFFFF"/>
                <w:spacing w:val="0"/>
                <w:sz w:val="14"/>
                <w:szCs w:val="14"/>
              </w:rPr>
            </w:pPr>
            <w:r>
              <w:rPr>
                <w:rFonts w:hint="eastAsia" w:ascii="宋体" w:hAnsi="宋体" w:eastAsia="宋体" w:cs="宋体"/>
                <w:i w:val="0"/>
                <w:iCs w:val="0"/>
                <w:caps w:val="0"/>
                <w:color w:val="FFFFFF"/>
                <w:spacing w:val="0"/>
                <w:sz w:val="14"/>
                <w:szCs w:val="14"/>
                <w:lang w:val="en-US" w:eastAsia="zh-CN"/>
              </w:rPr>
              <w:t xml:space="preserve">   </w:t>
            </w:r>
            <w:r>
              <w:rPr>
                <w:rFonts w:hint="default" w:ascii="宋体" w:hAnsi="宋体" w:eastAsia="宋体" w:cs="宋体"/>
                <w:i w:val="0"/>
                <w:iCs w:val="0"/>
                <w:caps w:val="0"/>
                <w:color w:val="FFFFFF"/>
                <w:spacing w:val="0"/>
                <w:sz w:val="14"/>
                <w:szCs w:val="14"/>
              </w:rPr>
              <w:t>4</w:t>
            </w:r>
            <w:r>
              <w:rPr>
                <w:rFonts w:hint="eastAsia" w:ascii="宋体" w:hAnsi="宋体" w:eastAsia="宋体" w:cs="宋体"/>
                <w:i w:val="0"/>
                <w:iCs w:val="0"/>
                <w:caps w:val="0"/>
                <w:color w:val="FFFFFF"/>
                <w:spacing w:val="0"/>
                <w:sz w:val="14"/>
                <w:szCs w:val="14"/>
              </w:rPr>
              <w:t>．小型车为核定载客</w:t>
            </w:r>
            <w:r>
              <w:rPr>
                <w:rFonts w:hint="default" w:ascii="宋体" w:hAnsi="宋体" w:eastAsia="宋体" w:cs="宋体"/>
                <w:i w:val="0"/>
                <w:iCs w:val="0"/>
                <w:caps w:val="0"/>
                <w:color w:val="FFFFFF"/>
                <w:spacing w:val="0"/>
                <w:sz w:val="14"/>
                <w:szCs w:val="14"/>
              </w:rPr>
              <w:t>11</w:t>
            </w:r>
            <w:r>
              <w:rPr>
                <w:rFonts w:hint="eastAsia" w:ascii="宋体" w:hAnsi="宋体" w:eastAsia="宋体" w:cs="宋体"/>
                <w:i w:val="0"/>
                <w:iCs w:val="0"/>
                <w:caps w:val="0"/>
                <w:color w:val="FFFFFF"/>
                <w:spacing w:val="0"/>
                <w:sz w:val="14"/>
                <w:szCs w:val="14"/>
              </w:rPr>
              <w:t>人以下（含</w:t>
            </w:r>
            <w:r>
              <w:rPr>
                <w:rFonts w:hint="default" w:ascii="宋体" w:hAnsi="宋体" w:eastAsia="宋体" w:cs="宋体"/>
                <w:i w:val="0"/>
                <w:iCs w:val="0"/>
                <w:caps w:val="0"/>
                <w:color w:val="FFFFFF"/>
                <w:spacing w:val="0"/>
                <w:sz w:val="14"/>
                <w:szCs w:val="14"/>
              </w:rPr>
              <w:t>11</w:t>
            </w:r>
            <w:r>
              <w:rPr>
                <w:rFonts w:hint="eastAsia" w:ascii="宋体" w:hAnsi="宋体" w:eastAsia="宋体" w:cs="宋体"/>
                <w:i w:val="0"/>
                <w:iCs w:val="0"/>
                <w:caps w:val="0"/>
                <w:color w:val="FFFFFF"/>
                <w:spacing w:val="0"/>
                <w:sz w:val="14"/>
                <w:szCs w:val="14"/>
              </w:rPr>
              <w:t>人）的客车和</w:t>
            </w:r>
            <w:r>
              <w:rPr>
                <w:rFonts w:hint="default" w:ascii="宋体" w:hAnsi="宋体" w:eastAsia="宋体" w:cs="宋体"/>
                <w:i w:val="0"/>
                <w:iCs w:val="0"/>
                <w:caps w:val="0"/>
                <w:color w:val="FFFFFF"/>
                <w:spacing w:val="0"/>
                <w:sz w:val="14"/>
                <w:szCs w:val="14"/>
              </w:rPr>
              <w:t>1</w:t>
            </w:r>
            <w:r>
              <w:rPr>
                <w:rFonts w:hint="eastAsia" w:ascii="宋体" w:hAnsi="宋体" w:eastAsia="宋体" w:cs="宋体"/>
                <w:i w:val="0"/>
                <w:iCs w:val="0"/>
                <w:caps w:val="0"/>
                <w:color w:val="FFFFFF"/>
                <w:spacing w:val="0"/>
                <w:sz w:val="14"/>
                <w:szCs w:val="14"/>
              </w:rPr>
              <w:t>吨及以下的货车，大型车为核定载客数</w:t>
            </w:r>
            <w:r>
              <w:rPr>
                <w:rFonts w:hint="default" w:ascii="宋体" w:hAnsi="宋体" w:eastAsia="宋体" w:cs="宋体"/>
                <w:i w:val="0"/>
                <w:iCs w:val="0"/>
                <w:caps w:val="0"/>
                <w:color w:val="FFFFFF"/>
                <w:spacing w:val="0"/>
                <w:sz w:val="14"/>
                <w:szCs w:val="14"/>
              </w:rPr>
              <w:t>12</w:t>
            </w:r>
            <w:r>
              <w:rPr>
                <w:rFonts w:hint="eastAsia" w:ascii="宋体" w:hAnsi="宋体" w:eastAsia="宋体" w:cs="宋体"/>
                <w:i w:val="0"/>
                <w:iCs w:val="0"/>
                <w:caps w:val="0"/>
                <w:color w:val="FFFFFF"/>
                <w:spacing w:val="0"/>
                <w:sz w:val="14"/>
                <w:szCs w:val="14"/>
              </w:rPr>
              <w:t>人（含</w:t>
            </w:r>
            <w:r>
              <w:rPr>
                <w:rFonts w:hint="default" w:ascii="宋体" w:hAnsi="宋体" w:eastAsia="宋体" w:cs="宋体"/>
                <w:i w:val="0"/>
                <w:iCs w:val="0"/>
                <w:caps w:val="0"/>
                <w:color w:val="FFFFFF"/>
                <w:spacing w:val="0"/>
                <w:sz w:val="14"/>
                <w:szCs w:val="14"/>
              </w:rPr>
              <w:t>12</w:t>
            </w:r>
            <w:r>
              <w:rPr>
                <w:rFonts w:hint="eastAsia" w:ascii="宋体" w:hAnsi="宋体" w:eastAsia="宋体" w:cs="宋体"/>
                <w:i w:val="0"/>
                <w:iCs w:val="0"/>
                <w:caps w:val="0"/>
                <w:color w:val="FFFFFF"/>
                <w:spacing w:val="0"/>
                <w:sz w:val="14"/>
                <w:szCs w:val="14"/>
              </w:rPr>
              <w:t>人）以上的客车、核定载质量</w:t>
            </w:r>
            <w:r>
              <w:rPr>
                <w:rFonts w:hint="default" w:ascii="宋体" w:hAnsi="宋体" w:eastAsia="宋体" w:cs="宋体"/>
                <w:i w:val="0"/>
                <w:iCs w:val="0"/>
                <w:caps w:val="0"/>
                <w:color w:val="FFFFFF"/>
                <w:spacing w:val="0"/>
                <w:sz w:val="14"/>
                <w:szCs w:val="14"/>
              </w:rPr>
              <w:t>1000</w:t>
            </w:r>
            <w:r>
              <w:rPr>
                <w:rFonts w:hint="eastAsia" w:ascii="宋体" w:hAnsi="宋体" w:eastAsia="宋体" w:cs="宋体"/>
                <w:i w:val="0"/>
                <w:iCs w:val="0"/>
                <w:caps w:val="0"/>
                <w:color w:val="FFFFFF"/>
                <w:spacing w:val="0"/>
                <w:sz w:val="14"/>
                <w:szCs w:val="14"/>
              </w:rPr>
              <w:t>千克以上（不含）的货车。</w:t>
            </w:r>
          </w:p>
        </w:tc>
      </w:tr>
    </w:tbl>
    <w:p>
      <w:pPr>
        <w:pStyle w:val="7"/>
        <w:keepNext w:val="0"/>
        <w:keepLines w:val="0"/>
        <w:pageBreakBefore w:val="0"/>
        <w:widowControl/>
        <w:suppressLineNumbers w:val="0"/>
        <w:kinsoku/>
        <w:wordWrap/>
        <w:overflowPunct/>
        <w:topLinePunct w:val="0"/>
        <w:autoSpaceDE/>
        <w:autoSpaceDN/>
        <w:bidi w:val="0"/>
        <w:adjustRightInd/>
        <w:snapToGrid/>
        <w:spacing w:line="584" w:lineRule="exact"/>
        <w:ind w:lef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尺寸：</w:t>
      </w:r>
      <w:r>
        <w:rPr>
          <w:rFonts w:hint="default" w:ascii="仿宋_GB2312" w:hAnsi="仿宋_GB2312" w:eastAsia="仿宋_GB2312" w:cs="仿宋_GB2312"/>
          <w:i w:val="0"/>
          <w:caps w:val="0"/>
          <w:color w:val="333333"/>
          <w:spacing w:val="0"/>
          <w:kern w:val="2"/>
          <w:sz w:val="32"/>
          <w:szCs w:val="32"/>
          <w:shd w:val="clear" w:fill="FFFFFF"/>
          <w:lang w:val="en-US" w:eastAsia="zh-CN" w:bidi="ar-SA"/>
        </w:rPr>
        <w:t>120cm</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100cm</w:t>
      </w:r>
      <w:r>
        <w:rPr>
          <w:rFonts w:hint="eastAsia" w:ascii="仿宋_GB2312" w:hAnsi="仿宋_GB2312" w:eastAsia="仿宋_GB2312" w:cs="仿宋_GB2312"/>
          <w:i w:val="0"/>
          <w:caps w:val="0"/>
          <w:color w:val="333333"/>
          <w:spacing w:val="0"/>
          <w:kern w:val="2"/>
          <w:sz w:val="32"/>
          <w:szCs w:val="32"/>
          <w:shd w:val="clear" w:fill="FFFFFF"/>
          <w:lang w:val="en-US" w:eastAsia="zh-CN" w:bidi="ar-SA"/>
        </w:rPr>
        <w:t>，蓝底白字。</w:t>
      </w:r>
    </w:p>
    <w:tbl>
      <w:tblPr>
        <w:tblStyle w:val="9"/>
        <w:tblpPr w:leftFromText="180" w:rightFromText="180" w:vertAnchor="text" w:horzAnchor="page" w:tblpX="2171" w:tblpY="343"/>
        <w:tblOverlap w:val="never"/>
        <w:tblW w:w="7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88"/>
        <w:gridCol w:w="2385"/>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8" w:hRule="atLeast"/>
        </w:trPr>
        <w:tc>
          <w:tcPr>
            <w:tcW w:w="268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i w:val="0"/>
                <w:iCs w:val="0"/>
                <w:caps w:val="0"/>
                <w:color w:val="1664AB"/>
                <w:spacing w:val="0"/>
                <w:sz w:val="16"/>
                <w:szCs w:val="16"/>
                <w:u w:val="none"/>
              </w:rPr>
              <w:drawing>
                <wp:inline distT="0" distB="0" distL="114300" distR="114300">
                  <wp:extent cx="1600200" cy="1914525"/>
                  <wp:effectExtent l="0" t="0" r="0" b="5715"/>
                  <wp:docPr id="1" name="图片 1" descr="IMG_25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600200" cy="1914525"/>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4668" w:type="dxa"/>
            <w:gridSpan w:val="2"/>
            <w:tcBorders>
              <w:top w:val="single" w:color="auto" w:sz="4" w:space="0"/>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宋体" w:hAnsi="宋体" w:eastAsia="宋体" w:cs="宋体"/>
                <w:i w:val="0"/>
                <w:iCs w:val="0"/>
                <w:caps w:val="0"/>
                <w:color w:val="FFFFFF"/>
                <w:spacing w:val="0"/>
                <w:sz w:val="16"/>
                <w:szCs w:val="16"/>
              </w:rPr>
              <w:t>宜良县机动车路内临时停车泊位收费标价牌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68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jc w:val="center"/>
              <w:rPr>
                <w:rFonts w:hint="eastAsia" w:ascii="微软雅黑" w:hAnsi="微软雅黑" w:eastAsia="微软雅黑" w:cs="微软雅黑"/>
                <w:i w:val="0"/>
                <w:iCs w:val="0"/>
                <w:caps w:val="0"/>
                <w:color w:val="525252"/>
                <w:spacing w:val="0"/>
                <w:sz w:val="16"/>
                <w:szCs w:val="16"/>
              </w:rPr>
            </w:pPr>
          </w:p>
        </w:tc>
        <w:tc>
          <w:tcPr>
            <w:tcW w:w="4668" w:type="dxa"/>
            <w:gridSpan w:val="2"/>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rPr>
            </w:pPr>
            <w:r>
              <w:rPr>
                <w:rFonts w:hint="eastAsia" w:ascii="宋体" w:hAnsi="宋体" w:eastAsia="宋体" w:cs="宋体"/>
                <w:i w:val="0"/>
                <w:iCs w:val="0"/>
                <w:caps w:val="0"/>
                <w:color w:val="FFFFFF"/>
                <w:spacing w:val="0"/>
                <w:sz w:val="16"/>
                <w:szCs w:val="16"/>
              </w:rPr>
              <w:t>定价方式：政府定价</w:t>
            </w:r>
            <w:r>
              <w:rPr>
                <w:rFonts w:hint="default" w:ascii="Calibri" w:hAnsi="Calibri" w:eastAsia="仿宋" w:cs="Calibri"/>
                <w:i w:val="0"/>
                <w:iCs w:val="0"/>
                <w:caps w:val="0"/>
                <w:color w:val="FFFFFF"/>
                <w:spacing w:val="0"/>
                <w:sz w:val="16"/>
                <w:szCs w:val="16"/>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rPr>
            </w:pPr>
            <w:r>
              <w:rPr>
                <w:rFonts w:hint="eastAsia" w:ascii="宋体" w:hAnsi="宋体" w:eastAsia="宋体" w:cs="宋体"/>
                <w:i w:val="0"/>
                <w:iCs w:val="0"/>
                <w:caps w:val="0"/>
                <w:color w:val="FFFFFF"/>
                <w:spacing w:val="0"/>
                <w:sz w:val="16"/>
                <w:szCs w:val="16"/>
              </w:rPr>
              <w:t>收费依据：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44" w:hRule="atLeast"/>
        </w:trPr>
        <w:tc>
          <w:tcPr>
            <w:tcW w:w="268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jc w:val="center"/>
              <w:rPr>
                <w:rFonts w:hint="eastAsia" w:ascii="微软雅黑" w:hAnsi="微软雅黑" w:eastAsia="微软雅黑" w:cs="微软雅黑"/>
                <w:i w:val="0"/>
                <w:iCs w:val="0"/>
                <w:caps w:val="0"/>
                <w:color w:val="525252"/>
                <w:spacing w:val="0"/>
                <w:sz w:val="16"/>
                <w:szCs w:val="16"/>
              </w:rPr>
            </w:pPr>
          </w:p>
        </w:tc>
        <w:tc>
          <w:tcPr>
            <w:tcW w:w="4668" w:type="dxa"/>
            <w:gridSpan w:val="2"/>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default" w:ascii="Calibri" w:hAnsi="Calibri" w:eastAsia="仿宋" w:cs="Calibri"/>
                <w:i w:val="0"/>
                <w:iCs w:val="0"/>
                <w:caps w:val="0"/>
                <w:color w:val="FFFFFF"/>
                <w:spacing w:val="0"/>
                <w:sz w:val="16"/>
                <w:szCs w:val="16"/>
              </w:rPr>
              <w:t>8:00-22:00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268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jc w:val="center"/>
              <w:rPr>
                <w:rFonts w:hint="eastAsia" w:ascii="微软雅黑" w:hAnsi="微软雅黑" w:eastAsia="微软雅黑" w:cs="微软雅黑"/>
                <w:i w:val="0"/>
                <w:iCs w:val="0"/>
                <w:caps w:val="0"/>
                <w:color w:val="525252"/>
                <w:spacing w:val="0"/>
                <w:sz w:val="16"/>
                <w:szCs w:val="16"/>
              </w:rPr>
            </w:pPr>
          </w:p>
        </w:tc>
        <w:tc>
          <w:tcPr>
            <w:tcW w:w="2385"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宋体" w:hAnsi="宋体" w:eastAsia="宋体" w:cs="宋体"/>
                <w:i w:val="0"/>
                <w:iCs w:val="0"/>
                <w:caps w:val="0"/>
                <w:color w:val="FFFFFF"/>
                <w:spacing w:val="0"/>
                <w:sz w:val="16"/>
                <w:szCs w:val="16"/>
              </w:rPr>
              <w:t>首小时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default" w:ascii="Calibri" w:hAnsi="Calibri" w:eastAsia="仿宋" w:cs="Calibri"/>
                <w:i w:val="0"/>
                <w:iCs w:val="0"/>
                <w:caps w:val="0"/>
                <w:color w:val="FFFFFF"/>
                <w:spacing w:val="0"/>
                <w:sz w:val="16"/>
                <w:szCs w:val="16"/>
              </w:rPr>
              <w:t>(</w:t>
            </w:r>
            <w:r>
              <w:rPr>
                <w:rFonts w:hint="eastAsia" w:ascii="宋体" w:hAnsi="宋体" w:eastAsia="宋体" w:cs="宋体"/>
                <w:i w:val="0"/>
                <w:iCs w:val="0"/>
                <w:caps w:val="0"/>
                <w:color w:val="FFFFFF"/>
                <w:spacing w:val="0"/>
                <w:sz w:val="16"/>
                <w:szCs w:val="16"/>
              </w:rPr>
              <w:t>元</w:t>
            </w:r>
            <w:r>
              <w:rPr>
                <w:rFonts w:hint="default" w:ascii="Calibri" w:hAnsi="Calibri" w:eastAsia="仿宋" w:cs="Calibri"/>
                <w:i w:val="0"/>
                <w:iCs w:val="0"/>
                <w:caps w:val="0"/>
                <w:color w:val="FFFFFF"/>
                <w:spacing w:val="0"/>
                <w:sz w:val="16"/>
                <w:szCs w:val="16"/>
              </w:rPr>
              <w:t>/</w:t>
            </w:r>
            <w:r>
              <w:rPr>
                <w:rFonts w:hint="eastAsia" w:ascii="宋体" w:hAnsi="宋体" w:eastAsia="宋体" w:cs="宋体"/>
                <w:i w:val="0"/>
                <w:iCs w:val="0"/>
                <w:caps w:val="0"/>
                <w:color w:val="FFFFFF"/>
                <w:spacing w:val="0"/>
                <w:sz w:val="16"/>
                <w:szCs w:val="16"/>
              </w:rPr>
              <w:t>小时</w:t>
            </w:r>
            <w:r>
              <w:rPr>
                <w:rFonts w:hint="default" w:ascii="Calibri" w:hAnsi="Calibri" w:eastAsia="仿宋" w:cs="Calibri"/>
                <w:i w:val="0"/>
                <w:iCs w:val="0"/>
                <w:caps w:val="0"/>
                <w:color w:val="FFFFFF"/>
                <w:spacing w:val="0"/>
                <w:sz w:val="16"/>
                <w:szCs w:val="16"/>
              </w:rPr>
              <w:t>)</w:t>
            </w:r>
          </w:p>
        </w:tc>
        <w:tc>
          <w:tcPr>
            <w:tcW w:w="2283" w:type="dxa"/>
            <w:tcBorders>
              <w:top w:val="single" w:color="auto" w:sz="4" w:space="0"/>
              <w:left w:val="nil"/>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宋体" w:hAnsi="宋体" w:eastAsia="宋体" w:cs="宋体"/>
                <w:i w:val="0"/>
                <w:iCs w:val="0"/>
                <w:caps w:val="0"/>
                <w:color w:val="FFFFFF"/>
                <w:spacing w:val="0"/>
                <w:sz w:val="16"/>
                <w:szCs w:val="16"/>
              </w:rPr>
              <w:t>首小时后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default" w:ascii="Calibri" w:hAnsi="Calibri" w:eastAsia="仿宋" w:cs="Calibri"/>
                <w:i w:val="0"/>
                <w:iCs w:val="0"/>
                <w:caps w:val="0"/>
                <w:color w:val="FFFFFF"/>
                <w:spacing w:val="0"/>
                <w:sz w:val="16"/>
                <w:szCs w:val="16"/>
              </w:rPr>
              <w:t>(</w:t>
            </w:r>
            <w:r>
              <w:rPr>
                <w:rFonts w:hint="eastAsia" w:ascii="宋体" w:hAnsi="宋体" w:eastAsia="宋体" w:cs="宋体"/>
                <w:i w:val="0"/>
                <w:iCs w:val="0"/>
                <w:caps w:val="0"/>
                <w:color w:val="FFFFFF"/>
                <w:spacing w:val="0"/>
                <w:sz w:val="16"/>
                <w:szCs w:val="16"/>
              </w:rPr>
              <w:t>元</w:t>
            </w:r>
            <w:r>
              <w:rPr>
                <w:rFonts w:hint="default" w:ascii="Calibri" w:hAnsi="Calibri" w:eastAsia="仿宋" w:cs="Calibri"/>
                <w:i w:val="0"/>
                <w:iCs w:val="0"/>
                <w:caps w:val="0"/>
                <w:color w:val="FFFFFF"/>
                <w:spacing w:val="0"/>
                <w:sz w:val="16"/>
                <w:szCs w:val="16"/>
              </w:rPr>
              <w:t>/</w:t>
            </w:r>
            <w:r>
              <w:rPr>
                <w:rFonts w:hint="eastAsia" w:ascii="宋体" w:hAnsi="宋体" w:eastAsia="宋体" w:cs="宋体"/>
                <w:i w:val="0"/>
                <w:iCs w:val="0"/>
                <w:caps w:val="0"/>
                <w:color w:val="FFFFFF"/>
                <w:spacing w:val="0"/>
                <w:sz w:val="16"/>
                <w:szCs w:val="16"/>
              </w:rPr>
              <w:t>半小时</w:t>
            </w:r>
            <w:r>
              <w:rPr>
                <w:rFonts w:hint="default" w:ascii="Calibri" w:hAnsi="Calibri" w:eastAsia="仿宋" w:cs="Calibri"/>
                <w:i w:val="0"/>
                <w:iCs w:val="0"/>
                <w:caps w:val="0"/>
                <w:color w:val="FFFFFF"/>
                <w:spacing w:val="0"/>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2" w:hRule="atLeast"/>
        </w:trPr>
        <w:tc>
          <w:tcPr>
            <w:tcW w:w="268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jc w:val="center"/>
              <w:rPr>
                <w:rFonts w:hint="eastAsia" w:ascii="微软雅黑" w:hAnsi="微软雅黑" w:eastAsia="微软雅黑" w:cs="微软雅黑"/>
                <w:i w:val="0"/>
                <w:iCs w:val="0"/>
                <w:caps w:val="0"/>
                <w:color w:val="525252"/>
                <w:spacing w:val="0"/>
                <w:sz w:val="16"/>
                <w:szCs w:val="16"/>
              </w:rPr>
            </w:pPr>
          </w:p>
        </w:tc>
        <w:tc>
          <w:tcPr>
            <w:tcW w:w="2385"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525252"/>
                <w:spacing w:val="0"/>
                <w:sz w:val="16"/>
                <w:szCs w:val="16"/>
              </w:rPr>
            </w:pPr>
          </w:p>
        </w:tc>
        <w:tc>
          <w:tcPr>
            <w:tcW w:w="2283" w:type="dxa"/>
            <w:tcBorders>
              <w:top w:val="nil"/>
              <w:left w:val="nil"/>
              <w:bottom w:val="single" w:color="auto" w:sz="4" w:space="0"/>
              <w:right w:val="single" w:color="auto" w:sz="4" w:space="0"/>
            </w:tcBorders>
            <w:shd w:val="clear" w:color="auto" w:fill="0000FF"/>
            <w:tcMar>
              <w:top w:w="0" w:type="dxa"/>
              <w:left w:w="84" w:type="dxa"/>
              <w:bottom w:w="0" w:type="dxa"/>
              <w:right w:w="84"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aps w:val="0"/>
                <w:color w:val="525252"/>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8" w:hRule="atLeast"/>
        </w:trPr>
        <w:tc>
          <w:tcPr>
            <w:tcW w:w="7356" w:type="dxa"/>
            <w:gridSpan w:val="3"/>
            <w:tcBorders>
              <w:top w:val="nil"/>
              <w:left w:val="single" w:color="auto" w:sz="4" w:space="0"/>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rPr>
            </w:pPr>
            <w:r>
              <w:rPr>
                <w:rFonts w:hint="eastAsia" w:ascii="宋体" w:hAnsi="宋体" w:eastAsia="宋体" w:cs="宋体"/>
                <w:i w:val="0"/>
                <w:iCs w:val="0"/>
                <w:caps w:val="0"/>
                <w:color w:val="FFFFFF"/>
                <w:spacing w:val="0"/>
                <w:sz w:val="16"/>
                <w:szCs w:val="16"/>
              </w:rPr>
              <w:t>经营单位：</w:t>
            </w:r>
            <w:r>
              <w:rPr>
                <w:rFonts w:hint="default" w:ascii="Calibri" w:hAnsi="Calibri" w:eastAsia="仿宋" w:cs="Calibri"/>
                <w:i w:val="0"/>
                <w:iCs w:val="0"/>
                <w:caps w:val="0"/>
                <w:color w:val="FFFFFF"/>
                <w:spacing w:val="0"/>
                <w:sz w:val="16"/>
                <w:szCs w:val="16"/>
              </w:rPr>
              <w:t>                        </w:t>
            </w:r>
            <w:r>
              <w:rPr>
                <w:rFonts w:hint="eastAsia" w:ascii="宋体" w:hAnsi="宋体" w:eastAsia="宋体" w:cs="宋体"/>
                <w:i w:val="0"/>
                <w:iCs w:val="0"/>
                <w:caps w:val="0"/>
                <w:color w:val="FFFFFF"/>
                <w:spacing w:val="0"/>
                <w:sz w:val="16"/>
                <w:szCs w:val="16"/>
              </w:rPr>
              <w:t>停车场地址：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rPr>
            </w:pPr>
            <w:r>
              <w:rPr>
                <w:rFonts w:hint="eastAsia" w:ascii="宋体" w:hAnsi="宋体" w:eastAsia="宋体" w:cs="宋体"/>
                <w:i w:val="0"/>
                <w:iCs w:val="0"/>
                <w:caps w:val="0"/>
                <w:color w:val="FFFFFF"/>
                <w:spacing w:val="0"/>
                <w:sz w:val="16"/>
                <w:szCs w:val="16"/>
              </w:rPr>
              <w:t>价格举报电话：</w:t>
            </w:r>
            <w:r>
              <w:rPr>
                <w:rFonts w:hint="default" w:ascii="Calibri" w:hAnsi="Calibri" w:eastAsia="仿宋" w:cs="Calibri"/>
                <w:i w:val="0"/>
                <w:iCs w:val="0"/>
                <w:caps w:val="0"/>
                <w:color w:val="FFFFFF"/>
                <w:spacing w:val="0"/>
                <w:sz w:val="16"/>
                <w:szCs w:val="16"/>
              </w:rPr>
              <w:t>12358            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8" w:hRule="atLeast"/>
        </w:trPr>
        <w:tc>
          <w:tcPr>
            <w:tcW w:w="7356" w:type="dxa"/>
            <w:gridSpan w:val="3"/>
            <w:tcBorders>
              <w:top w:val="nil"/>
              <w:left w:val="single" w:color="auto" w:sz="4" w:space="0"/>
              <w:bottom w:val="single" w:color="auto" w:sz="4" w:space="0"/>
              <w:right w:val="single" w:color="auto" w:sz="4" w:space="0"/>
            </w:tcBorders>
            <w:shd w:val="clear" w:color="auto" w:fill="0000FF"/>
            <w:tcMar>
              <w:top w:w="0" w:type="dxa"/>
              <w:left w:w="84" w:type="dxa"/>
              <w:bottom w:w="0" w:type="dxa"/>
              <w:right w:w="84"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0" w:firstLineChars="200"/>
              <w:jc w:val="both"/>
              <w:rPr>
                <w:rFonts w:hint="eastAsia" w:ascii="宋体" w:hAnsi="宋体" w:eastAsia="宋体" w:cs="宋体"/>
                <w:i w:val="0"/>
                <w:iCs w:val="0"/>
                <w:caps w:val="0"/>
                <w:color w:val="FFFFFF"/>
                <w:spacing w:val="0"/>
                <w:sz w:val="16"/>
                <w:szCs w:val="16"/>
              </w:rPr>
            </w:pPr>
            <w:r>
              <w:rPr>
                <w:rFonts w:hint="eastAsia" w:ascii="宋体" w:hAnsi="宋体" w:eastAsia="宋体" w:cs="宋体"/>
                <w:i w:val="0"/>
                <w:iCs w:val="0"/>
                <w:caps w:val="0"/>
                <w:color w:val="FFFFFF"/>
                <w:spacing w:val="0"/>
                <w:sz w:val="16"/>
                <w:szCs w:val="16"/>
              </w:rPr>
              <w:t>备注：1.执行任务的军车、警车、消防车、救护车、救灾车、工程抢险车和公交车、出租车专用泊位免费停放，其他车辆30分钟内（含30分钟）免费停放；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00" w:firstLineChars="500"/>
              <w:jc w:val="both"/>
              <w:rPr>
                <w:rFonts w:hint="eastAsia" w:ascii="宋体" w:hAnsi="宋体" w:eastAsia="宋体" w:cs="宋体"/>
                <w:i w:val="0"/>
                <w:iCs w:val="0"/>
                <w:caps w:val="0"/>
                <w:color w:val="FFFFFF"/>
                <w:spacing w:val="0"/>
                <w:sz w:val="16"/>
                <w:szCs w:val="16"/>
              </w:rPr>
            </w:pPr>
            <w:r>
              <w:rPr>
                <w:rFonts w:hint="eastAsia" w:ascii="宋体" w:hAnsi="宋体" w:eastAsia="宋体" w:cs="宋体"/>
                <w:i w:val="0"/>
                <w:iCs w:val="0"/>
                <w:caps w:val="0"/>
                <w:color w:val="FFFFFF"/>
                <w:spacing w:val="0"/>
                <w:sz w:val="16"/>
                <w:szCs w:val="16"/>
              </w:rPr>
              <w:t>2.新能源汽车在路内临时停车泊位每天一次免收2小时停车服务费；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00" w:firstLineChars="500"/>
              <w:jc w:val="both"/>
              <w:rPr>
                <w:rFonts w:hint="eastAsia" w:ascii="仿宋" w:hAnsi="仿宋" w:eastAsia="仿宋" w:cs="仿宋"/>
              </w:rPr>
            </w:pPr>
            <w:r>
              <w:rPr>
                <w:rFonts w:hint="eastAsia" w:ascii="宋体" w:hAnsi="宋体" w:eastAsia="宋体" w:cs="宋体"/>
                <w:i w:val="0"/>
                <w:iCs w:val="0"/>
                <w:caps w:val="0"/>
                <w:color w:val="FFFFFF"/>
                <w:spacing w:val="0"/>
                <w:sz w:val="16"/>
                <w:szCs w:val="16"/>
              </w:rPr>
              <w:t>3.超过30分钟不足1小时按1小时计；全时段连续累计收费不超过10元。</w:t>
            </w:r>
          </w:p>
        </w:tc>
      </w:tr>
    </w:tbl>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尺寸：</w:t>
      </w:r>
      <w:r>
        <w:rPr>
          <w:rFonts w:hint="default" w:ascii="仿宋_GB2312" w:hAnsi="仿宋_GB2312" w:eastAsia="仿宋_GB2312" w:cs="仿宋_GB2312"/>
          <w:i w:val="0"/>
          <w:caps w:val="0"/>
          <w:color w:val="333333"/>
          <w:spacing w:val="0"/>
          <w:kern w:val="2"/>
          <w:sz w:val="32"/>
          <w:szCs w:val="32"/>
          <w:shd w:val="clear" w:fill="FFFFFF"/>
          <w:lang w:val="en-US" w:eastAsia="zh-CN" w:bidi="ar-SA"/>
        </w:rPr>
        <w:t>60cm</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40cm</w:t>
      </w:r>
      <w:r>
        <w:rPr>
          <w:rFonts w:hint="eastAsia" w:ascii="仿宋_GB2312" w:hAnsi="仿宋_GB2312" w:eastAsia="仿宋_GB2312" w:cs="仿宋_GB2312"/>
          <w:i w:val="0"/>
          <w:caps w:val="0"/>
          <w:color w:val="333333"/>
          <w:spacing w:val="0"/>
          <w:kern w:val="2"/>
          <w:sz w:val="32"/>
          <w:szCs w:val="32"/>
          <w:shd w:val="clear" w:fill="FFFFFF"/>
          <w:lang w:val="en-US" w:eastAsia="zh-CN" w:bidi="ar-SA"/>
        </w:rPr>
        <w:t>，蓝底白字。其中“</w:t>
      </w:r>
      <w:r>
        <w:rPr>
          <w:rFonts w:hint="default" w:ascii="仿宋_GB2312" w:hAnsi="仿宋_GB2312" w:eastAsia="仿宋_GB2312" w:cs="仿宋_GB2312"/>
          <w:i w:val="0"/>
          <w:caps w:val="0"/>
          <w:color w:val="333333"/>
          <w:spacing w:val="0"/>
          <w:kern w:val="2"/>
          <w:sz w:val="32"/>
          <w:szCs w:val="32"/>
          <w:shd w:val="clear" w:fill="FFFFFF"/>
          <w:lang w:val="en-US" w:eastAsia="zh-CN" w:bidi="ar-SA"/>
        </w:rPr>
        <w:t>P</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”字区域为白底，黄蓝彩圈，蓝字。</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eastAsia="仿宋_GB2312"/>
          <w:color w:val="00000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宜良县人民政府发布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宜良县</w:t>
    </w:r>
    <w:r>
      <w:rPr>
        <w:rFonts w:hint="eastAsia" w:ascii="宋体" w:hAnsi="宋体" w:eastAsia="宋体" w:cs="宋体"/>
        <w:b/>
        <w:bCs/>
        <w:color w:val="005192"/>
        <w:sz w:val="32"/>
        <w:szCs w:val="32"/>
        <w:lang w:val="en-US" w:eastAsia="zh-CN"/>
      </w:rPr>
      <w:t>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9EE90"/>
    <w:multiLevelType w:val="singleLevel"/>
    <w:tmpl w:val="E6F9EE9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OThhZDM3MzIyYTYzNDExN2FhYzY5MGUwN2I3NWEifQ=="/>
  </w:docVars>
  <w:rsids>
    <w:rsidRoot w:val="00172A27"/>
    <w:rsid w:val="019E71BD"/>
    <w:rsid w:val="02826646"/>
    <w:rsid w:val="028946B3"/>
    <w:rsid w:val="033F36F1"/>
    <w:rsid w:val="03B71BFC"/>
    <w:rsid w:val="03FA5560"/>
    <w:rsid w:val="04744086"/>
    <w:rsid w:val="049E7378"/>
    <w:rsid w:val="04B679C3"/>
    <w:rsid w:val="059D46CB"/>
    <w:rsid w:val="05CD6F88"/>
    <w:rsid w:val="060F58FC"/>
    <w:rsid w:val="080F63D8"/>
    <w:rsid w:val="09301445"/>
    <w:rsid w:val="09341458"/>
    <w:rsid w:val="0950245B"/>
    <w:rsid w:val="09AE2594"/>
    <w:rsid w:val="0ABE1637"/>
    <w:rsid w:val="0B0912D7"/>
    <w:rsid w:val="0BCD589C"/>
    <w:rsid w:val="0BF57C87"/>
    <w:rsid w:val="0EBB007F"/>
    <w:rsid w:val="10173820"/>
    <w:rsid w:val="12172241"/>
    <w:rsid w:val="12253795"/>
    <w:rsid w:val="14A6438A"/>
    <w:rsid w:val="14FF195B"/>
    <w:rsid w:val="152822AB"/>
    <w:rsid w:val="152D2DCA"/>
    <w:rsid w:val="15CA1881"/>
    <w:rsid w:val="1ADC0AEE"/>
    <w:rsid w:val="1C4D5BB3"/>
    <w:rsid w:val="1C7E3508"/>
    <w:rsid w:val="1DEC284C"/>
    <w:rsid w:val="1E6523AC"/>
    <w:rsid w:val="1EE87D62"/>
    <w:rsid w:val="1FF90002"/>
    <w:rsid w:val="209E4572"/>
    <w:rsid w:val="20CB77D7"/>
    <w:rsid w:val="212B5B49"/>
    <w:rsid w:val="217D1671"/>
    <w:rsid w:val="21D15E8E"/>
    <w:rsid w:val="21D87219"/>
    <w:rsid w:val="22440422"/>
    <w:rsid w:val="243F5FD5"/>
    <w:rsid w:val="262D6910"/>
    <w:rsid w:val="266C7FA4"/>
    <w:rsid w:val="283750E5"/>
    <w:rsid w:val="29066E28"/>
    <w:rsid w:val="29141267"/>
    <w:rsid w:val="29380335"/>
    <w:rsid w:val="2B131122"/>
    <w:rsid w:val="2B153680"/>
    <w:rsid w:val="2BA93BCB"/>
    <w:rsid w:val="2BDB668C"/>
    <w:rsid w:val="2D672E8E"/>
    <w:rsid w:val="2D982B8B"/>
    <w:rsid w:val="2DF97860"/>
    <w:rsid w:val="2E1B7261"/>
    <w:rsid w:val="2FFE735C"/>
    <w:rsid w:val="30D02556"/>
    <w:rsid w:val="31A15F24"/>
    <w:rsid w:val="31B779A2"/>
    <w:rsid w:val="32953722"/>
    <w:rsid w:val="33480F8C"/>
    <w:rsid w:val="36FA32C8"/>
    <w:rsid w:val="395347B5"/>
    <w:rsid w:val="39A232A0"/>
    <w:rsid w:val="39E745AA"/>
    <w:rsid w:val="3B5A6BBB"/>
    <w:rsid w:val="3B9E57A2"/>
    <w:rsid w:val="3D014E5E"/>
    <w:rsid w:val="3EDA13A6"/>
    <w:rsid w:val="41774142"/>
    <w:rsid w:val="41891E1C"/>
    <w:rsid w:val="41C73A75"/>
    <w:rsid w:val="428A2972"/>
    <w:rsid w:val="42F058B7"/>
    <w:rsid w:val="436109F6"/>
    <w:rsid w:val="441A38D4"/>
    <w:rsid w:val="45D80326"/>
    <w:rsid w:val="47DA741A"/>
    <w:rsid w:val="48435260"/>
    <w:rsid w:val="48A709AC"/>
    <w:rsid w:val="48BC3923"/>
    <w:rsid w:val="48F45F5F"/>
    <w:rsid w:val="49B85004"/>
    <w:rsid w:val="49DB7D10"/>
    <w:rsid w:val="4BC77339"/>
    <w:rsid w:val="4C9236C5"/>
    <w:rsid w:val="4CE162A9"/>
    <w:rsid w:val="4DA87E9E"/>
    <w:rsid w:val="4FB83950"/>
    <w:rsid w:val="4FCA3E96"/>
    <w:rsid w:val="50440E1A"/>
    <w:rsid w:val="505C172E"/>
    <w:rsid w:val="5115014E"/>
    <w:rsid w:val="52836B9A"/>
    <w:rsid w:val="52F46F0B"/>
    <w:rsid w:val="536E6371"/>
    <w:rsid w:val="53D136D9"/>
    <w:rsid w:val="53D8014D"/>
    <w:rsid w:val="54C80F95"/>
    <w:rsid w:val="55222B3C"/>
    <w:rsid w:val="55E064E0"/>
    <w:rsid w:val="56150672"/>
    <w:rsid w:val="572C6D10"/>
    <w:rsid w:val="57870BC1"/>
    <w:rsid w:val="582809E7"/>
    <w:rsid w:val="584B0EB0"/>
    <w:rsid w:val="59EC7302"/>
    <w:rsid w:val="5CD60621"/>
    <w:rsid w:val="5D547D52"/>
    <w:rsid w:val="5DC34279"/>
    <w:rsid w:val="5F0963CA"/>
    <w:rsid w:val="5F51214B"/>
    <w:rsid w:val="5F777D37"/>
    <w:rsid w:val="608816D1"/>
    <w:rsid w:val="60EF4E7F"/>
    <w:rsid w:val="619B1165"/>
    <w:rsid w:val="62247DCE"/>
    <w:rsid w:val="62827081"/>
    <w:rsid w:val="628F471C"/>
    <w:rsid w:val="62DD627F"/>
    <w:rsid w:val="638173E9"/>
    <w:rsid w:val="64FC4FEE"/>
    <w:rsid w:val="65D47D95"/>
    <w:rsid w:val="6650444A"/>
    <w:rsid w:val="665233C1"/>
    <w:rsid w:val="66B929C2"/>
    <w:rsid w:val="67FB0140"/>
    <w:rsid w:val="682A0AD6"/>
    <w:rsid w:val="698843F8"/>
    <w:rsid w:val="6A4C28F4"/>
    <w:rsid w:val="6AD9688B"/>
    <w:rsid w:val="6CB8246A"/>
    <w:rsid w:val="6CCA3782"/>
    <w:rsid w:val="6D0E3F22"/>
    <w:rsid w:val="6D310E30"/>
    <w:rsid w:val="6DC24A00"/>
    <w:rsid w:val="6E717956"/>
    <w:rsid w:val="6FAB5D3E"/>
    <w:rsid w:val="6FE11690"/>
    <w:rsid w:val="6FE12EB3"/>
    <w:rsid w:val="71186CA8"/>
    <w:rsid w:val="72D62D96"/>
    <w:rsid w:val="735A1CB7"/>
    <w:rsid w:val="73860297"/>
    <w:rsid w:val="73905111"/>
    <w:rsid w:val="73EB66E6"/>
    <w:rsid w:val="74F63451"/>
    <w:rsid w:val="7583427E"/>
    <w:rsid w:val="75C275B7"/>
    <w:rsid w:val="76316834"/>
    <w:rsid w:val="77094C01"/>
    <w:rsid w:val="775C5132"/>
    <w:rsid w:val="77F957A3"/>
    <w:rsid w:val="78B04219"/>
    <w:rsid w:val="78D55160"/>
    <w:rsid w:val="7900116D"/>
    <w:rsid w:val="7937378F"/>
    <w:rsid w:val="7A35141A"/>
    <w:rsid w:val="7BBB3A9E"/>
    <w:rsid w:val="7BD603ED"/>
    <w:rsid w:val="7C9011D9"/>
    <w:rsid w:val="7CF80DB2"/>
    <w:rsid w:val="7DC651C5"/>
    <w:rsid w:val="7E3D7348"/>
    <w:rsid w:val="7E5A586B"/>
    <w:rsid w:val="7ECE3F0E"/>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Cambria" w:hAnsi="Cambria" w:eastAsia="宋体" w:cs="Times New Roman"/>
      <w:b/>
      <w:bCs/>
      <w:color w:val="000000"/>
      <w:kern w:val="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autoRedefine/>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paragraph" w:customStyle="1" w:styleId="13">
    <w:name w:val="Default"/>
    <w:basedOn w:val="14"/>
    <w:next w:val="1"/>
    <w:autoRedefine/>
    <w:qFormat/>
    <w:uiPriority w:val="0"/>
    <w:pPr>
      <w:widowControl w:val="0"/>
      <w:autoSpaceDE w:val="0"/>
      <w:autoSpaceDN w:val="0"/>
      <w:adjustRightInd w:val="0"/>
    </w:pPr>
    <w:rPr>
      <w:color w:val="000000"/>
      <w:sz w:val="24"/>
      <w:szCs w:val="24"/>
      <w:lang w:val="en-US" w:eastAsia="zh-CN" w:bidi="ar-SA"/>
    </w:rPr>
  </w:style>
  <w:style w:type="paragraph" w:customStyle="1" w:styleId="14">
    <w:name w:val="正文1"/>
    <w:autoRedefine/>
    <w:qFormat/>
    <w:uiPriority w:val="0"/>
    <w:rPr>
      <w:rFonts w:ascii="Calibri" w:hAnsi="Calibri" w:eastAsia="宋体" w:cs="Times New Roman"/>
      <w:sz w:val="21"/>
      <w:szCs w:val="22"/>
      <w:lang w:val="en-US" w:eastAsia="zh-CN" w:bidi="ar-SA"/>
    </w:rPr>
  </w:style>
  <w:style w:type="character" w:customStyle="1" w:styleId="15">
    <w:name w:val="公文文号"/>
    <w:basedOn w:val="10"/>
    <w:autoRedefine/>
    <w:qFormat/>
    <w:uiPriority w:val="0"/>
    <w:rPr>
      <w:rFonts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hyperlink" Target="http://www.kmyl.gov.cn/upload/resources/image/2021/03/04/2431613.jpg" TargetMode="Externa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5854</Words>
  <Characters>5888</Characters>
  <Lines>1</Lines>
  <Paragraphs>1</Paragraphs>
  <TotalTime>4</TotalTime>
  <ScaleCrop>false</ScaleCrop>
  <LinksUpToDate>false</LinksUpToDate>
  <CharactersWithSpaces>5931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2024-03-25T09:50:43Z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48C61CB29D3F4D9384F5922CF0F7FFB4</vt:lpwstr>
  </property>
</Properties>
</file>