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bl>
      <w:tblPr>
        <w:tblStyle w:val="5"/>
        <w:tblW w:w="10997"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0"/>
        <w:gridCol w:w="1767"/>
        <w:gridCol w:w="3638"/>
        <w:gridCol w:w="3512"/>
        <w:gridCol w:w="1013"/>
        <w:gridCol w:w="53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序号</w:t>
            </w:r>
          </w:p>
        </w:tc>
        <w:tc>
          <w:tcPr>
            <w:tcW w:w="17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行政处罚事项</w:t>
            </w:r>
          </w:p>
        </w:tc>
        <w:tc>
          <w:tcPr>
            <w:tcW w:w="363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设定法律依据</w:t>
            </w:r>
          </w:p>
        </w:tc>
        <w:tc>
          <w:tcPr>
            <w:tcW w:w="351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适用情形</w:t>
            </w:r>
          </w:p>
        </w:tc>
        <w:tc>
          <w:tcPr>
            <w:tcW w:w="10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从轻处罚法律依据</w:t>
            </w:r>
          </w:p>
        </w:tc>
        <w:tc>
          <w:tcPr>
            <w:tcW w:w="5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63"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 动物、动物产品的运载工具在装载前和卸载后未按照规定及时清洗、消毒的                                                                                </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w:t>
            </w:r>
            <w:r>
              <w:rPr>
                <w:rFonts w:hint="default" w:ascii="Times New Roman" w:hAnsi="Times New Roman" w:eastAsia="仿宋_GB2312" w:cs="Times New Roman"/>
                <w:lang w:eastAsia="zh-CN"/>
              </w:rPr>
              <w:t>》</w:t>
            </w:r>
            <w:r>
              <w:rPr>
                <w:rFonts w:hint="default" w:ascii="Times New Roman" w:hAnsi="Times New Roman" w:eastAsia="仿宋_GB2312" w:cs="Times New Roman"/>
              </w:rPr>
              <w:t>的有关规定处罚。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　《中华人民共和国动物防疫法》第九十五条第一款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 经营动物、动物产品的集贸市场不具备国务院农业农村主管部门规定的防疫条件的； 未经备案从事动物运输的； 未按照规定保存行程路线和托运人提供的动物名称、检疫证明编号、数量等信息的； 未经检疫合格，向无规定动物疫病区输入动物、动物产品的； 跨省、自治区、直辖市引进种用、乳用动物到达输入地后未按照规定进行隔离观察的； 未按照规定处理或者随意弃置病死动物、病害动物产品的； 饲养种用、乳用动物的单位和个人，未按照国务院农业农村主管部门的要求定期开展动物疫病检测的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　动物饲养场和隔离场所、动物屠宰加工场所以及动物和动物产品无害化处理场所，生产经营条件发生变化，不再符合本法第二十四条规定的动物防疫条件继续从事相关活动的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 不遵守县级以上人民政府及其农业农村主管部门依法作出的有关控制动物疫病规定的；藏匿、转移、盗掘已被依法隔离、封存、处理的动物和动物产品的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拒绝、阻碍动物防疫监督机构进行重大动物疫情监测，或者发现动物出现群体发病或者死亡，不向当地动物防疫监督机构报告的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不符合相应条件采集重大动物疫病病料，或者在重大动物疫病病原分离时不遵守国家有关生物安全管理规定的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无兽药生产许可证、兽药经营许可证生产、经营兽药，或者虽有兽药生产许可证、兽药经营许可证，生产、经营假、劣兽药的，或者兽药经营企业经营人用药品的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 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rPr>
            </w:pPr>
            <w:r>
              <w:rPr>
                <w:rFonts w:hint="default" w:ascii="Times New Roman" w:hAnsi="Times New Roman" w:eastAsia="仿宋_GB2312" w:cs="Times New Roman"/>
              </w:rPr>
              <w:t>擅自生产强制免疫所需兽用生物制品的，按照无兽药生产许可证生产兽药处罚。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100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6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9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 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 拒不改正或者情节严重的，由发证机关吊销农药生产许可证和相应的农药登记证。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(二)以欺骗、贿赂等不正当手段取得种子生产经营许可证的；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(三)未按照种子生产经营许可证的规定生产经营种子的；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生猪定点屠宰厂（场）出借、转让生猪定点屠宰证书或者生猪定点屠宰标志牌的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bl>
    <w:p>
      <w:pPr>
        <w:bidi w:val="0"/>
        <w:rPr>
          <w:rFonts w:hint="default"/>
        </w:rPr>
      </w:pPr>
    </w:p>
    <w:p>
      <w:pPr>
        <w:bidi w:val="0"/>
        <w:rPr>
          <w:rFonts w:hint="default"/>
        </w:rPr>
      </w:pPr>
    </w:p>
    <w:sectPr>
      <w:headerReference r:id="rId3" w:type="default"/>
      <w:footerReference r:id="rId4" w:type="default"/>
      <w:pgSz w:w="11906" w:h="16838"/>
      <w:pgMar w:top="567" w:right="567" w:bottom="567" w:left="567" w:header="851" w:footer="992" w:gutter="0"/>
      <w:pgNumType w:fmt="decimal" w:start="7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2"/>
        <w:szCs w:val="36"/>
      </w:rPr>
    </w:pPr>
    <w:bookmarkStart w:id="0" w:name="_GoBack"/>
    <w:r>
      <w:rPr>
        <w:rFonts w:hint="eastAsia" w:ascii="宋体" w:hAnsi="宋体" w:eastAsia="宋体" w:cs="宋体"/>
        <w:b/>
        <w:bCs/>
        <w:i w:val="0"/>
        <w:iCs w:val="0"/>
        <w:caps w:val="0"/>
        <w:color w:val="333333"/>
        <w:spacing w:val="0"/>
        <w:sz w:val="40"/>
        <w:szCs w:val="40"/>
        <w:shd w:val="clear" w:fill="FFFFFF"/>
      </w:rPr>
      <w:t>从轻处罚事项清单</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017460A8"/>
    <w:rsid w:val="0A3E7A9C"/>
    <w:rsid w:val="233510A4"/>
    <w:rsid w:val="26A9592A"/>
    <w:rsid w:val="364C4235"/>
    <w:rsid w:val="3EE5091E"/>
    <w:rsid w:val="42CB40EA"/>
    <w:rsid w:val="51DA25CD"/>
    <w:rsid w:val="5789535E"/>
    <w:rsid w:val="7F1E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85936</Words>
  <Characters>88162</Characters>
  <Lines>0</Lines>
  <Paragraphs>0</Paragraphs>
  <TotalTime>0</TotalTime>
  <ScaleCrop>false</ScaleCrop>
  <LinksUpToDate>false</LinksUpToDate>
  <CharactersWithSpaces>88462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2022-11-24T08:43:00Z</dcterms:created>
  <dc:creator>duan</dc:creator>
  <cp:lastModifiedBy>闫宝心</cp:lastModifiedBy>
  <dcterms:modified xsi:type="dcterms:W3CDTF">2024-02-05T03:06:58Z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07C699E7D8744327AF1C544B53BD58F0_13</vt:lpwstr>
  </property>
</Properties>
</file>