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关于“桃酥”等4批次问题食品风险控制措施信息的通告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根据国家食药监管总局食品抽验信息系统信息显示，涉及宜良县晨惜糕点店经营的不合格食品“桃酥”等4批次，现将对上述不合格食品所采取的风险控制措施情况进行公示（详见附件）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附件：“桃酥”等4批次问题食品风险控制措施信息公示表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宜良县市场监督管理局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                        2023 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“桃酥”等4批次不合格食品风险控制措施信息公示表</w:t>
      </w:r>
    </w:p>
    <w:tbl>
      <w:tblPr>
        <w:tblStyle w:val="3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798"/>
        <w:gridCol w:w="1187"/>
        <w:gridCol w:w="1785"/>
        <w:gridCol w:w="138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highlight w:val="none"/>
              </w:rPr>
              <w:t>抽检基本情况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3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桃酥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2023/7/11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检验项目：铝的残留量(干样品,以 Al 计),mg/kg    标准指标：≤100         实测值：244  单项判定：不合格        检验依据：GB 5009.182-2017(第三法)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"名称：宜良县晨惜糕点店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地址：云南省昆明市宜良县南羊街道办黄堡村委会中黄堡村157号 "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云南省昆明市宜良县南羊街道办黄堡村委会中黄堡村157号 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销售：3kg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库存：0kg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召回：0kg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该批次食品已销售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完毕，无法召回。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1.责令停止销售该批次问题产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2.现场检查该商户已无该批次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产品。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3.当事人在接到风险监测报告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后承诺，今后将加强食品安全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油条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2023/7/31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  <w:t xml:space="preserve">检验项目：铝的残留量(干样品,以 Al 计),mg/kg  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  <w:t xml:space="preserve">标准指标：≤100         实测值：313 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  <w:t>单项判定：不合格        检验依据：GB 5009.182-2017(第二法)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名称：宜良县匡远镇刘跃芝小吃摊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地址：云南省昆明市宜良县匡远街道办耙耙村综合农贸市场9号铺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销售：1.2kg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库存：0kg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召回：0kg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该批次食品已销售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完毕，无法召回。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1.责令停止销售该批次问题产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2.现场检查该商户已无该批次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产品。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3.当事人在接到风险监测报告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后承诺，今后将加强食品安全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4.立案处理，进行行政处罚。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酱丰圆剁椒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2023/3/9 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  <w:t>检验项目： 防腐剂混合使用时各自用量占其最大使用量的比例之和</w:t>
            </w:r>
          </w:p>
          <w:p>
            <w:pPr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  <w:t>标准指标：≤1        实测值：1.2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shd w:val="clear" w:fill="FFFFFF"/>
                <w:vertAlign w:val="baseline"/>
                <w:lang w:val="en-US" w:eastAsia="zh-CN" w:bidi="ar"/>
              </w:rPr>
              <w:t xml:space="preserve">单项判定：不合格        检验依据：GB 2760-2014《食品安全国家标准 食品添加剂使用标准》   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名称：宜良县金方购物广场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地址：云南省昆明市宜良县匡远镇清远街西段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玉溪市酱丰圆食品有限公司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库存：0kg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召回：0kg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未销售给消费者。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1.责令改正。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2.现场检查该商户已无该批次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产品。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3.当事人在接到风险监测报告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后承诺，今后将加强食品安全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4.立案处理，进行行政处罚。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土豆丝(干制薯类)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2023/8/7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检验项目：酸价(以脂肪计)(KOH),mg/g   标准指标：≤5         实测值：7.5 单项判定：不合格        检验依据：GB 5009.229-2016(第二法)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名称：宜良县双宏百货店 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 xml:space="preserve">地址：云南省昆明市宜良县匡远街道办发达社区粑粑村农贸市场对面  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auto"/>
                <w:vertAlign w:val="baseline"/>
                <w:lang w:val="en-US" w:eastAsia="zh-CN" w:bidi="ar"/>
              </w:rPr>
              <w:t>陆良县芳华镇进才洋芋加工厂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auto"/>
                <w:vertAlign w:val="baseline"/>
                <w:lang w:val="en-US" w:eastAsia="zh-CN" w:bidi="ar"/>
              </w:rPr>
              <w:t>销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销售：0kg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召回：0kg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auto"/>
                <w:vertAlign w:val="baseline"/>
                <w:lang w:val="en-US" w:eastAsia="zh-CN" w:bidi="ar"/>
              </w:rPr>
              <w:t>销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未销售给消费者。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1.责令停止销售该批次问题产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2.现场检查该商户已无该批次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产品。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3.当事人在接到风险监测报告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后承诺，今后将加强食品安全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4.立案处理，进行行政处罚。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1223243"/>
    <w:rsid w:val="033829E1"/>
    <w:rsid w:val="035244AA"/>
    <w:rsid w:val="04842EF4"/>
    <w:rsid w:val="0578469A"/>
    <w:rsid w:val="05C46F44"/>
    <w:rsid w:val="0A756EBC"/>
    <w:rsid w:val="0C5C7774"/>
    <w:rsid w:val="0D0D31A1"/>
    <w:rsid w:val="0E663E31"/>
    <w:rsid w:val="0EB607F6"/>
    <w:rsid w:val="0ED84B46"/>
    <w:rsid w:val="10727CEF"/>
    <w:rsid w:val="11ED6706"/>
    <w:rsid w:val="14155F3C"/>
    <w:rsid w:val="149B7444"/>
    <w:rsid w:val="153320AA"/>
    <w:rsid w:val="15DF760C"/>
    <w:rsid w:val="169E39E2"/>
    <w:rsid w:val="16DF5CA2"/>
    <w:rsid w:val="17081197"/>
    <w:rsid w:val="17A60882"/>
    <w:rsid w:val="18287B05"/>
    <w:rsid w:val="19742C91"/>
    <w:rsid w:val="1BC16CEB"/>
    <w:rsid w:val="1D171300"/>
    <w:rsid w:val="1DBB791C"/>
    <w:rsid w:val="21093CBF"/>
    <w:rsid w:val="246A409A"/>
    <w:rsid w:val="2ADA26ED"/>
    <w:rsid w:val="2CE33F5E"/>
    <w:rsid w:val="2E0126F5"/>
    <w:rsid w:val="309B0BCA"/>
    <w:rsid w:val="31AC38E8"/>
    <w:rsid w:val="32B640E0"/>
    <w:rsid w:val="347C0AA2"/>
    <w:rsid w:val="35F9419A"/>
    <w:rsid w:val="39692AFD"/>
    <w:rsid w:val="396E526F"/>
    <w:rsid w:val="3AA8708E"/>
    <w:rsid w:val="40557159"/>
    <w:rsid w:val="43232A93"/>
    <w:rsid w:val="434308A0"/>
    <w:rsid w:val="4432303F"/>
    <w:rsid w:val="45674C02"/>
    <w:rsid w:val="499556B2"/>
    <w:rsid w:val="49BC0E4C"/>
    <w:rsid w:val="4F9A7C29"/>
    <w:rsid w:val="52607071"/>
    <w:rsid w:val="556B4924"/>
    <w:rsid w:val="590C4EBC"/>
    <w:rsid w:val="590E7A96"/>
    <w:rsid w:val="5A551F11"/>
    <w:rsid w:val="5AAF0BD7"/>
    <w:rsid w:val="5AAF4057"/>
    <w:rsid w:val="5D305CC0"/>
    <w:rsid w:val="623C318E"/>
    <w:rsid w:val="653F4014"/>
    <w:rsid w:val="669D111B"/>
    <w:rsid w:val="66D070BB"/>
    <w:rsid w:val="676003F0"/>
    <w:rsid w:val="68692766"/>
    <w:rsid w:val="690D143F"/>
    <w:rsid w:val="6D0B7D08"/>
    <w:rsid w:val="6D192697"/>
    <w:rsid w:val="6FED162F"/>
    <w:rsid w:val="73EC456E"/>
    <w:rsid w:val="74A975B7"/>
    <w:rsid w:val="74F518D3"/>
    <w:rsid w:val="7718492D"/>
    <w:rsid w:val="774368F1"/>
    <w:rsid w:val="7CA66D23"/>
    <w:rsid w:val="7CDE126B"/>
    <w:rsid w:val="7D2828A8"/>
    <w:rsid w:val="7DA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4</TotalTime>
  <ScaleCrop>false</ScaleCrop>
  <LinksUpToDate>false</LinksUpToDate>
  <CharactersWithSpaces>524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Administrator</cp:lastModifiedBy>
  <dcterms:modified xsi:type="dcterms:W3CDTF">2023-12-12T07:37:53Z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3068BF53A03648169510BDEFC9BC1EF3_13</vt:lpwstr>
  </property>
</Properties>
</file>