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2640" w:firstLineChars="6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宜良县教育体育局</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关于《宜良县“十四五”义务教育学校(幼儿园)布局规划调整方案(2022-2026)》起草说明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eastAsia="zh-CN"/>
        </w:rPr>
        <w:t>一、</w:t>
      </w:r>
      <w:r>
        <w:rPr>
          <w:rFonts w:hint="default" w:ascii="黑体" w:hAnsi="黑体" w:eastAsia="黑体" w:cs="黑体"/>
          <w:color w:val="000000"/>
          <w:sz w:val="32"/>
          <w:szCs w:val="32"/>
          <w:u w:val="none"/>
        </w:rPr>
        <w:t>“十四五”布局规划调整</w:t>
      </w:r>
      <w:r>
        <w:rPr>
          <w:rFonts w:hint="eastAsia" w:ascii="黑体" w:hAnsi="黑体" w:eastAsia="黑体" w:cs="黑体"/>
          <w:color w:val="000000"/>
          <w:sz w:val="32"/>
          <w:szCs w:val="32"/>
          <w:u w:val="none"/>
          <w:lang w:eastAsia="zh-CN"/>
        </w:rPr>
        <w:t>方案起草</w:t>
      </w:r>
      <w:r>
        <w:rPr>
          <w:rFonts w:hint="default" w:ascii="黑体" w:hAnsi="黑体" w:eastAsia="黑体" w:cs="黑体"/>
          <w:color w:val="000000"/>
          <w:sz w:val="32"/>
          <w:szCs w:val="32"/>
          <w:u w:val="none"/>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u w:val="none"/>
          <w:lang w:val="en-US" w:eastAsia="zh-CN"/>
        </w:rPr>
        <w:t>近年，</w:t>
      </w:r>
      <w:r>
        <w:rPr>
          <w:rFonts w:hint="default" w:ascii="Times New Roman" w:hAnsi="Times New Roman" w:eastAsia="仿宋_GB2312" w:cs="Times New Roman"/>
          <w:sz w:val="32"/>
          <w:szCs w:val="32"/>
          <w:lang w:val="en-US" w:eastAsia="zh-CN"/>
        </w:rPr>
        <w:t>按照《云南省人民政府教育督导委员会关于印发云南省县域义务教育优质均衡发展督导评估工作规划的通知》(云政教督〔2022〕2 号)的规划要求，宜良县需于2028 年通过国家义务教育优质均衡发展督导评估。但是，鉴于今年省级试点工作推进顺利，县域义务教育优质均衡发展督导评估工作推进工作全面提速，按照市级要求，宜良县需提前至 2025年通过国家义务教育优质均衡发展督导评估。对照《云南省县域义务教育优质均衡发展督导评估办法》中的资源配置、政府保障程度和教育质量三个方面 31项指标进行梳理后发现，多项指标离标准差距明显。截止2022年底，全县69 所小学，所有的音乐、美术教室的面积基本都不达 96、90平方米，现还缺音乐教室 10 间、美术教室 10 间。全县 12 所初中，24个音乐、美术教室的面积基本都不达 96 平方米，现还缺音乐教室 10 间、美术教室 10 间。城区的匡山小学(3216人)、清远小学(3234人)、宜良三中(3077人)这3所学校已经远远超过了 2000 人指标要求。另外，全县小学共有 596个教学班，其中，超过45人以上的教学班有 128个，占比为21.48%;全县初中共有 252个教学班，其中，超过50人以上的教学班有61个，占比为 24.21%。一定程度上，大班额现象仍不同程度存在，学校功能室都被挤占殆尽，配套的义务教育优质学校功能室资源得不到使用，一度成为优质均衡发展的瓶颈。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国家、省、市“公参民”相关文件和《宜良县人民政府办公室关于印发宜良县规范公办学校举办或者参与举办民办教育义务教育学校工作实施方案》(宜政办〔2022〕29号)要求，宜良北京航空航天大学云南创新研究院实验学校3年过渡期满后，初中部必须整体转公，届时又将面临初中部、高中部分离分址办学或是将高中部一同转公的两难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 年“当好排头兵”竞赛，市级即将下达我县新增公办幼儿园学位数 710个，新增小学一年级公费学位数 1000个的指标任务。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另外，按照“学前教育普及普惠县”发展评估验收和市对县历年的目标指标考核要求，每个县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公办幼儿园占比不低于50%，公办和普惠性幼儿在园人数占比不低于 85%。截止 2022 年底，全县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不含汤池街道、阳宗镇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幼儿园 84所，558 个教学班，在园幼儿 11064 人，教职工 1181 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公办教师 140人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。其中公办 46 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含办学许可证批复为公办，实际变相承包或委托管理的幼儿园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，民办 38所，严格说来，两项指标均远远达不到指标要求。再则，我县多数农村幼儿园是通过剥班建园开办的，硬件基础设施差，且均未能配备一定数量的公办教师，多采用承包、委托管理方式运转，教师稳定性差，小学化倾向相对突出，“低、散、乱”、“家庭式”、“作坊式”特点更加突出。导致老百姓想方设法送孩子进城入学入托，因此，城区学前教育供需矛盾，特别是优质公办园供需矛盾也比较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为适应乡村振兴和城镇化发展，推进集约化办学，突破优质均衡发展瓶颈，解决“公参民”遗留问题，增加优质教育总量，科学合理配置全县义务教育学校和幼儿园资源，全面提高教育质量和办学效益，推进义务教育优质均衡发展。县教体局在认真核算、反复论证的基础上，拟依托规划建设的宜良一中扩容项目、新建的北航云南创新院实验学校新校区</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宜良县2013年第二批城镇建设用地地块二，县体育馆西面杨家湾片区</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和现有的其他校舍，有序推进校点撤并，重新整合全县校舍、师资资源，从而合理有序扩大城镇学校学位供给，扩充优质资源，实现科学划片，逐步降低宜良一幼，匡山、清远小学及城区初中招生压力，彻底解决“农村空、城中挤”和城区超大规模、大班额问题，满足学校幼儿园布点布局需求，为实现教育优质均衡发展奠定基础。决定对宜良县“十四五”义务教育学校和含幼儿园布局专项规划进行调整。结合《昆明市教育体育局关于转发&lt;云南省教育厅关于做好“十四五”期间义务教育学校(含幼儿园)布局专项规划编制工作的通知&gt;的通知》精神、我县教育事业发展要求和实际情况，</w:t>
      </w:r>
      <w:r>
        <w:rPr>
          <w:rFonts w:hint="default" w:ascii="Times New Roman" w:hAnsi="Times New Roman" w:eastAsia="仿宋_GB2312" w:cs="Times New Roman"/>
          <w:sz w:val="32"/>
          <w:szCs w:val="32"/>
          <w:lang w:val="en-US" w:eastAsia="zh-CN"/>
        </w:rPr>
        <w:t>制定了《宜良县“十四五”义务教育学校(含幼儿园)布局规划调整方案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2022-2026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二</w:t>
      </w:r>
      <w:bookmarkStart w:id="0" w:name="_GoBack"/>
      <w:bookmarkEnd w:id="0"/>
      <w:r>
        <w:rPr>
          <w:rFonts w:hint="default" w:ascii="黑体" w:hAnsi="黑体" w:eastAsia="黑体" w:cs="黑体"/>
          <w:color w:val="000000"/>
          <w:sz w:val="32"/>
          <w:szCs w:val="32"/>
          <w:u w:val="none"/>
          <w:lang w:val="en-US" w:eastAsia="zh-CN"/>
        </w:rPr>
        <w:t>、布局规划调整原则及目标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调整，按照幼儿园就近就便、小学就近或相对就近、中学相对集中、优化教育资源配置的原则。综合考虑各乡镇(街道)区域内人口变化、地域环境、区位因素、交通状况、文化背景、民族宗教、经济社会发展状况、教育基础等因素。逐步适当撤并部分幼儿园、小学和初中，加强乡镇初中、中心校和规模较大的村完小建设，逐步建立布局合理，结构优化，基础设施完善，教育质量较高，办学效益较好的基础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依据全县资源承载能力、城镇空间、产业发展布局和国家新的生育政策，预计我县人口出生率在8‰左右，人口自然增长率在 0.7%左右，到 2026 年末，全县总人口预计将保持在 33 万人左右。为保障义务教育学校、幼儿园布局与乡村振兴、城镇化发展和学龄人口居住分布相适应，满足就近或相对就近入学需求，</w:t>
      </w:r>
      <w:r>
        <w:rPr>
          <w:rFonts w:hint="default" w:ascii="Times New Roman" w:hAnsi="Times New Roman" w:eastAsia="仿宋_GB2312" w:cs="Times New Roman"/>
          <w:b/>
          <w:bCs/>
          <w:sz w:val="32"/>
          <w:szCs w:val="32"/>
          <w:lang w:val="en-US" w:eastAsia="zh-CN"/>
        </w:rPr>
        <w:t>明确到2026年</w:t>
      </w:r>
      <w:r>
        <w:rPr>
          <w:rFonts w:hint="default" w:ascii="Times New Roman" w:hAnsi="Times New Roman" w:eastAsia="仿宋_GB2312" w:cs="Times New Roman"/>
          <w:sz w:val="32"/>
          <w:szCs w:val="32"/>
          <w:lang w:val="en-US" w:eastAsia="zh-CN"/>
        </w:rPr>
        <w:t>，布局规划完成全县幼儿园缩减至64 所，设置公办幼儿园 39 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 46 所，保留 38 所，撤销13 所，暂停办学1所，改扩建3所，新建1所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，设置民办幼儿园 25 所，公办幼儿园占比 60.94%，民办幼儿园占比 39.06%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设置小学 42 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 69 所，保留 40 所，撤销 29 所含已经停办的宜良县藏方小学、宜良县瑞星小学，新开办2所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;设置公办初级中学13 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 12 所，保留12所，撤并1所，恢复办学1所，变更办学地址扩大办学规模1所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需要补充说明的问题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宜良一中学恢复初中办学，需同时向上争取云南省基础教育高质量发展三年行动计划普高扩容项目、资金，建设1栋教学楼、2栋学生宿舍，可新增初中教学班 18个，学位900个。</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宜良二中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现有初中15个教学班，722名学生;高中42个教学班，2422名学生，共3144名在校生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与北航云南创新院实验学校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现有初中 22个教学班，1159名学生;高中6个教学班，249名学生，共1408名在校生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合作办学，整体搬迁至新建成的北航云南创新院实验学校新校区办学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可容纳 72 个教学班，3600名在校生，可通过宜良七中过渡性办学、2023年毕业一批学生和招生计划进行宏观调控，化解 952 个学位差缺问题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宜良四中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现有初中20个教学班，共1019名在校生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整体搬迁至宜良二中现址办学，可新增初中教学班 20个，学位1000个，还可根据发展需求把学校举办为九年一贯制学校，再增 500个小学学位。</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利用宜良四中现有校舍开办匡山小学集团分校，可新增小学教学班 30个，学位1500个;利用原宜良县清远小学校舍开办清远小学集团分校，可新增小学教学班 18个，学位810 个。</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只要有划拨土地，即可向上争取学前教育建设项目、资金，规划建设1所不低于 18个教学班规模的公办幼儿园，开办宜良县第三幼儿园，新增幼儿园教学班 18 个，学位 650 个。</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宜良县教育体育局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 xml:space="preserve"> 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 xml:space="preserve"> 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GUwYWQ3YjIyOGJkM2EwYTM1MDA1ZTZmMTJiM2UifQ=="/>
  </w:docVars>
  <w:rsids>
    <w:rsidRoot w:val="00000000"/>
    <w:rsid w:val="00AF5F44"/>
    <w:rsid w:val="06222A9C"/>
    <w:rsid w:val="08B86C34"/>
    <w:rsid w:val="08E93A41"/>
    <w:rsid w:val="09773B45"/>
    <w:rsid w:val="099D7EF0"/>
    <w:rsid w:val="0D616864"/>
    <w:rsid w:val="0DA66B06"/>
    <w:rsid w:val="0DBD7292"/>
    <w:rsid w:val="0DFE468B"/>
    <w:rsid w:val="135247DB"/>
    <w:rsid w:val="135E3B9F"/>
    <w:rsid w:val="14FC1E68"/>
    <w:rsid w:val="15054DD7"/>
    <w:rsid w:val="15217ADE"/>
    <w:rsid w:val="1581521A"/>
    <w:rsid w:val="15910B9B"/>
    <w:rsid w:val="16963EA3"/>
    <w:rsid w:val="16AB2E5D"/>
    <w:rsid w:val="18573EAD"/>
    <w:rsid w:val="1ABB11F2"/>
    <w:rsid w:val="1B0257BA"/>
    <w:rsid w:val="1B752912"/>
    <w:rsid w:val="1C965875"/>
    <w:rsid w:val="1EC96379"/>
    <w:rsid w:val="267C6969"/>
    <w:rsid w:val="268B2185"/>
    <w:rsid w:val="279C0C80"/>
    <w:rsid w:val="27EC7EB2"/>
    <w:rsid w:val="2916066A"/>
    <w:rsid w:val="2AC3320E"/>
    <w:rsid w:val="2BCB6ACF"/>
    <w:rsid w:val="2C2C5E6B"/>
    <w:rsid w:val="2D9C4F6B"/>
    <w:rsid w:val="2E911BB7"/>
    <w:rsid w:val="326D0864"/>
    <w:rsid w:val="32D465B6"/>
    <w:rsid w:val="36942022"/>
    <w:rsid w:val="3C1157CA"/>
    <w:rsid w:val="44FE7BA7"/>
    <w:rsid w:val="45290F50"/>
    <w:rsid w:val="46E0403D"/>
    <w:rsid w:val="47F0757C"/>
    <w:rsid w:val="480756B2"/>
    <w:rsid w:val="480C316C"/>
    <w:rsid w:val="4AA37779"/>
    <w:rsid w:val="4AB74E74"/>
    <w:rsid w:val="4DD958BA"/>
    <w:rsid w:val="4E423311"/>
    <w:rsid w:val="50457D4F"/>
    <w:rsid w:val="51081F4D"/>
    <w:rsid w:val="511B6F73"/>
    <w:rsid w:val="512213B3"/>
    <w:rsid w:val="51F7568B"/>
    <w:rsid w:val="52FC3097"/>
    <w:rsid w:val="53A62432"/>
    <w:rsid w:val="546B2FE2"/>
    <w:rsid w:val="54AD3AEF"/>
    <w:rsid w:val="55815AB5"/>
    <w:rsid w:val="56B675C1"/>
    <w:rsid w:val="58DC5246"/>
    <w:rsid w:val="5A550633"/>
    <w:rsid w:val="5B8D2B5D"/>
    <w:rsid w:val="5BB157CA"/>
    <w:rsid w:val="5F204FAA"/>
    <w:rsid w:val="61F8409E"/>
    <w:rsid w:val="62E30E34"/>
    <w:rsid w:val="62ED7EA2"/>
    <w:rsid w:val="64575323"/>
    <w:rsid w:val="67990800"/>
    <w:rsid w:val="69D94A5A"/>
    <w:rsid w:val="718C272C"/>
    <w:rsid w:val="7192695B"/>
    <w:rsid w:val="72DC1BC3"/>
    <w:rsid w:val="72F636F2"/>
    <w:rsid w:val="735956FC"/>
    <w:rsid w:val="73A55905"/>
    <w:rsid w:val="73D15D1A"/>
    <w:rsid w:val="74242EB5"/>
    <w:rsid w:val="77245F9B"/>
    <w:rsid w:val="78A8569E"/>
    <w:rsid w:val="7B4E6496"/>
    <w:rsid w:val="7CE5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630"/>
    </w:pPr>
    <w:rPr>
      <w:rFonts w:ascii="Times New Roman" w:hAnsi="Times New Roman" w:eastAsia="仿宋_GB2312"/>
      <w:kern w:val="0"/>
      <w:sz w:val="32"/>
      <w:szCs w:val="20"/>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4154</Words>
  <Characters>4377</Characters>
  <Lines>0</Lines>
  <Paragraphs>0</Paragraphs>
  <TotalTime>13</TotalTime>
  <ScaleCrop>false</ScaleCrop>
  <LinksUpToDate>false</LinksUpToDate>
  <CharactersWithSpaces>4474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2023-09-14T06:50:00Z</dcterms:created>
  <dc:creator>Administrator</dc:creator>
  <cp:lastModifiedBy>Administrator</cp:lastModifiedBy>
  <dcterms:modified xsi:type="dcterms:W3CDTF">2023-09-25T08:17:00Z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B735003E74A948898A47A7DDED08052D_12</vt:lpwstr>
  </property>
</Properties>
</file>