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jc w:val="center"/>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023</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宜良县匡远镇永兰经营部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仿宋"/>
          <w:sz w:val="30"/>
          <w:szCs w:val="30"/>
          <w:u w:val="single"/>
          <w:lang w:val="en-US" w:eastAsia="zh-CN"/>
        </w:rPr>
        <w:t xml:space="preserve">  530125600012377</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方正黑体_GBK"/>
          <w:bCs/>
          <w:sz w:val="30"/>
          <w:szCs w:val="30"/>
          <w:u w:val="single"/>
          <w:lang w:val="en-US" w:eastAsia="zh-CN"/>
        </w:rPr>
        <w:t>云南省昆明市</w:t>
      </w:r>
      <w:r>
        <w:rPr>
          <w:rFonts w:ascii="仿宋" w:hAnsi="仿宋" w:eastAsia="仿宋"/>
          <w:sz w:val="28"/>
          <w:szCs w:val="28"/>
          <w:u w:val="single"/>
        </w:rPr>
        <w:t>宜良县匡远</w:t>
      </w:r>
      <w:r>
        <w:rPr>
          <w:rFonts w:hint="eastAsia" w:ascii="仿宋" w:hAnsi="仿宋" w:eastAsia="仿宋"/>
          <w:sz w:val="28"/>
          <w:szCs w:val="28"/>
          <w:u w:val="single"/>
        </w:rPr>
        <w:t>镇新营盘批发市场</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sz w:val="28"/>
          <w:szCs w:val="28"/>
          <w:u w:val="single"/>
        </w:rPr>
        <w:t>陈</w:t>
      </w:r>
      <w:r>
        <w:rPr>
          <w:rFonts w:hint="eastAsia" w:ascii="仿宋" w:hAnsi="仿宋" w:eastAsia="仿宋"/>
          <w:sz w:val="28"/>
          <w:szCs w:val="28"/>
          <w:u w:val="single"/>
          <w:lang w:val="en-US" w:eastAsia="zh-CN"/>
        </w:rPr>
        <w:t>*</w:t>
      </w:r>
      <w:r>
        <w:rPr>
          <w:rFonts w:hint="eastAsia" w:ascii="仿宋" w:hAnsi="仿宋" w:eastAsia="仿宋"/>
          <w:sz w:val="28"/>
          <w:szCs w:val="28"/>
          <w:u w:val="single"/>
        </w:rPr>
        <w:t>兰</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sz w:val="28"/>
          <w:szCs w:val="28"/>
          <w:u w:val="single"/>
        </w:rPr>
        <w:t>530125</w:t>
      </w:r>
      <w:r>
        <w:rPr>
          <w:rFonts w:hint="eastAsia" w:ascii="仿宋" w:hAnsi="仿宋" w:eastAsia="仿宋" w:cs="方正黑体_GBK"/>
          <w:bCs/>
          <w:sz w:val="30"/>
          <w:szCs w:val="30"/>
          <w:u w:val="single"/>
          <w:lang w:val="en-US" w:eastAsia="zh-CN"/>
        </w:rPr>
        <w:t>********</w:t>
      </w:r>
      <w:r>
        <w:rPr>
          <w:rFonts w:hint="eastAsia" w:ascii="仿宋" w:hAnsi="仿宋" w:eastAsia="仿宋"/>
          <w:sz w:val="28"/>
          <w:szCs w:val="28"/>
          <w:u w:val="single"/>
        </w:rPr>
        <w:t>2446</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13********</w:t>
      </w:r>
      <w:bookmarkStart w:id="0" w:name="_GoBack"/>
      <w:bookmarkEnd w:id="0"/>
      <w:r>
        <w:rPr>
          <w:rFonts w:hint="eastAsia" w:ascii="仿宋" w:hAnsi="仿宋" w:eastAsia="仿宋" w:cs="方正黑体_GBK"/>
          <w:bCs/>
          <w:sz w:val="30"/>
          <w:szCs w:val="30"/>
          <w:u w:val="single"/>
          <w:lang w:val="en-US" w:eastAsia="zh-CN"/>
        </w:rPr>
        <w:t xml:space="preserve">1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方正黑体_GBK"/>
          <w:bCs/>
          <w:sz w:val="30"/>
          <w:szCs w:val="30"/>
          <w:u w:val="single"/>
          <w:lang w:val="en-US" w:eastAsia="zh-CN"/>
        </w:rPr>
        <w:t>云南省昆明市</w:t>
      </w:r>
      <w:r>
        <w:rPr>
          <w:rFonts w:ascii="仿宋" w:hAnsi="仿宋" w:eastAsia="仿宋"/>
          <w:sz w:val="28"/>
          <w:szCs w:val="28"/>
          <w:u w:val="single"/>
        </w:rPr>
        <w:t>宜良县匡远</w:t>
      </w:r>
      <w:r>
        <w:rPr>
          <w:rFonts w:hint="eastAsia" w:ascii="仿宋" w:hAnsi="仿宋" w:eastAsia="仿宋"/>
          <w:sz w:val="28"/>
          <w:szCs w:val="28"/>
          <w:u w:val="single"/>
        </w:rPr>
        <w:t>镇新营盘批发市场</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于2021年8月购进水果披萨蛋糕两箱5公斤，销售价格15.00元／公斤，已全部销售完，货值金额75.00元。经成都海关技术中心2021年11月18出具NO:2021CJ14903《检验报告》，检验结论：“经抽样检验，防腐剂混合使用时各自用量占其最大使用量的比例之和项目不符合GB 2760-2014《食品安全国家标准 食品添加剂使用标准》要求，检验结论为不合格。”，其行为于2021年11月26日被我局执法人员查获。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以上事实有现场检查笔录，调查笔录，检验报告，当事人的身份证明等证据材料记录在案。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本局于2022年1月27日依法告知了当事人拟作出行政处罚的事实、理由、依据、内容和陈述申辩申请听证的权利。在法定期限内，当事人对查明的事实没有异议。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当事人销售不合格水果披萨蛋糕的行为违反了《中华人民共和国食品安全法》第三十四条第（四）项：“禁止生产经营下列食品、食品添加剂、食品相关产品：（四）超范围、超限量使用食品添加剂的食品；”的规定，依据《中华人民共和国食品安全法》第一百二十四条第一款第（三）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和《云南省市场监督管理行政处罚裁量权适用规则》</w:t>
      </w:r>
      <w:r>
        <w:rPr>
          <w:rFonts w:hint="default" w:ascii="仿宋" w:hAnsi="仿宋" w:eastAsia="仿宋" w:cs="方正黑体_GBK"/>
          <w:kern w:val="2"/>
          <w:sz w:val="30"/>
          <w:szCs w:val="30"/>
          <w:u w:val="single"/>
          <w:lang w:val="en-US" w:eastAsia="zh-CN" w:bidi="ar-SA"/>
        </w:rPr>
        <w:t>第六条</w:t>
      </w:r>
      <w:r>
        <w:rPr>
          <w:rFonts w:hint="eastAsia" w:ascii="仿宋" w:hAnsi="仿宋" w:eastAsia="仿宋" w:cs="方正黑体_GBK"/>
          <w:kern w:val="2"/>
          <w:sz w:val="30"/>
          <w:szCs w:val="30"/>
          <w:u w:val="single"/>
          <w:lang w:val="en-US" w:eastAsia="zh-CN" w:bidi="ar-SA"/>
        </w:rPr>
        <w:t>第（二）项：“</w:t>
      </w:r>
      <w:r>
        <w:rPr>
          <w:rFonts w:hint="default" w:ascii="仿宋" w:hAnsi="仿宋" w:eastAsia="仿宋" w:cs="方正黑体_GBK"/>
          <w:kern w:val="2"/>
          <w:sz w:val="30"/>
          <w:szCs w:val="30"/>
          <w:u w:val="single"/>
          <w:lang w:val="en-US" w:eastAsia="zh-CN" w:bidi="ar-SA"/>
        </w:rPr>
        <w:t>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也包括在法定最低罚款限值以下确定罚款数额</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第九条</w:t>
      </w:r>
      <w:r>
        <w:rPr>
          <w:rFonts w:hint="eastAsia" w:ascii="仿宋" w:hAnsi="仿宋" w:eastAsia="仿宋" w:cs="方正黑体_GBK"/>
          <w:kern w:val="2"/>
          <w:sz w:val="30"/>
          <w:szCs w:val="30"/>
          <w:u w:val="single"/>
          <w:lang w:val="en-US" w:eastAsia="zh-CN" w:bidi="ar-SA"/>
        </w:rPr>
        <w:t>第（一）项：“</w:t>
      </w:r>
      <w:r>
        <w:rPr>
          <w:rFonts w:hint="default" w:ascii="仿宋" w:hAnsi="仿宋" w:eastAsia="仿宋" w:cs="方正黑体_GBK"/>
          <w:kern w:val="2"/>
          <w:sz w:val="30"/>
          <w:szCs w:val="30"/>
          <w:u w:val="single"/>
          <w:lang w:val="en-US" w:eastAsia="zh-CN" w:bidi="ar-SA"/>
        </w:rPr>
        <w:t>当事人有下列情形之一，且违法行为轻微、不涉及国家安全、公共安全、人身健康、生命安全和环境保护，危害后果较小的，可以减轻行政处罚</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一</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主动陈述市场监管部门未掌握的违法事实并提供证据材料的</w:t>
      </w:r>
      <w:r>
        <w:rPr>
          <w:rFonts w:hint="eastAsia" w:ascii="仿宋" w:hAnsi="仿宋" w:eastAsia="仿宋" w:cs="方正黑体_GBK"/>
          <w:kern w:val="2"/>
          <w:sz w:val="30"/>
          <w:szCs w:val="30"/>
          <w:u w:val="single"/>
          <w:lang w:val="en-US" w:eastAsia="zh-CN" w:bidi="ar-SA"/>
        </w:rPr>
        <w:t xml:space="preserve">;”的规定，我局决定对当事人作如下处罚：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一、责令停止销售不合格水果披萨蛋糕的行为；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二、没收违法所得75.00元；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三、处以罚款 10000.00元。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以上罚没款合计10075.00元（壹万零柒拾伍元整），上缴财政。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pStyle w:val="8"/>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00"/>
          <w:kern w:val="13"/>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月</w:t>
      </w:r>
      <w:r>
        <w:rPr>
          <w:rFonts w:hint="eastAsia" w:ascii="仿宋_GB2312" w:eastAsia="仿宋_GB2312"/>
          <w:color w:val="000000"/>
          <w:sz w:val="32"/>
          <w:szCs w:val="32"/>
          <w:lang w:eastAsia="zh-CN"/>
        </w:rPr>
        <w:t>十四</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2C74013"/>
    <w:rsid w:val="06464674"/>
    <w:rsid w:val="071E2FC7"/>
    <w:rsid w:val="07512FAE"/>
    <w:rsid w:val="09374135"/>
    <w:rsid w:val="09924E8A"/>
    <w:rsid w:val="09BD1DB2"/>
    <w:rsid w:val="09F27566"/>
    <w:rsid w:val="0A392738"/>
    <w:rsid w:val="0A52308A"/>
    <w:rsid w:val="0C640E5C"/>
    <w:rsid w:val="0CE65D18"/>
    <w:rsid w:val="0D8810A6"/>
    <w:rsid w:val="100119AB"/>
    <w:rsid w:val="11454F8E"/>
    <w:rsid w:val="12BE7326"/>
    <w:rsid w:val="13837425"/>
    <w:rsid w:val="15674BB3"/>
    <w:rsid w:val="16A47334"/>
    <w:rsid w:val="175A7043"/>
    <w:rsid w:val="183D40A9"/>
    <w:rsid w:val="19766F06"/>
    <w:rsid w:val="19A10B40"/>
    <w:rsid w:val="224468DA"/>
    <w:rsid w:val="225B06B0"/>
    <w:rsid w:val="23CA37C6"/>
    <w:rsid w:val="25E87895"/>
    <w:rsid w:val="260464F4"/>
    <w:rsid w:val="26352218"/>
    <w:rsid w:val="269C55D5"/>
    <w:rsid w:val="28263A2F"/>
    <w:rsid w:val="28A44710"/>
    <w:rsid w:val="2CD30A89"/>
    <w:rsid w:val="2D765A41"/>
    <w:rsid w:val="2F3F756F"/>
    <w:rsid w:val="2F8B786D"/>
    <w:rsid w:val="2F9968FF"/>
    <w:rsid w:val="2FEC0968"/>
    <w:rsid w:val="30391727"/>
    <w:rsid w:val="31797EB8"/>
    <w:rsid w:val="320007A7"/>
    <w:rsid w:val="327D11DE"/>
    <w:rsid w:val="337A5C0F"/>
    <w:rsid w:val="3453006F"/>
    <w:rsid w:val="350517BF"/>
    <w:rsid w:val="35932433"/>
    <w:rsid w:val="37E0571D"/>
    <w:rsid w:val="387D0898"/>
    <w:rsid w:val="3A8458EB"/>
    <w:rsid w:val="3D0250FB"/>
    <w:rsid w:val="4089082B"/>
    <w:rsid w:val="41DC6018"/>
    <w:rsid w:val="43654CB3"/>
    <w:rsid w:val="43EC67CF"/>
    <w:rsid w:val="44E40130"/>
    <w:rsid w:val="469A37B2"/>
    <w:rsid w:val="47261108"/>
    <w:rsid w:val="47EF55A7"/>
    <w:rsid w:val="499F0C32"/>
    <w:rsid w:val="4B7F0028"/>
    <w:rsid w:val="4C811ECE"/>
    <w:rsid w:val="4CEE4588"/>
    <w:rsid w:val="4D3348F0"/>
    <w:rsid w:val="4E94636B"/>
    <w:rsid w:val="4F2B7862"/>
    <w:rsid w:val="4F391992"/>
    <w:rsid w:val="4F9A1EDC"/>
    <w:rsid w:val="50D867D9"/>
    <w:rsid w:val="518750B0"/>
    <w:rsid w:val="53D27E7D"/>
    <w:rsid w:val="545B5A0C"/>
    <w:rsid w:val="54DE2B2E"/>
    <w:rsid w:val="55792F08"/>
    <w:rsid w:val="56D13035"/>
    <w:rsid w:val="57316335"/>
    <w:rsid w:val="5AA322D1"/>
    <w:rsid w:val="5AF92669"/>
    <w:rsid w:val="5BC11FCA"/>
    <w:rsid w:val="5D241D4D"/>
    <w:rsid w:val="5D944754"/>
    <w:rsid w:val="60D748A7"/>
    <w:rsid w:val="626E6504"/>
    <w:rsid w:val="62D93F13"/>
    <w:rsid w:val="63540EA0"/>
    <w:rsid w:val="64921199"/>
    <w:rsid w:val="653823E7"/>
    <w:rsid w:val="66136291"/>
    <w:rsid w:val="667F11E6"/>
    <w:rsid w:val="685959E6"/>
    <w:rsid w:val="693740E1"/>
    <w:rsid w:val="69D134C2"/>
    <w:rsid w:val="6BD221C9"/>
    <w:rsid w:val="6C226658"/>
    <w:rsid w:val="6DE06413"/>
    <w:rsid w:val="6E567675"/>
    <w:rsid w:val="6F1B72EF"/>
    <w:rsid w:val="715329ED"/>
    <w:rsid w:val="7255017F"/>
    <w:rsid w:val="73751E5F"/>
    <w:rsid w:val="740B254A"/>
    <w:rsid w:val="74B12E16"/>
    <w:rsid w:val="76F31154"/>
    <w:rsid w:val="78750F84"/>
    <w:rsid w:val="78A5593A"/>
    <w:rsid w:val="7CD14C81"/>
    <w:rsid w:val="7FAE5D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styleId="3">
    <w:name w:val="Body Text"/>
    <w:basedOn w:val="1"/>
    <w:qFormat/>
    <w:uiPriority w:val="0"/>
    <w:pPr>
      <w:spacing w:after="120"/>
    </w:pPr>
  </w:style>
  <w:style w:type="paragraph" w:styleId="4">
    <w:name w:val="Body Text Indent"/>
    <w:basedOn w:val="1"/>
    <w:uiPriority w:val="0"/>
    <w:pPr>
      <w:ind w:firstLine="645"/>
    </w:pPr>
    <w:rPr>
      <w:rFonts w:ascii="仿宋_GB2312" w:eastAsia="仿宋_GB2312"/>
      <w:sz w:val="28"/>
      <w:u w:val="single"/>
    </w:rPr>
  </w:style>
  <w:style w:type="paragraph" w:styleId="5">
    <w:name w:val="Plain Text"/>
    <w:basedOn w:val="1"/>
    <w:uiPriority w:val="0"/>
    <w:rPr>
      <w:rFonts w:ascii="宋体" w:hAnsi="Courier New" w:cs="Courier New"/>
      <w:szCs w:val="21"/>
    </w:rPr>
  </w:style>
  <w:style w:type="paragraph" w:styleId="6">
    <w:name w:val="Date"/>
    <w:basedOn w:val="1"/>
    <w:next w:val="1"/>
    <w:qFormat/>
    <w:uiPriority w:val="0"/>
    <w:pPr>
      <w:ind w:left="100" w:leftChars="2500"/>
    </w:pPr>
    <w:rPr>
      <w:rFonts w:ascii="仿宋_GB2312" w:eastAsia="仿宋_GB2312"/>
      <w:sz w:val="32"/>
      <w:u w:val="single"/>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character" w:styleId="11">
    <w:name w:val="Strong"/>
    <w:basedOn w:val="10"/>
    <w:qFormat/>
    <w:uiPriority w:val="0"/>
    <w:rPr>
      <w:b/>
      <w:bCs/>
    </w:rPr>
  </w:style>
  <w:style w:type="paragraph" w:customStyle="1" w:styleId="12">
    <w:name w:val="Char"/>
    <w:basedOn w:val="1"/>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1447</Words>
  <Characters>1575</Characters>
  <Lines>9</Lines>
  <Paragraphs>2</Paragraphs>
  <TotalTime>0</TotalTime>
  <ScaleCrop>false</ScaleCrop>
  <LinksUpToDate>false</LinksUpToDate>
  <CharactersWithSpaces>2391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2021-11-23T01:49:00Z</cp:lastPrinted>
  <dcterms:modified xsi:type="dcterms:W3CDTF">2022-12-09T03:02:58Z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27456B51ED29496BBC2691C41047DC26</vt:lpwstr>
  </property>
</Properties>
</file>