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007</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仿宋"/>
          <w:sz w:val="30"/>
          <w:szCs w:val="30"/>
          <w:u w:val="single"/>
          <w:lang w:eastAsia="zh-CN"/>
        </w:rPr>
        <w:t xml:space="preserve">宜良县保丰农资经营部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92530125MA6MXRX95U</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 云南省昆明市宜良县北古城镇张家凹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 xml:space="preserve">曾*红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 xml:space="preserve"> 530125</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006X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18</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仿宋"/>
          <w:sz w:val="30"/>
          <w:szCs w:val="30"/>
          <w:u w:val="single"/>
          <w:lang w:val="en-US" w:eastAsia="zh-CN"/>
        </w:rPr>
        <w:t>6</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r>
        <w:rPr>
          <w:rFonts w:hint="eastAsia" w:ascii="仿宋" w:hAnsi="仿宋" w:eastAsia="仿宋" w:cs="方正黑体_GBK"/>
          <w:bCs/>
          <w:sz w:val="30"/>
          <w:szCs w:val="30"/>
          <w:lang w:val="en-US" w:eastAsia="zh-CN"/>
        </w:rPr>
        <w:t xml:space="preserve"> </w:t>
      </w:r>
      <w:r>
        <w:rPr>
          <w:rFonts w:hint="eastAsia" w:ascii="仿宋" w:hAnsi="仿宋" w:eastAsia="仿宋" w:cs="方正黑体_GBK"/>
          <w:bCs/>
          <w:sz w:val="30"/>
          <w:szCs w:val="30"/>
        </w:rPr>
        <w:t>其他联系方式：</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云南省昆明市宜良县北古城镇张家凹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当事人于2021年9月份从晋宁昆阳禾丰混合磷肥厂购进规格为50kg/袋的含腐殖酸过磷酸钙24吨，其中磷（P2O5）含量</w:t>
      </w:r>
      <w:r>
        <w:rPr>
          <w:rFonts w:hint="default" w:ascii="仿宋" w:hAnsi="仿宋" w:eastAsia="仿宋" w:cs="方正黑体_GBK"/>
          <w:kern w:val="2"/>
          <w:sz w:val="30"/>
          <w:szCs w:val="30"/>
          <w:u w:val="single"/>
          <w:lang w:val="en-US" w:eastAsia="zh-CN" w:bidi="ar-SA"/>
        </w:rPr>
        <w:t>≥</w:t>
      </w:r>
      <w:r>
        <w:rPr>
          <w:rFonts w:hint="eastAsia" w:ascii="仿宋" w:hAnsi="仿宋" w:eastAsia="仿宋" w:cs="方正黑体_GBK"/>
          <w:kern w:val="2"/>
          <w:sz w:val="30"/>
          <w:szCs w:val="30"/>
          <w:u w:val="single"/>
          <w:lang w:val="en-US" w:eastAsia="zh-CN" w:bidi="ar-SA"/>
        </w:rPr>
        <w:t>16%的16吨，进价为360.00元/吨；磷（P2O5）含量</w:t>
      </w:r>
      <w:r>
        <w:rPr>
          <w:rFonts w:hint="default" w:ascii="仿宋" w:hAnsi="仿宋" w:eastAsia="仿宋" w:cs="方正黑体_GBK"/>
          <w:kern w:val="2"/>
          <w:sz w:val="30"/>
          <w:szCs w:val="30"/>
          <w:u w:val="single"/>
          <w:lang w:val="en-US" w:eastAsia="zh-CN" w:bidi="ar-SA"/>
        </w:rPr>
        <w:t>≥</w:t>
      </w:r>
      <w:r>
        <w:rPr>
          <w:rFonts w:hint="eastAsia" w:ascii="仿宋" w:hAnsi="仿宋" w:eastAsia="仿宋" w:cs="方正黑体_GBK"/>
          <w:kern w:val="2"/>
          <w:sz w:val="30"/>
          <w:szCs w:val="30"/>
          <w:u w:val="single"/>
          <w:lang w:val="en-US" w:eastAsia="zh-CN" w:bidi="ar-SA"/>
        </w:rPr>
        <w:t xml:space="preserve">12%的8吨，购进价为260.00元/吨。当事人销售的两种规格的含腐殖酸过磷酸钙均为未取得工业品生产许可证生产的产品。两种规格的含腐殖酸过磷酸钙销售价均为460.00元/吨，货值11040.00元。经云南省化工产品质量监督检验站2021年11月3日出具（委检）FL2021-10-402、（委检）FL2021-10-403、（委检）FL2021-10-404《检验报告》，检验结论：“依据《过磷酸钙》GB/T 20413-2017标准及产品明示质量指标，对样品进行全项检验，所检样品质量不合格。”当事人销售不合格含腐殖酸过磷酸钙的行为于2021年9月27日被我局执法人员查获时，已销售磷（P2O5）含量≥12%的含腐殖酸过磷酸钙21袋，获利210.00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4日依法告知了当事人拟作出行政处罚的事实、理由、依据、内容和陈述申辩申请听证的权利。当事人于2022年1月5日向我局提出听证申请，我局于2022年2月9日召开听证会，充分听取当事人的意见，对当事人的事实、理由、证据进行复核。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当事人的以上行为，违反了以下有关规定: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1、当事人销售不合格含腐殖酸过磷酸钙的行为违反了《中华人民共和国产品质量法》 第三十九条：“销售者销售产品，不得掺杂、掺假，不得以假充真、以次充好，不得以不合格产品冒充合格产品。”的规定，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和《云南省市场监督管理行政处罚裁量基准（2021版）》30.《中华人民共和国产品质量法》行政处罚裁量基准第2条：“《规则》第八条、第十条规定的从轻情形，责令停止生产、销售，没收违法生产、销售的产品，并处违法生产、销售产品货值金额50%以上1.25倍以下的罚款；有违法所得的，并处没收违法所得。”的规定依法进行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2、当事人销售未取得工业品生产许可证含腐殖酸过磷酸钙的行为违反了《中华人民共和国工业产品生产许可证管理条例》第五条：“任何企业未取得生产许可证不得生产列入目录的产品。任何单位和个人不得销售或者在经营活动中使用未取得生产许可证的列入目录的产品。”的规定，依据《中华人民共和国工业产品生产许可证管理条例》第四十八条：“销售或者在经营活动中使用未取得生产许可证的列入目录产品的，责令改正，处5万元以上20万元以下的罚款；有违法所得的，没收违法所得；构成犯罪的，依法追究刑事责任。”和《云南省市场监督管理行政处罚裁量权适用规则》第六条第（二）项：“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第九条第（一）项：“当事人有下列情形之一，且违法行为轻微、不涉及国家安全、公共安全、人身健康、生命安全和环境保护，危害后果较小的，可以减轻行政处罚: (一)主动陈述市场监管部门未掌握的违法事实并提供证据材料的;”的规定依法进行处罚。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综上所述，我局决定对当事人作如下处罚：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一、责令停止销售未取得生产许可证及不合格含腐殖酸过磷酸钙的行为；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二、没收不合格含腐殖酸过磷酸钙459袋；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三、没收违法所得210.00元；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四、对销售未取得生产许可证的列入目录产品的行为处以罚款30000.00元；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五、对销售质量不合格含腐殖酸过磷酸钙的行为处以罚款6000.00元。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以上罚没款合计36210.00元（叁万陆仟贰佰壹拾元整），上缴财政。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十四</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10F13AB"/>
    <w:rsid w:val="06464674"/>
    <w:rsid w:val="071E2FC7"/>
    <w:rsid w:val="074E36D9"/>
    <w:rsid w:val="07512FAE"/>
    <w:rsid w:val="09374135"/>
    <w:rsid w:val="09924E8A"/>
    <w:rsid w:val="09BD1DB2"/>
    <w:rsid w:val="09F27566"/>
    <w:rsid w:val="0A392738"/>
    <w:rsid w:val="0A52308A"/>
    <w:rsid w:val="0CE65D18"/>
    <w:rsid w:val="0D8810A6"/>
    <w:rsid w:val="100119AB"/>
    <w:rsid w:val="11454F8E"/>
    <w:rsid w:val="12BE7326"/>
    <w:rsid w:val="13837425"/>
    <w:rsid w:val="15674BB3"/>
    <w:rsid w:val="16A47334"/>
    <w:rsid w:val="175A7043"/>
    <w:rsid w:val="183D40A9"/>
    <w:rsid w:val="19766F06"/>
    <w:rsid w:val="19A10B40"/>
    <w:rsid w:val="1F520AA7"/>
    <w:rsid w:val="224468DA"/>
    <w:rsid w:val="225B06B0"/>
    <w:rsid w:val="23CA37C6"/>
    <w:rsid w:val="2579316A"/>
    <w:rsid w:val="260464F4"/>
    <w:rsid w:val="26352218"/>
    <w:rsid w:val="269C55D5"/>
    <w:rsid w:val="2CD30A89"/>
    <w:rsid w:val="2D765A41"/>
    <w:rsid w:val="2F3F756F"/>
    <w:rsid w:val="2F9968FF"/>
    <w:rsid w:val="2FEC0968"/>
    <w:rsid w:val="30391727"/>
    <w:rsid w:val="30B86B8D"/>
    <w:rsid w:val="314C7C81"/>
    <w:rsid w:val="31797EB8"/>
    <w:rsid w:val="327D11DE"/>
    <w:rsid w:val="3453006F"/>
    <w:rsid w:val="350517BF"/>
    <w:rsid w:val="365260BF"/>
    <w:rsid w:val="37E0571D"/>
    <w:rsid w:val="387D0898"/>
    <w:rsid w:val="39A55E80"/>
    <w:rsid w:val="3A8458EB"/>
    <w:rsid w:val="3D0250FB"/>
    <w:rsid w:val="4089082B"/>
    <w:rsid w:val="41DC6018"/>
    <w:rsid w:val="43654CB3"/>
    <w:rsid w:val="43EC67CF"/>
    <w:rsid w:val="44E40130"/>
    <w:rsid w:val="469A37B2"/>
    <w:rsid w:val="47261108"/>
    <w:rsid w:val="47EF55A7"/>
    <w:rsid w:val="489C7C28"/>
    <w:rsid w:val="4B7F0028"/>
    <w:rsid w:val="4C811ECE"/>
    <w:rsid w:val="4CEE4588"/>
    <w:rsid w:val="4D3348F0"/>
    <w:rsid w:val="4E94636B"/>
    <w:rsid w:val="4F391992"/>
    <w:rsid w:val="4F9A1EDC"/>
    <w:rsid w:val="50A83B26"/>
    <w:rsid w:val="518750B0"/>
    <w:rsid w:val="53D27E7D"/>
    <w:rsid w:val="54DE2B2E"/>
    <w:rsid w:val="55136310"/>
    <w:rsid w:val="55792F08"/>
    <w:rsid w:val="56D13035"/>
    <w:rsid w:val="57316335"/>
    <w:rsid w:val="59B64991"/>
    <w:rsid w:val="5BC11FCA"/>
    <w:rsid w:val="5D216468"/>
    <w:rsid w:val="5D241D4D"/>
    <w:rsid w:val="5D944754"/>
    <w:rsid w:val="60D748A7"/>
    <w:rsid w:val="626E6504"/>
    <w:rsid w:val="62D93F13"/>
    <w:rsid w:val="63540EA0"/>
    <w:rsid w:val="649066D6"/>
    <w:rsid w:val="653823E7"/>
    <w:rsid w:val="66136291"/>
    <w:rsid w:val="667F11E6"/>
    <w:rsid w:val="66B05409"/>
    <w:rsid w:val="685959E6"/>
    <w:rsid w:val="693740E1"/>
    <w:rsid w:val="69D134C2"/>
    <w:rsid w:val="6BA53BA2"/>
    <w:rsid w:val="6C226658"/>
    <w:rsid w:val="6E567675"/>
    <w:rsid w:val="6F1B72EF"/>
    <w:rsid w:val="6F50445D"/>
    <w:rsid w:val="7255017F"/>
    <w:rsid w:val="73751E5F"/>
    <w:rsid w:val="740B254A"/>
    <w:rsid w:val="74B12E16"/>
    <w:rsid w:val="76F31154"/>
    <w:rsid w:val="78750F84"/>
    <w:rsid w:val="78A5593A"/>
    <w:rsid w:val="7DFA2B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1">
    <w:name w:val="Strong"/>
    <w:basedOn w:val="10"/>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2041</Words>
  <Characters>2261</Characters>
  <Lines>9</Lines>
  <Paragraphs>2</Paragraphs>
  <TotalTime>0</TotalTime>
  <ScaleCrop>false</ScaleCrop>
  <LinksUpToDate>false</LinksUpToDate>
  <CharactersWithSpaces>3390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2022-02-14T02:47:00Z</cp:lastPrinted>
  <dcterms:modified xsi:type="dcterms:W3CDTF">2022-12-09T02:53:47Z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4C52E6F7721D4943B7255E3A10EDC00A</vt:lpwstr>
  </property>
</Properties>
</file>