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26" w:rsidRDefault="00CB0F26" w:rsidP="00CB0F26">
      <w:pPr>
        <w:spacing w:line="440" w:lineRule="exact"/>
        <w:jc w:val="center"/>
        <w:rPr>
          <w:rFonts w:ascii="仿宋_GB2312" w:eastAsia="仿宋_GB2312" w:hAnsi="黑体"/>
          <w:sz w:val="32"/>
          <w:szCs w:val="32"/>
        </w:rPr>
      </w:pPr>
    </w:p>
    <w:p w:rsidR="00CB0F26" w:rsidRDefault="00CB0F26" w:rsidP="00CB0F26">
      <w:pPr>
        <w:spacing w:line="440" w:lineRule="exact"/>
        <w:jc w:val="center"/>
        <w:rPr>
          <w:rFonts w:ascii="仿宋_GB2312" w:eastAsia="仿宋_GB2312" w:hAnsi="黑体"/>
          <w:sz w:val="32"/>
          <w:szCs w:val="32"/>
        </w:rPr>
      </w:pPr>
    </w:p>
    <w:p w:rsidR="00CB0F26" w:rsidRDefault="00CB0F26" w:rsidP="00CB0F26">
      <w:pPr>
        <w:spacing w:line="440" w:lineRule="exact"/>
        <w:jc w:val="center"/>
        <w:rPr>
          <w:rFonts w:ascii="仿宋_GB2312" w:eastAsia="仿宋_GB2312" w:hAnsi="黑体"/>
          <w:sz w:val="32"/>
          <w:szCs w:val="32"/>
        </w:rPr>
      </w:pPr>
    </w:p>
    <w:p w:rsidR="00CB0F26" w:rsidRDefault="00CB0F26" w:rsidP="00CB0F26">
      <w:pPr>
        <w:spacing w:line="440" w:lineRule="exact"/>
        <w:jc w:val="center"/>
        <w:rPr>
          <w:rFonts w:ascii="仿宋_GB2312" w:eastAsia="仿宋_GB2312" w:hAnsi="黑体"/>
          <w:sz w:val="32"/>
          <w:szCs w:val="32"/>
        </w:rPr>
      </w:pPr>
    </w:p>
    <w:tbl>
      <w:tblPr>
        <w:tblW w:w="0" w:type="auto"/>
        <w:jc w:val="center"/>
        <w:tblLayout w:type="fixed"/>
        <w:tblLook w:val="0000"/>
      </w:tblPr>
      <w:tblGrid>
        <w:gridCol w:w="6768"/>
        <w:gridCol w:w="1819"/>
      </w:tblGrid>
      <w:tr w:rsidR="00CB0F26" w:rsidTr="006E061E">
        <w:trPr>
          <w:trHeight w:val="2793"/>
          <w:jc w:val="center"/>
        </w:trPr>
        <w:tc>
          <w:tcPr>
            <w:tcW w:w="6768" w:type="dxa"/>
            <w:vAlign w:val="center"/>
          </w:tcPr>
          <w:p w:rsidR="00CB0F26" w:rsidRDefault="00CB0F26" w:rsidP="006E061E">
            <w:pPr>
              <w:spacing w:line="1000" w:lineRule="exact"/>
              <w:jc w:val="distribute"/>
              <w:rPr>
                <w:rFonts w:ascii="方正美黑简体" w:eastAsia="方正美黑简体" w:hAnsi="方正美黑简体" w:cs="方正美黑简体"/>
                <w:b/>
                <w:bCs/>
                <w:color w:val="FF0000"/>
                <w:spacing w:val="-62"/>
                <w:w w:val="80"/>
                <w:sz w:val="72"/>
                <w:szCs w:val="72"/>
              </w:rPr>
            </w:pPr>
            <w:r>
              <w:rPr>
                <w:rFonts w:ascii="方正美黑简体" w:eastAsia="方正美黑简体" w:hAnsi="方正美黑简体" w:cs="方正美黑简体" w:hint="eastAsia"/>
                <w:color w:val="FF0000"/>
                <w:spacing w:val="-62"/>
                <w:w w:val="80"/>
                <w:sz w:val="72"/>
                <w:szCs w:val="72"/>
              </w:rPr>
              <w:t>宜良县科学技术和工业信息化局</w:t>
            </w:r>
          </w:p>
          <w:p w:rsidR="00CB0F26" w:rsidRDefault="00CB0F26" w:rsidP="006E061E">
            <w:pPr>
              <w:spacing w:line="1000" w:lineRule="exact"/>
              <w:jc w:val="distribute"/>
              <w:rPr>
                <w:rFonts w:ascii="方正美黑简体" w:eastAsia="方正美黑简体" w:hAnsi="方正美黑简体" w:cs="方正美黑简体"/>
                <w:color w:val="FF0000"/>
                <w:spacing w:val="-20"/>
                <w:w w:val="90"/>
                <w:sz w:val="84"/>
                <w:szCs w:val="84"/>
              </w:rPr>
            </w:pPr>
            <w:r>
              <w:rPr>
                <w:rFonts w:ascii="方正美黑简体" w:eastAsia="方正美黑简体" w:hAnsi="方正美黑简体" w:cs="方正美黑简体" w:hint="eastAsia"/>
                <w:color w:val="FF0000"/>
                <w:spacing w:val="-20"/>
                <w:sz w:val="84"/>
                <w:szCs w:val="84"/>
              </w:rPr>
              <w:t>宜良县财政局</w:t>
            </w:r>
          </w:p>
        </w:tc>
        <w:tc>
          <w:tcPr>
            <w:tcW w:w="1819" w:type="dxa"/>
            <w:vAlign w:val="center"/>
          </w:tcPr>
          <w:p w:rsidR="00CB0F26" w:rsidRDefault="00CB0F26" w:rsidP="006E061E">
            <w:pPr>
              <w:spacing w:line="480" w:lineRule="auto"/>
              <w:jc w:val="distribute"/>
              <w:rPr>
                <w:rFonts w:ascii="方正美黑简体" w:eastAsia="方正美黑简体" w:hAnsi="方正美黑简体" w:cs="方正美黑简体"/>
                <w:color w:val="FF0000"/>
                <w:spacing w:val="-20"/>
                <w:w w:val="90"/>
                <w:sz w:val="84"/>
                <w:szCs w:val="84"/>
              </w:rPr>
            </w:pPr>
            <w:r>
              <w:rPr>
                <w:rFonts w:ascii="方正美黑简体" w:eastAsia="方正美黑简体" w:hAnsi="方正美黑简体" w:cs="方正美黑简体" w:hint="eastAsia"/>
                <w:color w:val="FF0000"/>
                <w:spacing w:val="-20"/>
                <w:sz w:val="84"/>
                <w:szCs w:val="84"/>
              </w:rPr>
              <w:t>文件</w:t>
            </w:r>
          </w:p>
        </w:tc>
      </w:tr>
    </w:tbl>
    <w:p w:rsidR="00CB0F26" w:rsidRDefault="00CB0F26" w:rsidP="00CB0F26">
      <w:pPr>
        <w:spacing w:line="440" w:lineRule="exact"/>
        <w:jc w:val="center"/>
        <w:rPr>
          <w:rFonts w:ascii="仿宋_GB2312" w:eastAsia="仿宋_GB2312" w:hAnsi="黑体"/>
          <w:sz w:val="32"/>
          <w:szCs w:val="32"/>
        </w:rPr>
      </w:pPr>
    </w:p>
    <w:p w:rsidR="00CB0F26" w:rsidRDefault="00CB0F26" w:rsidP="00CB0F26">
      <w:pPr>
        <w:jc w:val="center"/>
        <w:rPr>
          <w:rFonts w:ascii="仿宋_GB2312" w:eastAsia="仿宋_GB2312" w:hAnsi="仿宋_GB2312" w:cs="仿宋_GB2312"/>
          <w:sz w:val="32"/>
          <w:szCs w:val="32"/>
          <w:u w:val="thick"/>
        </w:rPr>
      </w:pPr>
      <w:r>
        <w:rPr>
          <w:rFonts w:ascii="仿宋_GB2312" w:eastAsia="仿宋_GB2312" w:hAnsi="仿宋_GB2312" w:cs="仿宋_GB2312" w:hint="eastAsia"/>
          <w:sz w:val="32"/>
          <w:szCs w:val="32"/>
        </w:rPr>
        <w:t>宜科技工信联发〔2022〕</w:t>
      </w:r>
      <w:r w:rsidR="001F2960">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rsidR="00CB0F26" w:rsidRDefault="00CB0F26" w:rsidP="00CB0F26">
      <w:pPr>
        <w:spacing w:line="440" w:lineRule="exact"/>
        <w:rPr>
          <w:rFonts w:ascii="仿宋_GB2312" w:eastAsia="仿宋_GB2312" w:hAnsi="黑体"/>
          <w:sz w:val="32"/>
          <w:szCs w:val="32"/>
        </w:rPr>
      </w:pPr>
    </w:p>
    <w:p w:rsidR="00CB0F26" w:rsidRDefault="00A469C0" w:rsidP="00CB0F26">
      <w:pPr>
        <w:spacing w:line="440" w:lineRule="exact"/>
        <w:jc w:val="left"/>
        <w:rPr>
          <w:rFonts w:ascii="仿宋_GB2312" w:eastAsia="仿宋_GB2312"/>
          <w:sz w:val="32"/>
          <w:szCs w:val="32"/>
        </w:rPr>
      </w:pPr>
      <w:r w:rsidRPr="00A469C0">
        <w:rPr>
          <w:rFonts w:ascii="宋体" w:hAnsi="宋体"/>
          <w:sz w:val="32"/>
          <w:szCs w:val="32"/>
        </w:rPr>
        <w:pict>
          <v:line id="Line 2" o:spid="_x0000_s1026" style="position:absolute;z-index:251660288" from="-8.35pt,3.95pt" to="439.85pt,4pt" strokecolor="red" strokeweight="2.25pt"/>
        </w:pict>
      </w:r>
    </w:p>
    <w:p w:rsidR="00CB0F26" w:rsidRDefault="00CB0F26" w:rsidP="00CB0F26">
      <w:pPr>
        <w:tabs>
          <w:tab w:val="center" w:pos="4422"/>
        </w:tabs>
        <w:rPr>
          <w:rFonts w:ascii="方正小标宋简体" w:eastAsia="方正小标宋简体"/>
          <w:spacing w:val="-20"/>
          <w:sz w:val="44"/>
          <w:szCs w:val="44"/>
        </w:rPr>
      </w:pPr>
    </w:p>
    <w:p w:rsidR="00CB0F26" w:rsidRPr="00CB0F26" w:rsidRDefault="00CB0F26" w:rsidP="00CB0F26">
      <w:pPr>
        <w:tabs>
          <w:tab w:val="center" w:pos="4422"/>
        </w:tabs>
        <w:rPr>
          <w:rFonts w:ascii="方正小标宋简体" w:eastAsia="方正小标宋简体"/>
          <w:spacing w:val="-20"/>
          <w:sz w:val="44"/>
          <w:szCs w:val="44"/>
        </w:rPr>
      </w:pPr>
      <w:r>
        <w:rPr>
          <w:rFonts w:ascii="方正小标宋简体" w:eastAsia="方正小标宋简体"/>
          <w:spacing w:val="-20"/>
          <w:sz w:val="44"/>
          <w:szCs w:val="44"/>
        </w:rPr>
        <w:tab/>
      </w:r>
      <w:r w:rsidR="00613066" w:rsidRPr="00CB0F26">
        <w:rPr>
          <w:rFonts w:ascii="方正小标宋简体" w:eastAsia="方正小标宋简体" w:hint="eastAsia"/>
          <w:spacing w:val="-20"/>
          <w:sz w:val="44"/>
          <w:szCs w:val="44"/>
        </w:rPr>
        <w:t>宜良县科学技术和工业信息化局</w:t>
      </w:r>
      <w:r>
        <w:rPr>
          <w:rFonts w:ascii="方正小标宋简体" w:eastAsia="方正小标宋简体" w:hint="eastAsia"/>
          <w:spacing w:val="-20"/>
          <w:sz w:val="44"/>
          <w:szCs w:val="44"/>
        </w:rPr>
        <w:t xml:space="preserve">    </w:t>
      </w:r>
      <w:r w:rsidRPr="00CB0F26">
        <w:rPr>
          <w:rFonts w:ascii="方正小标宋简体" w:eastAsia="方正小标宋简体" w:hint="eastAsia"/>
          <w:spacing w:val="-20"/>
          <w:sz w:val="44"/>
          <w:szCs w:val="44"/>
        </w:rPr>
        <w:t>宜良</w:t>
      </w:r>
      <w:r w:rsidR="00672F28">
        <w:rPr>
          <w:rFonts w:ascii="方正小标宋简体" w:eastAsia="方正小标宋简体" w:hint="eastAsia"/>
          <w:spacing w:val="-20"/>
          <w:sz w:val="44"/>
          <w:szCs w:val="44"/>
        </w:rPr>
        <w:t>县</w:t>
      </w:r>
      <w:r w:rsidRPr="00CB0F26">
        <w:rPr>
          <w:rFonts w:ascii="方正小标宋简体" w:eastAsia="方正小标宋简体" w:hint="eastAsia"/>
          <w:spacing w:val="-20"/>
          <w:sz w:val="44"/>
          <w:szCs w:val="44"/>
        </w:rPr>
        <w:t>财政局</w:t>
      </w:r>
    </w:p>
    <w:p w:rsidR="00EF6500" w:rsidRPr="007D3101" w:rsidRDefault="00613066" w:rsidP="00613066">
      <w:pPr>
        <w:jc w:val="center"/>
        <w:rPr>
          <w:rFonts w:ascii="方正小标宋简体" w:eastAsia="方正小标宋简体"/>
          <w:sz w:val="44"/>
          <w:szCs w:val="44"/>
        </w:rPr>
      </w:pPr>
      <w:r w:rsidRPr="007D3101">
        <w:rPr>
          <w:rFonts w:ascii="方正小标宋简体" w:eastAsia="方正小标宋简体" w:hint="eastAsia"/>
          <w:sz w:val="44"/>
          <w:szCs w:val="44"/>
        </w:rPr>
        <w:t>关于申报2022年</w:t>
      </w:r>
      <w:r w:rsidR="007D3101" w:rsidRPr="007D3101">
        <w:rPr>
          <w:rFonts w:ascii="方正小标宋简体" w:eastAsia="方正小标宋简体" w:hint="eastAsia"/>
          <w:sz w:val="44"/>
          <w:szCs w:val="44"/>
        </w:rPr>
        <w:t>省级</w:t>
      </w:r>
      <w:r w:rsidRPr="007D3101">
        <w:rPr>
          <w:rFonts w:ascii="方正小标宋简体" w:eastAsia="方正小标宋简体" w:hint="eastAsia"/>
          <w:sz w:val="44"/>
          <w:szCs w:val="44"/>
        </w:rPr>
        <w:t>中小企业</w:t>
      </w:r>
      <w:proofErr w:type="gramStart"/>
      <w:r w:rsidRPr="007D3101">
        <w:rPr>
          <w:rFonts w:ascii="方正小标宋简体" w:eastAsia="方正小标宋简体" w:hint="eastAsia"/>
          <w:sz w:val="44"/>
          <w:szCs w:val="44"/>
        </w:rPr>
        <w:t>纾困发展</w:t>
      </w:r>
      <w:proofErr w:type="gramEnd"/>
      <w:r w:rsidRPr="007D3101">
        <w:rPr>
          <w:rFonts w:ascii="方正小标宋简体" w:eastAsia="方正小标宋简体" w:hint="eastAsia"/>
          <w:sz w:val="44"/>
          <w:szCs w:val="44"/>
        </w:rPr>
        <w:t>以奖代补资金的通知</w:t>
      </w:r>
    </w:p>
    <w:p w:rsidR="00613066" w:rsidRDefault="00613066" w:rsidP="00613066">
      <w:pPr>
        <w:rPr>
          <w:rFonts w:ascii="仿宋_GB2312" w:eastAsia="仿宋_GB2312"/>
          <w:sz w:val="32"/>
          <w:szCs w:val="32"/>
        </w:rPr>
      </w:pPr>
    </w:p>
    <w:p w:rsidR="00613066" w:rsidRDefault="00613066" w:rsidP="00613066">
      <w:pPr>
        <w:rPr>
          <w:rFonts w:ascii="仿宋_GB2312" w:eastAsia="仿宋_GB2312"/>
          <w:sz w:val="32"/>
          <w:szCs w:val="32"/>
        </w:rPr>
      </w:pPr>
      <w:r>
        <w:rPr>
          <w:rFonts w:ascii="仿宋_GB2312" w:eastAsia="仿宋_GB2312" w:hint="eastAsia"/>
          <w:sz w:val="32"/>
          <w:szCs w:val="32"/>
        </w:rPr>
        <w:t>工业园区、县直各单位：</w:t>
      </w:r>
    </w:p>
    <w:p w:rsidR="00613066" w:rsidRDefault="00613066" w:rsidP="007D3101">
      <w:pPr>
        <w:ind w:firstLine="645"/>
        <w:rPr>
          <w:rFonts w:ascii="仿宋_GB2312" w:eastAsia="仿宋_GB2312"/>
          <w:sz w:val="32"/>
          <w:szCs w:val="32"/>
        </w:rPr>
      </w:pPr>
      <w:r>
        <w:rPr>
          <w:rFonts w:ascii="仿宋_GB2312" w:eastAsia="仿宋_GB2312" w:hint="eastAsia"/>
          <w:sz w:val="32"/>
          <w:szCs w:val="32"/>
        </w:rPr>
        <w:t>根据《云南省人民政府办公厅关于印发云南省进一步帮扶中小微企业纾困发展工作方案的通知》（云政办发[2022</w:t>
      </w:r>
      <w:r>
        <w:rPr>
          <w:rFonts w:ascii="仿宋_GB2312" w:eastAsia="仿宋_GB2312"/>
          <w:sz w:val="32"/>
          <w:szCs w:val="32"/>
        </w:rPr>
        <w:t>]</w:t>
      </w:r>
      <w:r>
        <w:rPr>
          <w:rFonts w:ascii="仿宋_GB2312" w:eastAsia="仿宋_GB2312" w:hint="eastAsia"/>
          <w:sz w:val="32"/>
          <w:szCs w:val="32"/>
        </w:rPr>
        <w:t>242号）、《云南省财政厅  云南省工业和信息化厅关于实施进一步帮扶中小微企业纾困发展以奖代补政策的通知》（</w:t>
      </w:r>
      <w:proofErr w:type="gramStart"/>
      <w:r>
        <w:rPr>
          <w:rFonts w:ascii="仿宋_GB2312" w:eastAsia="仿宋_GB2312" w:hint="eastAsia"/>
          <w:sz w:val="32"/>
          <w:szCs w:val="32"/>
        </w:rPr>
        <w:t>云财建</w:t>
      </w:r>
      <w:proofErr w:type="gramEnd"/>
      <w:r>
        <w:rPr>
          <w:rFonts w:ascii="仿宋_GB2312" w:eastAsia="仿宋_GB2312" w:hint="eastAsia"/>
          <w:sz w:val="32"/>
          <w:szCs w:val="32"/>
        </w:rPr>
        <w:t>[2022]150</w:t>
      </w:r>
      <w:r>
        <w:rPr>
          <w:rFonts w:ascii="仿宋_GB2312" w:eastAsia="仿宋_GB2312" w:hint="eastAsia"/>
          <w:sz w:val="32"/>
          <w:szCs w:val="32"/>
        </w:rPr>
        <w:lastRenderedPageBreak/>
        <w:t>号）文件精神，为加快帮扶中小微企业</w:t>
      </w:r>
      <w:proofErr w:type="gramStart"/>
      <w:r>
        <w:rPr>
          <w:rFonts w:ascii="仿宋_GB2312" w:eastAsia="仿宋_GB2312" w:hint="eastAsia"/>
          <w:sz w:val="32"/>
          <w:szCs w:val="32"/>
        </w:rPr>
        <w:t>纾困政策</w:t>
      </w:r>
      <w:proofErr w:type="gramEnd"/>
      <w:r>
        <w:rPr>
          <w:rFonts w:ascii="仿宋_GB2312" w:eastAsia="仿宋_GB2312" w:hint="eastAsia"/>
          <w:sz w:val="32"/>
          <w:szCs w:val="32"/>
        </w:rPr>
        <w:t>落实见效，有效支持中小微企业、个体工商户</w:t>
      </w:r>
      <w:proofErr w:type="gramStart"/>
      <w:r>
        <w:rPr>
          <w:rFonts w:ascii="仿宋_GB2312" w:eastAsia="仿宋_GB2312" w:hint="eastAsia"/>
          <w:sz w:val="32"/>
          <w:szCs w:val="32"/>
        </w:rPr>
        <w:t>纾困发展</w:t>
      </w:r>
      <w:proofErr w:type="gramEnd"/>
      <w:r>
        <w:rPr>
          <w:rFonts w:ascii="仿宋_GB2312" w:eastAsia="仿宋_GB2312" w:hint="eastAsia"/>
          <w:sz w:val="32"/>
          <w:szCs w:val="32"/>
        </w:rPr>
        <w:t>和转型提质升级，</w:t>
      </w:r>
      <w:r w:rsidR="007D3101">
        <w:rPr>
          <w:rFonts w:ascii="仿宋_GB2312" w:eastAsia="仿宋_GB2312" w:hint="eastAsia"/>
          <w:sz w:val="32"/>
          <w:szCs w:val="32"/>
        </w:rPr>
        <w:t>开展2022年省级中小企业</w:t>
      </w:r>
      <w:proofErr w:type="gramStart"/>
      <w:r w:rsidR="007D3101">
        <w:rPr>
          <w:rFonts w:ascii="仿宋_GB2312" w:eastAsia="仿宋_GB2312" w:hint="eastAsia"/>
          <w:sz w:val="32"/>
          <w:szCs w:val="32"/>
        </w:rPr>
        <w:t>纾困发展</w:t>
      </w:r>
      <w:proofErr w:type="gramEnd"/>
      <w:r w:rsidR="007D3101">
        <w:rPr>
          <w:rFonts w:ascii="仿宋_GB2312" w:eastAsia="仿宋_GB2312" w:hint="eastAsia"/>
          <w:sz w:val="32"/>
          <w:szCs w:val="32"/>
        </w:rPr>
        <w:t>以奖代补资金申报工作。现将有关事项通知如下：</w:t>
      </w:r>
    </w:p>
    <w:p w:rsidR="007D3101" w:rsidRPr="007D3101" w:rsidRDefault="007D3101" w:rsidP="007D3101">
      <w:pPr>
        <w:ind w:firstLine="645"/>
        <w:rPr>
          <w:rFonts w:ascii="黑体" w:eastAsia="黑体" w:hAnsi="黑体"/>
          <w:sz w:val="32"/>
          <w:szCs w:val="32"/>
        </w:rPr>
      </w:pPr>
      <w:r w:rsidRPr="007D3101">
        <w:rPr>
          <w:rFonts w:ascii="黑体" w:eastAsia="黑体" w:hAnsi="黑体" w:hint="eastAsia"/>
          <w:sz w:val="32"/>
          <w:szCs w:val="32"/>
        </w:rPr>
        <w:t>一、申报范围及要求</w:t>
      </w:r>
    </w:p>
    <w:p w:rsidR="007D3101" w:rsidRPr="007D3101" w:rsidRDefault="007D3101" w:rsidP="007D3101">
      <w:pPr>
        <w:ind w:firstLine="645"/>
        <w:rPr>
          <w:rFonts w:ascii="楷体_GB2312" w:eastAsia="楷体_GB2312"/>
          <w:sz w:val="32"/>
          <w:szCs w:val="32"/>
        </w:rPr>
      </w:pPr>
      <w:r w:rsidRPr="007D3101">
        <w:rPr>
          <w:rFonts w:ascii="楷体_GB2312" w:eastAsia="楷体_GB2312" w:hint="eastAsia"/>
          <w:sz w:val="32"/>
          <w:szCs w:val="32"/>
        </w:rPr>
        <w:t>（一）申报范围</w:t>
      </w:r>
    </w:p>
    <w:p w:rsidR="007D3101" w:rsidRDefault="007D3101" w:rsidP="007D3101">
      <w:pPr>
        <w:ind w:firstLine="645"/>
        <w:rPr>
          <w:rFonts w:ascii="仿宋_GB2312" w:eastAsia="仿宋_GB2312"/>
          <w:sz w:val="32"/>
          <w:szCs w:val="32"/>
        </w:rPr>
      </w:pPr>
      <w:r>
        <w:rPr>
          <w:rFonts w:ascii="仿宋_GB2312" w:eastAsia="仿宋_GB2312" w:hint="eastAsia"/>
          <w:sz w:val="32"/>
          <w:szCs w:val="32"/>
        </w:rPr>
        <w:t>资金补助对象为</w:t>
      </w:r>
      <w:r w:rsidR="00390453">
        <w:rPr>
          <w:rFonts w:ascii="仿宋_GB2312" w:eastAsia="仿宋_GB2312" w:hint="eastAsia"/>
          <w:sz w:val="32"/>
          <w:szCs w:val="32"/>
        </w:rPr>
        <w:t>注册地和经营地均在</w:t>
      </w:r>
      <w:r w:rsidR="008421A1">
        <w:rPr>
          <w:rFonts w:ascii="仿宋_GB2312" w:eastAsia="仿宋_GB2312" w:hint="eastAsia"/>
          <w:sz w:val="32"/>
          <w:szCs w:val="32"/>
        </w:rPr>
        <w:t>宜良县</w:t>
      </w:r>
      <w:r w:rsidR="00390453">
        <w:rPr>
          <w:rFonts w:ascii="仿宋_GB2312" w:eastAsia="仿宋_GB2312" w:hint="eastAsia"/>
          <w:sz w:val="32"/>
          <w:szCs w:val="32"/>
        </w:rPr>
        <w:t>辖区内，且</w:t>
      </w:r>
      <w:r>
        <w:rPr>
          <w:rFonts w:ascii="仿宋_GB2312" w:eastAsia="仿宋_GB2312" w:hint="eastAsia"/>
          <w:sz w:val="32"/>
          <w:szCs w:val="32"/>
        </w:rPr>
        <w:t>符合《工业和信息化部 统计局 发展改革委 财政部关于印发中小企业划型标准规定的通知》（工信部联企业[2011]300号）有关划型标准的中小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或个体工商户。</w:t>
      </w:r>
    </w:p>
    <w:p w:rsidR="007D3101" w:rsidRPr="005B4FB1" w:rsidRDefault="007D3101" w:rsidP="007D3101">
      <w:pPr>
        <w:ind w:firstLine="645"/>
        <w:rPr>
          <w:rFonts w:ascii="楷体_GB2312" w:eastAsia="楷体_GB2312"/>
          <w:sz w:val="32"/>
          <w:szCs w:val="32"/>
        </w:rPr>
      </w:pPr>
      <w:r w:rsidRPr="005B4FB1">
        <w:rPr>
          <w:rFonts w:ascii="楷体_GB2312" w:eastAsia="楷体_GB2312" w:hint="eastAsia"/>
          <w:sz w:val="32"/>
          <w:szCs w:val="32"/>
        </w:rPr>
        <w:t>（二）</w:t>
      </w:r>
      <w:r w:rsidR="005B4FB1" w:rsidRPr="005B4FB1">
        <w:rPr>
          <w:rFonts w:ascii="楷体_GB2312" w:eastAsia="楷体_GB2312" w:hint="eastAsia"/>
          <w:sz w:val="32"/>
          <w:szCs w:val="32"/>
        </w:rPr>
        <w:t>资金使用方向</w:t>
      </w:r>
    </w:p>
    <w:p w:rsidR="007D3101" w:rsidRDefault="005B4FB1" w:rsidP="007D3101">
      <w:pPr>
        <w:ind w:firstLine="645"/>
        <w:rPr>
          <w:rFonts w:ascii="仿宋_GB2312" w:eastAsia="仿宋_GB2312"/>
          <w:sz w:val="32"/>
          <w:szCs w:val="32"/>
        </w:rPr>
      </w:pPr>
      <w:r>
        <w:rPr>
          <w:rFonts w:ascii="仿宋_GB2312" w:eastAsia="仿宋_GB2312" w:hint="eastAsia"/>
          <w:sz w:val="32"/>
          <w:szCs w:val="32"/>
        </w:rPr>
        <w:t>省级</w:t>
      </w:r>
      <w:proofErr w:type="gramStart"/>
      <w:r>
        <w:rPr>
          <w:rFonts w:ascii="仿宋_GB2312" w:eastAsia="仿宋_GB2312" w:hint="eastAsia"/>
          <w:sz w:val="32"/>
          <w:szCs w:val="32"/>
        </w:rPr>
        <w:t>纾困以</w:t>
      </w:r>
      <w:proofErr w:type="gramEnd"/>
      <w:r>
        <w:rPr>
          <w:rFonts w:ascii="仿宋_GB2312" w:eastAsia="仿宋_GB2312" w:hint="eastAsia"/>
          <w:sz w:val="32"/>
          <w:szCs w:val="32"/>
        </w:rPr>
        <w:t>奖代补资金主要用于对辖区内的困难行业中小微企业（特别是停减产中小微企业）、个体工商户提供房屋租金、水电气费、担保费等补助</w:t>
      </w:r>
      <w:r w:rsidR="00225388">
        <w:rPr>
          <w:rFonts w:ascii="仿宋_GB2312" w:eastAsia="仿宋_GB2312" w:hint="eastAsia"/>
          <w:sz w:val="32"/>
          <w:szCs w:val="32"/>
        </w:rPr>
        <w:t>，单个企业最高补助不超过10万元</w:t>
      </w:r>
      <w:r>
        <w:rPr>
          <w:rFonts w:ascii="仿宋_GB2312" w:eastAsia="仿宋_GB2312" w:hint="eastAsia"/>
          <w:sz w:val="32"/>
          <w:szCs w:val="32"/>
        </w:rPr>
        <w:t>。</w:t>
      </w:r>
    </w:p>
    <w:p w:rsidR="00225388" w:rsidRPr="00D36F8F" w:rsidRDefault="00225388" w:rsidP="007D3101">
      <w:pPr>
        <w:ind w:firstLine="645"/>
        <w:rPr>
          <w:rFonts w:ascii="楷体_GB2312" w:eastAsia="楷体_GB2312"/>
          <w:sz w:val="32"/>
          <w:szCs w:val="32"/>
        </w:rPr>
      </w:pPr>
      <w:r w:rsidRPr="00D36F8F">
        <w:rPr>
          <w:rFonts w:ascii="楷体_GB2312" w:eastAsia="楷体_GB2312" w:hint="eastAsia"/>
          <w:sz w:val="32"/>
          <w:szCs w:val="32"/>
        </w:rPr>
        <w:t>（三）</w:t>
      </w:r>
      <w:r w:rsidR="00D36F8F" w:rsidRPr="00D36F8F">
        <w:rPr>
          <w:rFonts w:ascii="楷体_GB2312" w:eastAsia="楷体_GB2312" w:hint="eastAsia"/>
          <w:sz w:val="32"/>
          <w:szCs w:val="32"/>
        </w:rPr>
        <w:t>申报要求</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申报奖补</w:t>
      </w:r>
      <w:proofErr w:type="gramEnd"/>
      <w:r>
        <w:rPr>
          <w:rFonts w:ascii="仿宋_GB2312" w:eastAsia="仿宋_GB2312" w:hint="eastAsia"/>
          <w:sz w:val="32"/>
          <w:szCs w:val="32"/>
        </w:rPr>
        <w:t>资金的中小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和个体工商户应正常经营1年以上，只能在房屋租金、水电气费、担保费等三个方向中选择一个方向进行申报，不重复补助，且2022年内未获得中央、省级和市级补助。</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2.存在以下6种情况之一的不予补助：</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①国家明确的产能过剩行业违规扩能投资的；</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②按规定应进未进工业园区的</w:t>
      </w:r>
      <w:r w:rsidR="00E45EE7">
        <w:rPr>
          <w:rFonts w:ascii="仿宋_GB2312" w:eastAsia="仿宋_GB2312" w:hint="eastAsia"/>
          <w:sz w:val="32"/>
          <w:szCs w:val="32"/>
        </w:rPr>
        <w:t>；</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lastRenderedPageBreak/>
        <w:t>③2021年以来发生过重大以上安全生产事故、重特大环境污染事件、重大产品质量安全事故的；</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④纳税信用等级D级或有重大违法涉税行为的；</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⑤通过国家企业信息公示系统（云南）查询，被列入经营异常名录或严重违法</w:t>
      </w:r>
      <w:r w:rsidR="00BB7966">
        <w:rPr>
          <w:rFonts w:ascii="仿宋_GB2312" w:eastAsia="仿宋_GB2312" w:hint="eastAsia"/>
          <w:sz w:val="32"/>
          <w:szCs w:val="32"/>
        </w:rPr>
        <w:t>失信名单的；</w:t>
      </w:r>
    </w:p>
    <w:p w:rsidR="00D36F8F" w:rsidRDefault="00D36F8F" w:rsidP="007D3101">
      <w:pPr>
        <w:ind w:firstLine="645"/>
        <w:rPr>
          <w:rFonts w:ascii="仿宋_GB2312" w:eastAsia="仿宋_GB2312"/>
          <w:sz w:val="32"/>
          <w:szCs w:val="32"/>
        </w:rPr>
      </w:pPr>
      <w:r>
        <w:rPr>
          <w:rFonts w:ascii="仿宋_GB2312" w:eastAsia="仿宋_GB2312" w:hint="eastAsia"/>
          <w:sz w:val="32"/>
          <w:szCs w:val="32"/>
        </w:rPr>
        <w:t>⑥</w:t>
      </w:r>
      <w:r w:rsidR="00BB7966">
        <w:rPr>
          <w:rFonts w:ascii="仿宋_GB2312" w:eastAsia="仿宋_GB2312" w:hint="eastAsia"/>
          <w:sz w:val="32"/>
          <w:szCs w:val="32"/>
        </w:rPr>
        <w:t>通过信用中国（云南）系统查询，被列入失信惩戒对象的。</w:t>
      </w:r>
    </w:p>
    <w:p w:rsidR="00BB7966" w:rsidRPr="00BB7966" w:rsidRDefault="00BB7966" w:rsidP="007D3101">
      <w:pPr>
        <w:ind w:firstLine="645"/>
        <w:rPr>
          <w:rFonts w:ascii="黑体" w:eastAsia="黑体" w:hAnsi="黑体"/>
          <w:sz w:val="32"/>
          <w:szCs w:val="32"/>
        </w:rPr>
      </w:pPr>
      <w:r w:rsidRPr="00BB7966">
        <w:rPr>
          <w:rFonts w:ascii="黑体" w:eastAsia="黑体" w:hAnsi="黑体" w:hint="eastAsia"/>
          <w:sz w:val="32"/>
          <w:szCs w:val="32"/>
        </w:rPr>
        <w:t>二、项目组织程序</w:t>
      </w:r>
    </w:p>
    <w:p w:rsidR="00BB7966" w:rsidRPr="00BB7966" w:rsidRDefault="00BB7966" w:rsidP="007D3101">
      <w:pPr>
        <w:ind w:firstLine="645"/>
        <w:rPr>
          <w:rFonts w:ascii="楷体_GB2312" w:eastAsia="楷体_GB2312"/>
          <w:sz w:val="32"/>
          <w:szCs w:val="32"/>
        </w:rPr>
      </w:pPr>
      <w:r w:rsidRPr="00BB7966">
        <w:rPr>
          <w:rFonts w:ascii="楷体_GB2312" w:eastAsia="楷体_GB2312" w:hint="eastAsia"/>
          <w:sz w:val="32"/>
          <w:szCs w:val="32"/>
        </w:rPr>
        <w:t>（一）企业申报</w:t>
      </w:r>
    </w:p>
    <w:p w:rsidR="00BB7966" w:rsidRDefault="00BB7966" w:rsidP="007D3101">
      <w:pPr>
        <w:ind w:firstLine="645"/>
        <w:rPr>
          <w:rFonts w:ascii="仿宋_GB2312" w:eastAsia="仿宋_GB2312"/>
          <w:sz w:val="32"/>
          <w:szCs w:val="32"/>
        </w:rPr>
      </w:pPr>
      <w:r>
        <w:rPr>
          <w:rFonts w:ascii="仿宋_GB2312" w:eastAsia="仿宋_GB2312" w:hint="eastAsia"/>
          <w:sz w:val="32"/>
          <w:szCs w:val="32"/>
        </w:rPr>
        <w:t>符合申报条件的企业、个体工商户按照申报要求，于2022年10月1</w:t>
      </w:r>
      <w:r w:rsidR="00E54184">
        <w:rPr>
          <w:rFonts w:ascii="仿宋_GB2312" w:eastAsia="仿宋_GB2312" w:hint="eastAsia"/>
          <w:sz w:val="32"/>
          <w:szCs w:val="32"/>
        </w:rPr>
        <w:t>2</w:t>
      </w:r>
      <w:r>
        <w:rPr>
          <w:rFonts w:ascii="仿宋_GB2312" w:eastAsia="仿宋_GB2312" w:hint="eastAsia"/>
          <w:sz w:val="32"/>
          <w:szCs w:val="32"/>
        </w:rPr>
        <w:t>日前向行业主管部门报送书面申报材料。</w:t>
      </w:r>
    </w:p>
    <w:p w:rsidR="00BB7966" w:rsidRPr="00BB7966" w:rsidRDefault="00BB7966" w:rsidP="007D3101">
      <w:pPr>
        <w:ind w:firstLine="645"/>
        <w:rPr>
          <w:rFonts w:ascii="楷体_GB2312" w:eastAsia="楷体_GB2312"/>
          <w:sz w:val="32"/>
          <w:szCs w:val="32"/>
        </w:rPr>
      </w:pPr>
      <w:r w:rsidRPr="00BB7966">
        <w:rPr>
          <w:rFonts w:ascii="楷体_GB2312" w:eastAsia="楷体_GB2312" w:hint="eastAsia"/>
          <w:sz w:val="32"/>
          <w:szCs w:val="32"/>
        </w:rPr>
        <w:t>（二）行业主管部门初审</w:t>
      </w:r>
    </w:p>
    <w:p w:rsidR="00BB7966" w:rsidRDefault="00BB7966" w:rsidP="007D3101">
      <w:pPr>
        <w:ind w:firstLine="645"/>
        <w:rPr>
          <w:rFonts w:ascii="仿宋_GB2312" w:eastAsia="仿宋_GB2312"/>
          <w:sz w:val="32"/>
          <w:szCs w:val="32"/>
        </w:rPr>
      </w:pPr>
      <w:r>
        <w:rPr>
          <w:rFonts w:ascii="仿宋_GB2312" w:eastAsia="仿宋_GB2312" w:hint="eastAsia"/>
          <w:sz w:val="32"/>
          <w:szCs w:val="32"/>
        </w:rPr>
        <w:t>各行业主管部门对申报材料的真实性、完整性及合</w:t>
      </w:r>
      <w:proofErr w:type="gramStart"/>
      <w:r>
        <w:rPr>
          <w:rFonts w:ascii="仿宋_GB2312" w:eastAsia="仿宋_GB2312" w:hint="eastAsia"/>
          <w:sz w:val="32"/>
          <w:szCs w:val="32"/>
        </w:rPr>
        <w:t>规</w:t>
      </w:r>
      <w:proofErr w:type="gramEnd"/>
      <w:r>
        <w:rPr>
          <w:rFonts w:ascii="仿宋_GB2312" w:eastAsia="仿宋_GB2312" w:hint="eastAsia"/>
          <w:sz w:val="32"/>
          <w:szCs w:val="32"/>
        </w:rPr>
        <w:t>性进行审查。</w:t>
      </w:r>
    </w:p>
    <w:p w:rsidR="00BB7966" w:rsidRPr="00BB7966" w:rsidRDefault="00BB7966" w:rsidP="007D3101">
      <w:pPr>
        <w:ind w:firstLine="645"/>
        <w:rPr>
          <w:rFonts w:ascii="楷体_GB2312" w:eastAsia="楷体_GB2312"/>
          <w:sz w:val="32"/>
          <w:szCs w:val="32"/>
        </w:rPr>
      </w:pPr>
      <w:r w:rsidRPr="00BB7966">
        <w:rPr>
          <w:rFonts w:ascii="楷体_GB2312" w:eastAsia="楷体_GB2312" w:hint="eastAsia"/>
          <w:sz w:val="32"/>
          <w:szCs w:val="32"/>
        </w:rPr>
        <w:t>（三）部门联审</w:t>
      </w:r>
    </w:p>
    <w:p w:rsidR="00BB7966" w:rsidRDefault="00BB7966" w:rsidP="00BB7966">
      <w:pPr>
        <w:spacing w:line="60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县科技工信局联合财政局、</w:t>
      </w:r>
      <w:proofErr w:type="gramStart"/>
      <w:r>
        <w:rPr>
          <w:rFonts w:ascii="Times New Roman" w:eastAsia="仿宋_GB2312" w:hAnsi="Times New Roman" w:cs="Times New Roman" w:hint="eastAsia"/>
          <w:sz w:val="32"/>
          <w:szCs w:val="32"/>
        </w:rPr>
        <w:t>发改局</w:t>
      </w:r>
      <w:proofErr w:type="gramEnd"/>
      <w:r>
        <w:rPr>
          <w:rFonts w:ascii="Times New Roman" w:eastAsia="仿宋_GB2312" w:hAnsi="Times New Roman" w:cs="Times New Roman"/>
          <w:sz w:val="32"/>
          <w:szCs w:val="32"/>
        </w:rPr>
        <w:t>、生态环境</w:t>
      </w:r>
      <w:r>
        <w:rPr>
          <w:rFonts w:ascii="Times New Roman" w:eastAsia="仿宋_GB2312" w:hAnsi="Times New Roman" w:cs="Times New Roman" w:hint="eastAsia"/>
          <w:sz w:val="32"/>
          <w:szCs w:val="32"/>
        </w:rPr>
        <w:t>分局</w:t>
      </w:r>
      <w:r>
        <w:rPr>
          <w:rFonts w:ascii="Times New Roman" w:eastAsia="仿宋_GB2312" w:hAnsi="Times New Roman" w:cs="Times New Roman"/>
          <w:sz w:val="32"/>
          <w:szCs w:val="32"/>
        </w:rPr>
        <w:t>、市场监管局、应急</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、税务局</w:t>
      </w:r>
      <w:r>
        <w:rPr>
          <w:rFonts w:ascii="Times New Roman" w:eastAsia="仿宋_GB2312" w:hAnsi="Times New Roman" w:cs="Times New Roman" w:hint="eastAsia"/>
          <w:sz w:val="32"/>
          <w:szCs w:val="32"/>
        </w:rPr>
        <w:t>进行联审，根据联审结果提出</w:t>
      </w:r>
      <w:proofErr w:type="gramStart"/>
      <w:r>
        <w:rPr>
          <w:rFonts w:ascii="Times New Roman" w:eastAsia="仿宋_GB2312" w:hAnsi="Times New Roman" w:cs="Times New Roman" w:hint="eastAsia"/>
          <w:sz w:val="32"/>
          <w:szCs w:val="32"/>
        </w:rPr>
        <w:t>奖补企业</w:t>
      </w:r>
      <w:proofErr w:type="gramEnd"/>
      <w:r>
        <w:rPr>
          <w:rFonts w:ascii="Times New Roman" w:eastAsia="仿宋_GB2312" w:hAnsi="Times New Roman" w:cs="Times New Roman" w:hint="eastAsia"/>
          <w:sz w:val="32"/>
          <w:szCs w:val="32"/>
        </w:rPr>
        <w:t>名单。</w:t>
      </w:r>
    </w:p>
    <w:p w:rsidR="00BB7966" w:rsidRPr="005621FF" w:rsidRDefault="005621FF" w:rsidP="00BB7966">
      <w:pPr>
        <w:spacing w:line="600" w:lineRule="exact"/>
        <w:ind w:firstLineChars="200" w:firstLine="640"/>
        <w:rPr>
          <w:rFonts w:ascii="楷体_GB2312" w:eastAsia="楷体_GB2312" w:hAnsi="Times New Roman" w:cs="Times New Roman"/>
          <w:sz w:val="32"/>
          <w:szCs w:val="32"/>
        </w:rPr>
      </w:pPr>
      <w:r w:rsidRPr="005621FF">
        <w:rPr>
          <w:rFonts w:ascii="楷体_GB2312" w:eastAsia="楷体_GB2312" w:hAnsi="Times New Roman" w:cs="Times New Roman" w:hint="eastAsia"/>
          <w:sz w:val="32"/>
          <w:szCs w:val="32"/>
        </w:rPr>
        <w:t>（四）公示</w:t>
      </w:r>
    </w:p>
    <w:p w:rsidR="005621FF" w:rsidRDefault="005621FF" w:rsidP="00BB796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在宜良县政府门户网站发布拟</w:t>
      </w:r>
      <w:proofErr w:type="gramStart"/>
      <w:r>
        <w:rPr>
          <w:rFonts w:ascii="Times New Roman" w:eastAsia="仿宋_GB2312" w:hAnsi="Times New Roman" w:cs="Times New Roman" w:hint="eastAsia"/>
          <w:sz w:val="32"/>
          <w:szCs w:val="32"/>
        </w:rPr>
        <w:t>奖补企业</w:t>
      </w:r>
      <w:proofErr w:type="gramEnd"/>
      <w:r>
        <w:rPr>
          <w:rFonts w:ascii="Times New Roman" w:eastAsia="仿宋_GB2312" w:hAnsi="Times New Roman" w:cs="Times New Roman" w:hint="eastAsia"/>
          <w:sz w:val="32"/>
          <w:szCs w:val="32"/>
        </w:rPr>
        <w:t>名单，进行公示。</w:t>
      </w:r>
    </w:p>
    <w:p w:rsidR="005621FF" w:rsidRDefault="005621FF" w:rsidP="00BB7966">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公示结束后，按程序</w:t>
      </w:r>
      <w:r w:rsidR="006D252E">
        <w:rPr>
          <w:rFonts w:ascii="Times New Roman" w:eastAsia="仿宋_GB2312" w:hAnsi="Times New Roman" w:cs="Times New Roman" w:hint="eastAsia"/>
          <w:sz w:val="32"/>
          <w:szCs w:val="32"/>
        </w:rPr>
        <w:t>报县政府</w:t>
      </w:r>
      <w:r>
        <w:rPr>
          <w:rFonts w:ascii="Times New Roman" w:eastAsia="仿宋_GB2312" w:hAnsi="Times New Roman" w:cs="Times New Roman" w:hint="eastAsia"/>
          <w:sz w:val="32"/>
          <w:szCs w:val="32"/>
        </w:rPr>
        <w:t>审批。</w:t>
      </w:r>
    </w:p>
    <w:p w:rsidR="005621FF" w:rsidRPr="005621FF" w:rsidRDefault="005621FF" w:rsidP="00BB7966">
      <w:pPr>
        <w:spacing w:line="600" w:lineRule="exact"/>
        <w:ind w:firstLineChars="200" w:firstLine="640"/>
        <w:rPr>
          <w:rFonts w:ascii="黑体" w:eastAsia="黑体" w:hAnsi="黑体" w:cs="Times New Roman"/>
          <w:sz w:val="32"/>
          <w:szCs w:val="32"/>
        </w:rPr>
      </w:pPr>
      <w:r w:rsidRPr="005621FF">
        <w:rPr>
          <w:rFonts w:ascii="黑体" w:eastAsia="黑体" w:hAnsi="黑体" w:cs="Times New Roman" w:hint="eastAsia"/>
          <w:sz w:val="32"/>
          <w:szCs w:val="32"/>
        </w:rPr>
        <w:t>三、工作要求</w:t>
      </w:r>
    </w:p>
    <w:p w:rsidR="005621FF" w:rsidRDefault="005621FF" w:rsidP="00BB796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（一）各行业主管部门要高度重视，安排专人负责，认真组织项目申报，对企业申报资料的完整性、合</w:t>
      </w:r>
      <w:proofErr w:type="gramStart"/>
      <w:r>
        <w:rPr>
          <w:rFonts w:ascii="仿宋_GB2312" w:eastAsia="仿宋_GB2312" w:hint="eastAsia"/>
          <w:sz w:val="32"/>
          <w:szCs w:val="32"/>
        </w:rPr>
        <w:t>规</w:t>
      </w:r>
      <w:proofErr w:type="gramEnd"/>
      <w:r>
        <w:rPr>
          <w:rFonts w:ascii="仿宋_GB2312" w:eastAsia="仿宋_GB2312" w:hint="eastAsia"/>
          <w:sz w:val="32"/>
          <w:szCs w:val="32"/>
        </w:rPr>
        <w:t>性进行初审，不得推荐上报不符合要求的企业。</w:t>
      </w:r>
    </w:p>
    <w:p w:rsidR="00BB7966" w:rsidRDefault="005621FF" w:rsidP="000B7340">
      <w:pPr>
        <w:spacing w:line="600" w:lineRule="exact"/>
        <w:ind w:firstLineChars="200" w:firstLine="640"/>
        <w:rPr>
          <w:rFonts w:ascii="仿宋_GB2312" w:eastAsia="仿宋_GB2312"/>
          <w:sz w:val="32"/>
          <w:szCs w:val="32"/>
        </w:rPr>
      </w:pPr>
      <w:r>
        <w:rPr>
          <w:rFonts w:ascii="仿宋_GB2312" w:eastAsia="仿宋_GB2312" w:hint="eastAsia"/>
          <w:sz w:val="32"/>
          <w:szCs w:val="32"/>
        </w:rPr>
        <w:t>（二）初审通过后，各行业主管部门于2022年10月1</w:t>
      </w:r>
      <w:r w:rsidR="00E54184">
        <w:rPr>
          <w:rFonts w:ascii="仿宋_GB2312" w:eastAsia="仿宋_GB2312" w:hint="eastAsia"/>
          <w:sz w:val="32"/>
          <w:szCs w:val="32"/>
        </w:rPr>
        <w:t>3</w:t>
      </w:r>
      <w:r>
        <w:rPr>
          <w:rFonts w:ascii="仿宋_GB2312" w:eastAsia="仿宋_GB2312" w:hint="eastAsia"/>
          <w:sz w:val="32"/>
          <w:szCs w:val="32"/>
        </w:rPr>
        <w:t>日前将企业申报资料</w:t>
      </w:r>
      <w:r w:rsidR="000B7340">
        <w:rPr>
          <w:rFonts w:ascii="仿宋_GB2312" w:eastAsia="仿宋_GB2312" w:hint="eastAsia"/>
          <w:sz w:val="32"/>
          <w:szCs w:val="32"/>
        </w:rPr>
        <w:t>（纸质1份按顺序装订、电子版）</w:t>
      </w:r>
      <w:r>
        <w:rPr>
          <w:rFonts w:ascii="仿宋_GB2312" w:eastAsia="仿宋_GB2312" w:hint="eastAsia"/>
          <w:sz w:val="32"/>
          <w:szCs w:val="32"/>
        </w:rPr>
        <w:t>、2022年</w:t>
      </w:r>
      <w:r w:rsidRPr="005621FF">
        <w:rPr>
          <w:rFonts w:ascii="仿宋_GB2312" w:eastAsia="仿宋_GB2312" w:hint="eastAsia"/>
          <w:sz w:val="32"/>
          <w:szCs w:val="32"/>
        </w:rPr>
        <w:t>省级中小企业</w:t>
      </w:r>
      <w:proofErr w:type="gramStart"/>
      <w:r w:rsidRPr="005621FF">
        <w:rPr>
          <w:rFonts w:ascii="仿宋_GB2312" w:eastAsia="仿宋_GB2312" w:hint="eastAsia"/>
          <w:sz w:val="32"/>
          <w:szCs w:val="32"/>
        </w:rPr>
        <w:t>纾困发展</w:t>
      </w:r>
      <w:proofErr w:type="gramEnd"/>
      <w:r w:rsidRPr="005621FF">
        <w:rPr>
          <w:rFonts w:ascii="仿宋_GB2312" w:eastAsia="仿宋_GB2312" w:hint="eastAsia"/>
          <w:sz w:val="32"/>
          <w:szCs w:val="32"/>
        </w:rPr>
        <w:t>以奖代补资金</w:t>
      </w:r>
      <w:r>
        <w:rPr>
          <w:rFonts w:ascii="仿宋_GB2312" w:eastAsia="仿宋_GB2312" w:hint="eastAsia"/>
          <w:sz w:val="32"/>
          <w:szCs w:val="32"/>
        </w:rPr>
        <w:t>推荐汇总表</w:t>
      </w:r>
      <w:r w:rsidR="000B7340">
        <w:rPr>
          <w:rFonts w:ascii="仿宋_GB2312" w:eastAsia="仿宋_GB2312" w:hint="eastAsia"/>
          <w:sz w:val="32"/>
          <w:szCs w:val="32"/>
        </w:rPr>
        <w:t>（纸质1份盖章、电子版）报县科技工信局中小企业科（</w:t>
      </w:r>
      <w:proofErr w:type="gramStart"/>
      <w:r w:rsidR="000B7340">
        <w:rPr>
          <w:rFonts w:ascii="仿宋_GB2312" w:eastAsia="仿宋_GB2312" w:hint="eastAsia"/>
          <w:sz w:val="32"/>
          <w:szCs w:val="32"/>
        </w:rPr>
        <w:t>公务楼</w:t>
      </w:r>
      <w:proofErr w:type="gramEnd"/>
      <w:r w:rsidR="000B7340">
        <w:rPr>
          <w:rFonts w:ascii="仿宋_GB2312" w:eastAsia="仿宋_GB2312" w:hint="eastAsia"/>
          <w:sz w:val="32"/>
          <w:szCs w:val="32"/>
        </w:rPr>
        <w:t>5楼19号），逾期不再受理。</w:t>
      </w:r>
    </w:p>
    <w:p w:rsidR="000B7340" w:rsidRDefault="000B7340" w:rsidP="000B734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联系人：肖  敏  </w:t>
      </w:r>
      <w:r w:rsidR="00E54184">
        <w:rPr>
          <w:rFonts w:ascii="仿宋_GB2312" w:eastAsia="仿宋_GB2312" w:hint="eastAsia"/>
          <w:sz w:val="32"/>
          <w:szCs w:val="32"/>
        </w:rPr>
        <w:t>67521900</w:t>
      </w:r>
    </w:p>
    <w:p w:rsidR="000B7340" w:rsidRDefault="000B7340" w:rsidP="000B7340">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许志敏  </w:t>
      </w:r>
      <w:r w:rsidR="00E54184">
        <w:rPr>
          <w:rFonts w:ascii="仿宋_GB2312" w:eastAsia="仿宋_GB2312" w:hint="eastAsia"/>
          <w:sz w:val="32"/>
          <w:szCs w:val="32"/>
        </w:rPr>
        <w:t>67521900</w:t>
      </w:r>
    </w:p>
    <w:p w:rsidR="000B7340" w:rsidRDefault="000B7340" w:rsidP="000B7340">
      <w:pPr>
        <w:spacing w:line="600" w:lineRule="exact"/>
        <w:rPr>
          <w:rFonts w:ascii="仿宋_GB2312" w:eastAsia="仿宋_GB2312"/>
          <w:sz w:val="32"/>
          <w:szCs w:val="32"/>
        </w:rPr>
      </w:pPr>
      <w:r>
        <w:rPr>
          <w:rFonts w:ascii="仿宋_GB2312" w:eastAsia="仿宋_GB2312" w:hint="eastAsia"/>
          <w:sz w:val="32"/>
          <w:szCs w:val="32"/>
        </w:rPr>
        <w:t>附件：1.2022年</w:t>
      </w:r>
      <w:r w:rsidRPr="005621FF">
        <w:rPr>
          <w:rFonts w:ascii="仿宋_GB2312" w:eastAsia="仿宋_GB2312" w:hint="eastAsia"/>
          <w:sz w:val="32"/>
          <w:szCs w:val="32"/>
        </w:rPr>
        <w:t>省级中小企业</w:t>
      </w:r>
      <w:proofErr w:type="gramStart"/>
      <w:r w:rsidRPr="005621FF">
        <w:rPr>
          <w:rFonts w:ascii="仿宋_GB2312" w:eastAsia="仿宋_GB2312" w:hint="eastAsia"/>
          <w:sz w:val="32"/>
          <w:szCs w:val="32"/>
        </w:rPr>
        <w:t>纾困发展</w:t>
      </w:r>
      <w:proofErr w:type="gramEnd"/>
      <w:r w:rsidRPr="005621FF">
        <w:rPr>
          <w:rFonts w:ascii="仿宋_GB2312" w:eastAsia="仿宋_GB2312" w:hint="eastAsia"/>
          <w:sz w:val="32"/>
          <w:szCs w:val="32"/>
        </w:rPr>
        <w:t>以奖代补资金</w:t>
      </w:r>
      <w:r>
        <w:rPr>
          <w:rFonts w:ascii="仿宋_GB2312" w:eastAsia="仿宋_GB2312" w:hint="eastAsia"/>
          <w:sz w:val="32"/>
          <w:szCs w:val="32"/>
        </w:rPr>
        <w:t>申报指南</w:t>
      </w:r>
    </w:p>
    <w:p w:rsidR="00B17D10" w:rsidRDefault="00B17D10" w:rsidP="00B17D10">
      <w:pPr>
        <w:spacing w:line="600" w:lineRule="exact"/>
        <w:ind w:left="800" w:hangingChars="250" w:hanging="800"/>
        <w:rPr>
          <w:rFonts w:ascii="仿宋_GB2312" w:eastAsia="仿宋_GB2312"/>
          <w:sz w:val="32"/>
          <w:szCs w:val="32"/>
        </w:rPr>
      </w:pPr>
      <w:r>
        <w:rPr>
          <w:rFonts w:ascii="仿宋_GB2312" w:eastAsia="仿宋_GB2312" w:hint="eastAsia"/>
          <w:sz w:val="32"/>
          <w:szCs w:val="32"/>
        </w:rPr>
        <w:t xml:space="preserve">      2.</w:t>
      </w:r>
      <w:r w:rsidRPr="00B17D10">
        <w:rPr>
          <w:rFonts w:ascii="仿宋_GB2312" w:eastAsia="仿宋_GB2312" w:hint="eastAsia"/>
          <w:sz w:val="32"/>
          <w:szCs w:val="32"/>
        </w:rPr>
        <w:t xml:space="preserve"> 2022年市级中小企业培育提升发展专项资金申报书（封面）</w:t>
      </w:r>
    </w:p>
    <w:p w:rsidR="004C224A" w:rsidRDefault="00B17D10" w:rsidP="004C224A">
      <w:pPr>
        <w:spacing w:line="600" w:lineRule="exact"/>
        <w:rPr>
          <w:rFonts w:ascii="仿宋_GB2312" w:eastAsia="仿宋_GB2312"/>
          <w:sz w:val="32"/>
          <w:szCs w:val="32"/>
        </w:rPr>
      </w:pPr>
      <w:r>
        <w:rPr>
          <w:rFonts w:ascii="仿宋_GB2312" w:eastAsia="仿宋_GB2312" w:hint="eastAsia"/>
          <w:sz w:val="32"/>
          <w:szCs w:val="32"/>
        </w:rPr>
        <w:t xml:space="preserve">      3</w:t>
      </w:r>
      <w:r w:rsidR="000B7340">
        <w:rPr>
          <w:rFonts w:ascii="仿宋_GB2312" w:eastAsia="仿宋_GB2312" w:hint="eastAsia"/>
          <w:sz w:val="32"/>
          <w:szCs w:val="32"/>
        </w:rPr>
        <w:t>.</w:t>
      </w:r>
      <w:r w:rsidR="000B7340" w:rsidRPr="000B7340">
        <w:rPr>
          <w:rFonts w:hint="eastAsia"/>
        </w:rPr>
        <w:t xml:space="preserve"> </w:t>
      </w:r>
      <w:r w:rsidR="000B7340" w:rsidRPr="000B7340">
        <w:rPr>
          <w:rFonts w:ascii="仿宋_GB2312" w:eastAsia="仿宋_GB2312" w:hint="eastAsia"/>
          <w:sz w:val="32"/>
          <w:szCs w:val="32"/>
        </w:rPr>
        <w:t>2022年省级中小企业</w:t>
      </w:r>
      <w:proofErr w:type="gramStart"/>
      <w:r w:rsidR="000B7340" w:rsidRPr="000B7340">
        <w:rPr>
          <w:rFonts w:ascii="仿宋_GB2312" w:eastAsia="仿宋_GB2312" w:hint="eastAsia"/>
          <w:sz w:val="32"/>
          <w:szCs w:val="32"/>
        </w:rPr>
        <w:t>纾困发展</w:t>
      </w:r>
      <w:proofErr w:type="gramEnd"/>
      <w:r w:rsidR="000B7340" w:rsidRPr="000B7340">
        <w:rPr>
          <w:rFonts w:ascii="仿宋_GB2312" w:eastAsia="仿宋_GB2312" w:hint="eastAsia"/>
          <w:sz w:val="32"/>
          <w:szCs w:val="32"/>
        </w:rPr>
        <w:t>以奖代补资金</w:t>
      </w:r>
      <w:r w:rsidR="000B7340">
        <w:rPr>
          <w:rFonts w:ascii="仿宋_GB2312" w:eastAsia="仿宋_GB2312" w:hint="eastAsia"/>
          <w:sz w:val="32"/>
          <w:szCs w:val="32"/>
        </w:rPr>
        <w:t>申报表</w:t>
      </w:r>
    </w:p>
    <w:p w:rsidR="004C224A" w:rsidRDefault="00B17D10" w:rsidP="004C224A">
      <w:pPr>
        <w:spacing w:line="600" w:lineRule="exact"/>
        <w:ind w:firstLineChars="300" w:firstLine="960"/>
        <w:rPr>
          <w:rFonts w:ascii="仿宋_GB2312" w:eastAsia="仿宋_GB2312"/>
          <w:sz w:val="32"/>
          <w:szCs w:val="32"/>
        </w:rPr>
      </w:pPr>
      <w:r>
        <w:rPr>
          <w:rFonts w:ascii="仿宋_GB2312" w:eastAsia="仿宋_GB2312" w:hint="eastAsia"/>
          <w:sz w:val="32"/>
          <w:szCs w:val="32"/>
        </w:rPr>
        <w:t>4</w:t>
      </w:r>
      <w:r w:rsidR="004C224A">
        <w:rPr>
          <w:rFonts w:ascii="仿宋_GB2312" w:eastAsia="仿宋_GB2312" w:hint="eastAsia"/>
          <w:sz w:val="32"/>
          <w:szCs w:val="32"/>
        </w:rPr>
        <w:t>.承诺书</w:t>
      </w:r>
    </w:p>
    <w:p w:rsidR="00DD7296" w:rsidRDefault="00B17D10" w:rsidP="006D102E">
      <w:pPr>
        <w:spacing w:line="600" w:lineRule="exact"/>
        <w:ind w:left="960" w:hangingChars="300" w:hanging="960"/>
        <w:rPr>
          <w:rFonts w:ascii="仿宋_GB2312" w:eastAsia="仿宋_GB2312"/>
          <w:sz w:val="32"/>
          <w:szCs w:val="32"/>
        </w:rPr>
      </w:pPr>
      <w:r>
        <w:rPr>
          <w:rFonts w:ascii="仿宋_GB2312" w:eastAsia="仿宋_GB2312" w:hint="eastAsia"/>
          <w:sz w:val="32"/>
          <w:szCs w:val="32"/>
        </w:rPr>
        <w:t xml:space="preserve">      5</w:t>
      </w:r>
      <w:r w:rsidR="000B7340">
        <w:rPr>
          <w:rFonts w:ascii="仿宋_GB2312" w:eastAsia="仿宋_GB2312" w:hint="eastAsia"/>
          <w:sz w:val="32"/>
          <w:szCs w:val="32"/>
        </w:rPr>
        <w:t>.</w:t>
      </w:r>
      <w:r w:rsidR="004C224A" w:rsidRPr="004C224A">
        <w:rPr>
          <w:rFonts w:hint="eastAsia"/>
        </w:rPr>
        <w:t xml:space="preserve"> </w:t>
      </w:r>
      <w:r w:rsidR="004C224A" w:rsidRPr="004C224A">
        <w:rPr>
          <w:rFonts w:ascii="仿宋_GB2312" w:eastAsia="仿宋_GB2312" w:hint="eastAsia"/>
          <w:sz w:val="32"/>
          <w:szCs w:val="32"/>
        </w:rPr>
        <w:t>2022年省级中小企业</w:t>
      </w:r>
      <w:proofErr w:type="gramStart"/>
      <w:r w:rsidR="004C224A" w:rsidRPr="004C224A">
        <w:rPr>
          <w:rFonts w:ascii="仿宋_GB2312" w:eastAsia="仿宋_GB2312" w:hint="eastAsia"/>
          <w:sz w:val="32"/>
          <w:szCs w:val="32"/>
        </w:rPr>
        <w:t>纾困发展</w:t>
      </w:r>
      <w:proofErr w:type="gramEnd"/>
      <w:r w:rsidR="004C224A" w:rsidRPr="004C224A">
        <w:rPr>
          <w:rFonts w:ascii="仿宋_GB2312" w:eastAsia="仿宋_GB2312" w:hint="eastAsia"/>
          <w:sz w:val="32"/>
          <w:szCs w:val="32"/>
        </w:rPr>
        <w:t>以奖代补资金</w:t>
      </w:r>
      <w:r w:rsidR="004C224A">
        <w:rPr>
          <w:rFonts w:ascii="仿宋_GB2312" w:eastAsia="仿宋_GB2312" w:hint="eastAsia"/>
          <w:sz w:val="32"/>
          <w:szCs w:val="32"/>
        </w:rPr>
        <w:t>推荐汇总表</w:t>
      </w:r>
    </w:p>
    <w:p w:rsidR="00DD7296" w:rsidRDefault="00DD7296" w:rsidP="00DD7296">
      <w:pPr>
        <w:rPr>
          <w:rFonts w:ascii="仿宋_GB2312" w:eastAsia="仿宋_GB2312"/>
          <w:sz w:val="32"/>
          <w:szCs w:val="32"/>
        </w:rPr>
      </w:pPr>
      <w:r>
        <w:rPr>
          <w:rFonts w:ascii="仿宋_GB2312" w:eastAsia="仿宋_GB2312" w:hint="eastAsia"/>
          <w:sz w:val="32"/>
          <w:szCs w:val="32"/>
        </w:rPr>
        <w:t>宜良县科学技术和工业信息化局          宜良县财政局</w:t>
      </w:r>
    </w:p>
    <w:p w:rsidR="00DD7296" w:rsidRDefault="00DD7296" w:rsidP="00DD7296">
      <w:pPr>
        <w:wordWrap w:val="0"/>
        <w:ind w:firstLineChars="200" w:firstLine="640"/>
        <w:jc w:val="center"/>
        <w:rPr>
          <w:rFonts w:ascii="仿宋_GB2312" w:eastAsia="仿宋_GB2312"/>
          <w:sz w:val="32"/>
          <w:szCs w:val="32"/>
        </w:rPr>
      </w:pPr>
      <w:r>
        <w:rPr>
          <w:rFonts w:ascii="仿宋_GB2312" w:eastAsia="仿宋_GB2312" w:hint="eastAsia"/>
          <w:sz w:val="32"/>
          <w:szCs w:val="32"/>
        </w:rPr>
        <w:t xml:space="preserve">                           </w:t>
      </w:r>
    </w:p>
    <w:p w:rsidR="00DD7296" w:rsidRDefault="00DD7296" w:rsidP="006D102E">
      <w:pPr>
        <w:wordWrap w:val="0"/>
        <w:ind w:firstLineChars="200" w:firstLine="640"/>
        <w:jc w:val="center"/>
        <w:outlineLvl w:val="0"/>
        <w:rPr>
          <w:rFonts w:ascii="仿宋_GB2312" w:eastAsia="仿宋_GB2312" w:hAnsi="仿宋_GB2312" w:cs="仿宋_GB2312"/>
          <w:sz w:val="32"/>
          <w:szCs w:val="32"/>
        </w:rPr>
      </w:pPr>
      <w:r>
        <w:rPr>
          <w:rFonts w:ascii="仿宋_GB2312" w:eastAsia="仿宋_GB2312" w:hint="eastAsia"/>
          <w:sz w:val="32"/>
          <w:szCs w:val="32"/>
        </w:rPr>
        <w:t xml:space="preserve">                2022</w:t>
      </w:r>
      <w:r>
        <w:rPr>
          <w:rFonts w:ascii="仿宋_GB2312" w:eastAsia="仿宋_GB2312" w:hAnsi="仿宋_GB2312" w:cs="仿宋_GB2312" w:hint="eastAsia"/>
          <w:sz w:val="32"/>
          <w:szCs w:val="32"/>
        </w:rPr>
        <w:t xml:space="preserve">年10月8日 </w:t>
      </w:r>
    </w:p>
    <w:p w:rsidR="004C224A" w:rsidRPr="00DD7296" w:rsidRDefault="00DD7296" w:rsidP="00DD7296">
      <w:pPr>
        <w:pBdr>
          <w:top w:val="single" w:sz="4" w:space="0" w:color="auto"/>
          <w:bottom w:val="single" w:sz="4" w:space="0" w:color="auto"/>
        </w:pBdr>
        <w:outlineLvl w:val="0"/>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宜良县科学技术和工业信息化局             </w:t>
      </w:r>
      <w:r>
        <w:rPr>
          <w:rFonts w:ascii="仿宋_GB2312" w:eastAsia="仿宋_GB2312" w:hint="eastAsia"/>
          <w:sz w:val="28"/>
          <w:szCs w:val="28"/>
        </w:rPr>
        <w:t>2022</w:t>
      </w:r>
      <w:r>
        <w:rPr>
          <w:rFonts w:ascii="仿宋_GB2312" w:eastAsia="仿宋_GB2312" w:hAnsi="仿宋_GB2312" w:cs="仿宋_GB2312" w:hint="eastAsia"/>
          <w:sz w:val="28"/>
          <w:szCs w:val="28"/>
        </w:rPr>
        <w:t>年10月8日</w:t>
      </w:r>
    </w:p>
    <w:sectPr w:rsidR="004C224A" w:rsidRPr="00DD7296" w:rsidSect="006D102E">
      <w:footerReference w:type="default" r:id="rId6"/>
      <w:pgSz w:w="11906" w:h="16838" w:code="9"/>
      <w:pgMar w:top="2098" w:right="1531" w:bottom="1985" w:left="1531" w:header="851" w:footer="1588" w:gutter="0"/>
      <w:pgNumType w:fmt="numberInDash"/>
      <w:cols w:space="425"/>
      <w:docGrid w:type="lines" w:linePitch="439" w:charSpace="225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0AF" w:rsidRDefault="007C60AF" w:rsidP="00E45EE7">
      <w:pPr>
        <w:spacing w:line="240" w:lineRule="auto"/>
      </w:pPr>
      <w:r>
        <w:separator/>
      </w:r>
    </w:p>
  </w:endnote>
  <w:endnote w:type="continuationSeparator" w:id="0">
    <w:p w:rsidR="007C60AF" w:rsidRDefault="007C60AF" w:rsidP="00E45E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美黑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662"/>
      <w:docPartObj>
        <w:docPartGallery w:val="Page Numbers (Bottom of Page)"/>
        <w:docPartUnique/>
      </w:docPartObj>
    </w:sdtPr>
    <w:sdtEndPr>
      <w:rPr>
        <w:sz w:val="32"/>
        <w:szCs w:val="32"/>
      </w:rPr>
    </w:sdtEndPr>
    <w:sdtContent>
      <w:p w:rsidR="006D102E" w:rsidRDefault="00A469C0">
        <w:pPr>
          <w:pStyle w:val="a4"/>
          <w:jc w:val="right"/>
        </w:pPr>
        <w:r w:rsidRPr="006D102E">
          <w:rPr>
            <w:sz w:val="32"/>
            <w:szCs w:val="32"/>
          </w:rPr>
          <w:fldChar w:fldCharType="begin"/>
        </w:r>
        <w:r w:rsidR="006D102E" w:rsidRPr="006D102E">
          <w:rPr>
            <w:sz w:val="32"/>
            <w:szCs w:val="32"/>
          </w:rPr>
          <w:instrText xml:space="preserve"> PAGE   \* MERGEFORMAT </w:instrText>
        </w:r>
        <w:r w:rsidRPr="006D102E">
          <w:rPr>
            <w:sz w:val="32"/>
            <w:szCs w:val="32"/>
          </w:rPr>
          <w:fldChar w:fldCharType="separate"/>
        </w:r>
        <w:r w:rsidR="00672F28" w:rsidRPr="00672F28">
          <w:rPr>
            <w:noProof/>
            <w:sz w:val="32"/>
            <w:szCs w:val="32"/>
            <w:lang w:val="zh-CN"/>
          </w:rPr>
          <w:t>-</w:t>
        </w:r>
        <w:r w:rsidR="00672F28">
          <w:rPr>
            <w:noProof/>
            <w:sz w:val="32"/>
            <w:szCs w:val="32"/>
          </w:rPr>
          <w:t xml:space="preserve"> 1 -</w:t>
        </w:r>
        <w:r w:rsidRPr="006D102E">
          <w:rPr>
            <w:sz w:val="32"/>
            <w:szCs w:val="32"/>
          </w:rPr>
          <w:fldChar w:fldCharType="end"/>
        </w:r>
      </w:p>
    </w:sdtContent>
  </w:sdt>
  <w:p w:rsidR="006D102E" w:rsidRDefault="006D10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0AF" w:rsidRDefault="007C60AF" w:rsidP="00E45EE7">
      <w:pPr>
        <w:spacing w:line="240" w:lineRule="auto"/>
      </w:pPr>
      <w:r>
        <w:separator/>
      </w:r>
    </w:p>
  </w:footnote>
  <w:footnote w:type="continuationSeparator" w:id="0">
    <w:p w:rsidR="007C60AF" w:rsidRDefault="007C60AF" w:rsidP="00E45E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9"/>
  <w:displayHorizontalDrawingGridEvery w:val="0"/>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066"/>
    <w:rsid w:val="000B7340"/>
    <w:rsid w:val="001F2960"/>
    <w:rsid w:val="00225388"/>
    <w:rsid w:val="002A6412"/>
    <w:rsid w:val="002F6FF8"/>
    <w:rsid w:val="00371346"/>
    <w:rsid w:val="00390453"/>
    <w:rsid w:val="00393EE3"/>
    <w:rsid w:val="00431D76"/>
    <w:rsid w:val="004C224A"/>
    <w:rsid w:val="005621FF"/>
    <w:rsid w:val="005B4D4B"/>
    <w:rsid w:val="005B4FB1"/>
    <w:rsid w:val="00602586"/>
    <w:rsid w:val="00613066"/>
    <w:rsid w:val="00672F28"/>
    <w:rsid w:val="006D102E"/>
    <w:rsid w:val="006D252E"/>
    <w:rsid w:val="007A68A5"/>
    <w:rsid w:val="007C60AF"/>
    <w:rsid w:val="007D3101"/>
    <w:rsid w:val="007E01E1"/>
    <w:rsid w:val="008421A1"/>
    <w:rsid w:val="008611E5"/>
    <w:rsid w:val="00873301"/>
    <w:rsid w:val="009C7B5F"/>
    <w:rsid w:val="00A2174D"/>
    <w:rsid w:val="00A43CF5"/>
    <w:rsid w:val="00A469C0"/>
    <w:rsid w:val="00A92761"/>
    <w:rsid w:val="00B17D10"/>
    <w:rsid w:val="00B62543"/>
    <w:rsid w:val="00BB7966"/>
    <w:rsid w:val="00C32E58"/>
    <w:rsid w:val="00C75BB2"/>
    <w:rsid w:val="00C85AE4"/>
    <w:rsid w:val="00CA5CA0"/>
    <w:rsid w:val="00CB0F26"/>
    <w:rsid w:val="00D36F8F"/>
    <w:rsid w:val="00DD7296"/>
    <w:rsid w:val="00E45EE7"/>
    <w:rsid w:val="00E54184"/>
    <w:rsid w:val="00EF44F8"/>
    <w:rsid w:val="00EF6500"/>
    <w:rsid w:val="00F76891"/>
    <w:rsid w:val="00FA0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5E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45EE7"/>
    <w:rPr>
      <w:sz w:val="18"/>
      <w:szCs w:val="18"/>
    </w:rPr>
  </w:style>
  <w:style w:type="paragraph" w:styleId="a4">
    <w:name w:val="footer"/>
    <w:basedOn w:val="a"/>
    <w:link w:val="Char0"/>
    <w:uiPriority w:val="99"/>
    <w:unhideWhenUsed/>
    <w:rsid w:val="00E45EE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45E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234</Words>
  <Characters>1335</Characters>
  <Application>Microsoft Office Word</Application>
  <DocSecurity>0</DocSecurity>
  <Lines>11</Lines>
  <Paragraphs>3</Paragraphs>
  <ScaleCrop>false</ScaleCrop>
  <Company>Microsoft</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KGMX</dc:creator>
  <cp:lastModifiedBy>KGMX</cp:lastModifiedBy>
  <cp:revision>13</cp:revision>
  <dcterms:created xsi:type="dcterms:W3CDTF">2022-10-08T07:34:00Z</dcterms:created>
  <dcterms:modified xsi:type="dcterms:W3CDTF">2022-10-09T08:18:00Z</dcterms:modified>
</cp:coreProperties>
</file>