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743"/>
        <w:gridCol w:w="1237"/>
        <w:gridCol w:w="3179"/>
        <w:gridCol w:w="638"/>
        <w:gridCol w:w="870"/>
        <w:gridCol w:w="877"/>
        <w:gridCol w:w="1468"/>
        <w:gridCol w:w="3055"/>
        <w:gridCol w:w="637"/>
        <w:gridCol w:w="830"/>
      </w:tblGrid>
      <w:tr w:rsidR="00D2153C">
        <w:trPr>
          <w:cantSplit/>
          <w:trHeight w:hRule="exact" w:val="567"/>
          <w:tblHeader/>
        </w:trPr>
        <w:tc>
          <w:tcPr>
            <w:tcW w:w="1403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宜良县烟草专卖局随机抽查事项清单</w:t>
            </w:r>
          </w:p>
        </w:tc>
      </w:tr>
      <w:tr w:rsidR="00D2153C">
        <w:trPr>
          <w:cantSplit/>
          <w:trHeight w:hRule="exact" w:val="454"/>
          <w:tblHeader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检查方</w:t>
            </w:r>
            <w:bookmarkStart w:id="0" w:name="_GoBack"/>
            <w:bookmarkEnd w:id="0"/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式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适用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区域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D2153C">
        <w:trPr>
          <w:cantSplit/>
          <w:trHeight w:hRule="exact" w:val="454"/>
          <w:tblHeader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D2153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D2153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D2153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D2153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D2153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D2153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0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D2153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D2153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D2153C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 w:rsidR="00D2153C" w:rsidTr="009E0B23">
        <w:trPr>
          <w:trHeight w:val="58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宜良县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烟草专卖局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类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项）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卷烟零售持证合法性和经营合法性进行监督检查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（一）遵守烟草专卖法律、法规、规章的情况：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（二）名称或者字号、法定代表人（负责人）、经营地址、经营方式、经营范围、经营期限等重要事项，是否与烟草专卖许可证登记事项相符合；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（三）烟草专卖许可证变更、注销、延续等手续的执行和办理情况；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（四）国家烟草专卖局规定需要检查的其他事项。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卷烟零售户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县级以上烟草专卖局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Style w:val="font41"/>
                <w:rFonts w:asciiTheme="minorEastAsia" w:eastAsiaTheme="minorEastAsia" w:hAnsiTheme="minorEastAsia" w:cstheme="minorEastAsia"/>
                <w:color w:val="auto"/>
                <w:lang w:bidi="ar"/>
              </w:rPr>
              <w:t>《中华人民共和国烟草专卖法》</w:t>
            </w:r>
            <w:r>
              <w:rPr>
                <w:rStyle w:val="font91"/>
                <w:rFonts w:asciiTheme="minorEastAsia" w:eastAsiaTheme="minorEastAsia" w:hAnsiTheme="minorEastAsia" w:cstheme="minorEastAsia"/>
                <w:color w:val="auto"/>
                <w:lang w:bidi="ar"/>
              </w:rPr>
              <w:t>第三十八条；《中华人民共和国烟草专卖法实施条例》第十四条第一款、第四十四条和第四十六条；《烟草专卖许可证管理办法》第三十四条、第三十六条和第三十七条。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9E0B23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普遍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适用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153C" w:rsidRDefault="00D2153C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D2153C" w:rsidRDefault="00D2153C"/>
    <w:sectPr w:rsidR="00D215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17504"/>
    <w:rsid w:val="009E0B23"/>
    <w:rsid w:val="00D2153C"/>
    <w:rsid w:val="0781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djustRightInd w:val="0"/>
      <w:snapToGrid w:val="0"/>
      <w:spacing w:after="120"/>
    </w:pPr>
    <w:rPr>
      <w:rFonts w:ascii="Times New Roman" w:eastAsia="Times New Roman" w:hAnsi="Times New Roman"/>
      <w:sz w:val="28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djustRightInd w:val="0"/>
      <w:snapToGrid w:val="0"/>
      <w:spacing w:after="120"/>
    </w:pPr>
    <w:rPr>
      <w:rFonts w:ascii="Times New Roman" w:eastAsia="Times New Roman" w:hAnsi="Times New Roman"/>
      <w:sz w:val="28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46</Characters>
  <Application>Microsoft Office Word</Application>
  <DocSecurity>0</DocSecurity>
  <Lines>1</Lines>
  <Paragraphs>1</Paragraphs>
  <ScaleCrop>false</ScaleCrop>
  <Company>Sky123.Org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朱开荣</cp:lastModifiedBy>
  <cp:revision>2</cp:revision>
  <dcterms:created xsi:type="dcterms:W3CDTF">2022-05-26T06:21:00Z</dcterms:created>
  <dcterms:modified xsi:type="dcterms:W3CDTF">2022-05-26T07:51:00Z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