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宜良县</w:t>
      </w:r>
      <w:r>
        <w:rPr>
          <w:rFonts w:hint="eastAsia" w:ascii="方正小标宋简体" w:hAnsi="方正小标宋简体" w:eastAsia="方正小标宋简体" w:cs="方正小标宋简体"/>
          <w:sz w:val="44"/>
          <w:szCs w:val="44"/>
        </w:rPr>
        <w:t>卫</w:t>
      </w:r>
      <w:r>
        <w:rPr>
          <w:rFonts w:hint="eastAsia" w:ascii="方正小标宋简体" w:hAnsi="方正小标宋简体" w:eastAsia="方正小标宋简体" w:cs="方正小标宋简体"/>
          <w:sz w:val="44"/>
          <w:szCs w:val="44"/>
          <w:lang w:val="en-US" w:eastAsia="zh-CN"/>
        </w:rPr>
        <w:t>生</w:t>
      </w:r>
      <w:r>
        <w:rPr>
          <w:rFonts w:hint="eastAsia" w:ascii="方正小标宋简体" w:hAnsi="方正小标宋简体" w:eastAsia="方正小标宋简体" w:cs="方正小标宋简体"/>
          <w:sz w:val="44"/>
          <w:szCs w:val="44"/>
        </w:rPr>
        <w:t>健</w:t>
      </w:r>
      <w:r>
        <w:rPr>
          <w:rFonts w:hint="eastAsia" w:ascii="方正小标宋简体" w:hAnsi="方正小标宋简体" w:eastAsia="方正小标宋简体" w:cs="方正小标宋简体"/>
          <w:sz w:val="44"/>
          <w:szCs w:val="44"/>
          <w:lang w:val="en-US" w:eastAsia="zh-CN"/>
        </w:rPr>
        <w:t>康局</w:t>
      </w:r>
      <w:r>
        <w:rPr>
          <w:rFonts w:hint="eastAsia" w:ascii="方正小标宋简体" w:hAnsi="方正小标宋简体" w:eastAsia="方正小标宋简体" w:cs="方正小标宋简体"/>
          <w:sz w:val="44"/>
          <w:szCs w:val="44"/>
        </w:rPr>
        <w:t>综合监督执法局</w:t>
      </w:r>
      <w:r>
        <w:rPr>
          <w:rFonts w:hint="eastAsia" w:ascii="方正小标宋简体" w:hAnsi="方正小标宋简体" w:eastAsia="方正小标宋简体" w:cs="方正小标宋简体"/>
          <w:sz w:val="44"/>
          <w:szCs w:val="44"/>
          <w:lang w:val="en-US" w:eastAsia="zh-CN"/>
        </w:rPr>
        <w:t>2021年行政</w:t>
      </w:r>
      <w:r>
        <w:rPr>
          <w:rFonts w:hint="eastAsia" w:ascii="方正小标宋简体" w:hAnsi="方正小标宋简体" w:eastAsia="方正小标宋简体" w:cs="方正小标宋简体"/>
          <w:sz w:val="44"/>
          <w:szCs w:val="44"/>
        </w:rPr>
        <w:t>处罚统计表</w:t>
      </w:r>
    </w:p>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方正小标宋简体" w:hAnsi="方正小标宋简体" w:eastAsia="方正小标宋简体" w:cs="方正小标宋简体"/>
          <w:sz w:val="44"/>
          <w:szCs w:val="44"/>
        </w:rPr>
      </w:pPr>
    </w:p>
    <w:tbl>
      <w:tblPr>
        <w:tblStyle w:val="2"/>
        <w:tblW w:w="11370" w:type="dxa"/>
        <w:tblInd w:w="-156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316"/>
        <w:gridCol w:w="1304"/>
        <w:gridCol w:w="1650"/>
        <w:gridCol w:w="4185"/>
        <w:gridCol w:w="1050"/>
        <w:gridCol w:w="1350"/>
        <w:gridCol w:w="15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55"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序号</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案件类型</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文号</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案由</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处罚程序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处理结果</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承办人员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1</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宜卫公罚（2021）1号</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宜良爱玩动漫城安排未获得有效健康合格证明的从业人员从事直接为顾客服务工作案。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一般程序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黑体" w:hAnsi="宋体" w:eastAsia="黑体" w:cs="黑体"/>
                <w:i w:val="0"/>
                <w:color w:val="000000"/>
                <w:sz w:val="20"/>
                <w:szCs w:val="20"/>
                <w:u w:val="none"/>
                <w:lang w:val="en-US" w:eastAsia="zh-CN"/>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黄量、杨建红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bookmarkStart w:id="0" w:name="_GoBack" w:colFirst="5" w:colLast="5"/>
            <w:r>
              <w:rPr>
                <w:rFonts w:hint="eastAsia" w:ascii="黑体" w:hAnsi="宋体" w:eastAsia="黑体" w:cs="黑体"/>
                <w:i w:val="0"/>
                <w:color w:val="000000"/>
                <w:kern w:val="0"/>
                <w:sz w:val="26"/>
                <w:szCs w:val="26"/>
                <w:u w:val="none"/>
                <w:lang w:val="en-US" w:eastAsia="zh-CN" w:bidi="ar"/>
              </w:rPr>
              <w:t>2</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宜卫公罚（2021）2号</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宜良东申美容店安排未获得有效健康合格证明的从业人员从事直接为顾客服务工作案。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一般程序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黄量、杨建红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98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3</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宜卫公罚（2021）3号</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宜良县沐井理发店未依法取得公共场所卫生许可证擅自营业案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一般程序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黄量、杨建红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4</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宜卫公罚（2021）4号</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宜良县翡翠酒店安排未获得有效健康合格证明的从业人员从事直接为顾客服务工作案。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一般程序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黄量、杨建红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98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5</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宜卫公罚（2021）5号</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宜良尚市理发店未依法取得公共场所卫生许可证擅自营业案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一般程序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黄量、杨建红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6</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宜卫公罚（2021）6号</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宜良尚善宾馆顾客用品用具未按有关卫生标准和要求保洁案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一般程序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付云辉、杨建红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7</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2021072716090453104003</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宜良县忘忧阁足浴店未取得《卫生许可证》案擅自从事足浴服务活动案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简易程序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黄量、陈世娇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98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8</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宜卫公罚【2021】10号</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宜良县美娇坊美甲店安排未获得有效健康合格证明的从业人员从事直接为顾客服务工作案。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一般程序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黄量、陈世娇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98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9</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2021080216453153104003</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宜良县玉尚足浴店安排未获得有效健康合格证明的从业人员从事直接为顾客服务工作案。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简易程序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黄量、陈世娇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98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10</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2021081209371353104003</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宜良于益美容店安排未获得有效健康合格证明的从业人员从事直接为顾客服务工作案。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简易程序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黄量、陈世娇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11</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2021080901531953104003</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宜良县杨丽琼店安排未获得有效健康合格证明的从业人员从事直接为顾客服务工作案。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简易程序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黄量、杨建红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98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12</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2021080811345753104003</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宜良县纤黛化妆品店安排未获得有效健康合格证明的从业人员从事直接为顾客服务工作案。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简易程序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黄量、陈世娇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13</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宜卫公罚【2021】9号</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宜良县泉和美容中心安排未获得有效健康合格证明的从业人员从事直接为顾客服务工作案。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一般程序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黄量、陈世娇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14</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2021072916453153104003</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宜良官金翠化妆品店未依法取得公共场所《卫生许可证》擅自营业案。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简易程序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黄量、陈世娇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15</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宜卫公罚【2021】9号</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宜良县泉和美容中心安排未获得有效健康合格证明的从业人员从事直接为顾客服务工作案。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一般程序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黄量、陈世娇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98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16</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2021072916453153104003</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宜良官金翠化妆品店未依法取得公共场所《卫生许可证》擅自营业案。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简易程序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黄量、陈世娇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17</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2021080510441153104003</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云南三宿酒店有限责任公司安排未获得有效健康合格证明的从业人员从事直接为顾客服务工作案。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简易程序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黄量、陈世娇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18</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宜卫公罚[2021]8号</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宜良县暖窝客栈安排未获得有效健康合格证明的从业人员从事直接为顾客服务工作案。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一般程序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黄量、陈世娇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98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19</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2021102312225853103503</w:t>
            </w:r>
          </w:p>
        </w:tc>
        <w:tc>
          <w:tcPr>
            <w:tcW w:w="4185"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宜良县山玛士超市安排未获得有效健康合格证明的从业人员从事直接为顾客服务工作案。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简易程序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黄量、杨建红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98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20</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2021110910582853103503</w:t>
            </w:r>
          </w:p>
        </w:tc>
        <w:tc>
          <w:tcPr>
            <w:tcW w:w="4185" w:type="dxa"/>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宜良县阳顺宾馆安排未获得有效健康合格证明的从业人员从事直接为顾客服务工作案。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简易程序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黄量、杨建红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21</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2021111711442553103503</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宜良县起点理发店安排未获得有效健康合格证明的从业人员从事直接为顾客服务工作案。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简易程序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黄量、杨建红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22</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2021112311043853103503</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宜良县头领理发店未按照规定对顾客用品用具进行清洗、消毒、保洁案。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简易程序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黄量、杨建红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98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23</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2021112315161553103503</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宜良县匡远镇再回首理发店未按照规定对顾客用品用具进行清洗、消毒、保洁案。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简易程序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黄量、杨建红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98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24</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2021112310490553103503</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宜良县孙南发廊未按照规定对顾客用品用具进行清洗、消毒、保洁案。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简易程序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黄量、杨建红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25</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2021112017162053103503</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宜良县匡远镇佤达昆足疗店安排未获得有效健康合格证明的从业人员从事直接为顾客服务工作案。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简易程序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黄量、杨建红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98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26</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2021112215322453103503</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宜良县春艺理发店未按照规定对顾客用品用具进行清洗、消毒、保洁案。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简易程序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黄量、杨建红</w:t>
            </w:r>
          </w:p>
        </w:tc>
      </w:tr>
      <w:tr>
        <w:tblPrEx>
          <w:shd w:val="clear" w:color="auto" w:fill="auto"/>
          <w:tblLayout w:type="fixed"/>
          <w:tblCellMar>
            <w:top w:w="0" w:type="dxa"/>
            <w:left w:w="0" w:type="dxa"/>
            <w:bottom w:w="0" w:type="dxa"/>
            <w:right w:w="0" w:type="dxa"/>
          </w:tblCellMar>
        </w:tblPrEx>
        <w:trPr>
          <w:trHeight w:val="98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27</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2021112217015453103503</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宜良县帝丝理发店未按照规定对顾客用品用具进行清洗、消毒、保洁案。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简易程序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黄量、杨建红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98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28</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2021112310340453103503</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宜良县星座理发店未按照规定对顾客用品用具进行清洗、消毒、保洁案。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简易程序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黄量、杨建红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29</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2021112208541053103503</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宜良县匡远镇美迪理发店未按照规定对顾客用品用具进行清洗、消毒、保洁案。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简易程序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黄量、杨建红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30</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2021112209090953103503</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宜良县潮我看理发店未按照规定对顾客用品用具进行清洗、消毒、保洁案。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简易程序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黄量、杨建红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98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31</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2021112209335353103503</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宜良县兴艺美发店未按照规定对顾客用品用具进行清洗、消毒、保洁案。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简易程序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黄量、杨建红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98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32</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2021112316520153103503</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宜良县匡远镇永青美容店未按照规定对顾客用品用具进行清洗、消毒、保洁案。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简易程序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黄量、杨建红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33</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2021112309243753103503</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云南禧悦文旅康养有限责任公司未按照规定对顾客用品用具进行清洗、消毒、保洁案。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简易程序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黄量、杨建红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98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34</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2021112309162353103503</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宜良县安萝希化妆品经营部未按照规定对顾客用品用具进行清洗、消毒、保洁案。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简易程序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黄量、杨建红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35</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2021112709213153103503</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宜良县安妮造型美发店未按照规定对顾客用品用具进行清洗、消毒、保洁案。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简易程序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黄量、杨建红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98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36</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2021120311031853103503</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宜良县安纳温泉酒店安排未获得有效健康合格证明的从业人员从事直接为顾客服务工作案。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简易程序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黄量、杨建红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37</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2021120419302253103503</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宜良县小吴理发店未按照规定对顾客用品用具进行清洗、消毒、保洁案。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简易程序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黄量、杨建红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2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38</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2021年宜卫医罚1号</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宜良廖成萍诊所使用非卫生技术人员从事医疗卫生技术工作案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一般程序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念松林 吴颂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7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39</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2021年宜卫医罚2号</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童红艳未取得医师资格证明从事医师执业活动</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一般程序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念松林 吴颂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2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40</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2021年宜卫医罚3号</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宜良杨瑞伟诊所未按照核准登记的诊疗科目开展诊疗活动</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一般程序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念松林 吴颂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7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41</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2021年宜卫医罚4号</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李灵凤非医师行医案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一般程序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念松林 吴颂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2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42</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2021年宜卫医罚5号</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石华荣未取得《医疗机构执业许可证》擅自开展诊疗活动</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一般程序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念松林 吴颂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7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43</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2021年宜卫医罚6号</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胡仁波非医师行医案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一般程序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念松林 吴颂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7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44</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2021年宜卫医罚7号</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验配角膜塑形镜案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一般程序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念松林 吴颂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7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45</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2021年宜卫医罚8号</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张石荣非医师行医案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一般程序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念松林 吴颂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7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46</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2021年宜卫医罚9号</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马朝辉非医师行医案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一般程序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念松林 吴颂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7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47</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2021年宜卫医罚10号</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谢超萍非医师行医案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一般程序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念松林 吴颂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7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48</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2021年宜卫医罚11号</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段庆春非医师行医案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一般程序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念松林 吴颂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7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49</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2021年宜卫医罚42号</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擅自开办医疗机构</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一般程序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念松林 吴颂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7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50</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2021年宜卫医罚43号</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汤文兴诊所使用非卫生技术人员</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一般程序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念松林 吴颂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7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51</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2021年宜卫医罚44号</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汤治国非医师行医案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一般程序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念松林 吴颂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7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52</w:t>
            </w:r>
          </w:p>
        </w:tc>
        <w:tc>
          <w:tcPr>
            <w:tcW w:w="130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2021年宜卫医罚45号</w:t>
            </w:r>
          </w:p>
        </w:tc>
        <w:tc>
          <w:tcPr>
            <w:tcW w:w="418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马荣丽非法医疗美容案</w:t>
            </w:r>
          </w:p>
        </w:tc>
        <w:tc>
          <w:tcPr>
            <w:tcW w:w="10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一般程序</w:t>
            </w:r>
          </w:p>
        </w:tc>
        <w:tc>
          <w:tcPr>
            <w:tcW w:w="13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念松林 吴颂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7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53</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2021年宜卫医罚46号</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刘晓民非医师行医案（谷文明）</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一般程序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念松林 吴颂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7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54</w:t>
            </w:r>
          </w:p>
        </w:tc>
        <w:tc>
          <w:tcPr>
            <w:tcW w:w="130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2021年宜卫医罚47号</w:t>
            </w:r>
          </w:p>
        </w:tc>
        <w:tc>
          <w:tcPr>
            <w:tcW w:w="418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李佑梅非医师行医案</w:t>
            </w:r>
          </w:p>
        </w:tc>
        <w:tc>
          <w:tcPr>
            <w:tcW w:w="10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一般程序</w:t>
            </w:r>
          </w:p>
        </w:tc>
        <w:tc>
          <w:tcPr>
            <w:tcW w:w="13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念松林 吴颂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7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55</w:t>
            </w:r>
          </w:p>
        </w:tc>
        <w:tc>
          <w:tcPr>
            <w:tcW w:w="130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2021年宜卫医罚49号</w:t>
            </w:r>
          </w:p>
        </w:tc>
        <w:tc>
          <w:tcPr>
            <w:tcW w:w="418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陈志刚非医师行医案</w:t>
            </w:r>
          </w:p>
        </w:tc>
        <w:tc>
          <w:tcPr>
            <w:tcW w:w="10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一般程序</w:t>
            </w:r>
          </w:p>
        </w:tc>
        <w:tc>
          <w:tcPr>
            <w:tcW w:w="13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念松林 吴颂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7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56</w:t>
            </w:r>
          </w:p>
        </w:tc>
        <w:tc>
          <w:tcPr>
            <w:tcW w:w="130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2021年宜卫医罚50号</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代鑫怡非法医疗美容案</w:t>
            </w:r>
          </w:p>
        </w:tc>
        <w:tc>
          <w:tcPr>
            <w:tcW w:w="10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一般程序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念松林 吴颂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7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57</w:t>
            </w:r>
          </w:p>
        </w:tc>
        <w:tc>
          <w:tcPr>
            <w:tcW w:w="130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2021年宜卫医罚51号</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夏于惠非法医疗美容案</w:t>
            </w:r>
          </w:p>
        </w:tc>
        <w:tc>
          <w:tcPr>
            <w:tcW w:w="10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一般程序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念松林 吴颂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7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58</w:t>
            </w:r>
          </w:p>
        </w:tc>
        <w:tc>
          <w:tcPr>
            <w:tcW w:w="130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2021年宜卫医罚52号</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张兴才非医师行医案</w:t>
            </w:r>
          </w:p>
        </w:tc>
        <w:tc>
          <w:tcPr>
            <w:tcW w:w="10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一般程序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念松林 吴颂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2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59</w:t>
            </w:r>
          </w:p>
        </w:tc>
        <w:tc>
          <w:tcPr>
            <w:tcW w:w="130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2021年宜卫医罚53号</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宜良王艳平诊所未按国家有关规范标准和规定严格执行消毒隔离制度案</w:t>
            </w:r>
          </w:p>
        </w:tc>
        <w:tc>
          <w:tcPr>
            <w:tcW w:w="10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一般程序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念松林 吴颂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2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60</w:t>
            </w:r>
          </w:p>
        </w:tc>
        <w:tc>
          <w:tcPr>
            <w:tcW w:w="130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2021年宜卫医罚54号</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宜良赵燕莲诊所未按国家有关规范标准和规定严格执行消毒隔离制度案</w:t>
            </w:r>
          </w:p>
        </w:tc>
        <w:tc>
          <w:tcPr>
            <w:tcW w:w="10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一般程序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念松林 吴颂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2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61</w:t>
            </w:r>
          </w:p>
        </w:tc>
        <w:tc>
          <w:tcPr>
            <w:tcW w:w="1304"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2021年宜卫医罚55号</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宜良张顺英诊所未按国家有关规范标准和规定严格执行消毒隔离制度案</w:t>
            </w:r>
          </w:p>
        </w:tc>
        <w:tc>
          <w:tcPr>
            <w:tcW w:w="1050"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一般程序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念松林 吴颂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44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62</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宜卫职罚[2021]1号</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宜良县盘江水泥有限公司工作场所职业病危害因素经治理仍然达不到国家职业卫生标准和卫生要求时，未停止存在职业病危害因素的作业案。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一般程序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付云辉、杨建红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7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63</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宜卫计罚[2021]1号</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杨文、李玉娟非婚生育案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一般程序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付云辉、陈爱国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6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64</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宜卫水罚[2021]1号</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宜良裕鑫物业管理有限公司（和谐家园小区）二次供水水质不符合国家生活饮用水卫生标准案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一般程序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付云辉、陈爱国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96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65</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宜卫水罚[2021]2号</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宜良金汇物业有限公司（郦国温泉花园小区）二次供水水质不符合国家生活饮用水卫生标准案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一般程序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付云辉、陈爱国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120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66</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宜卫水罚[2021]3号</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云南天城物业服务（集团）有限公司宜良分公司（乡鸭湖小区）</w:t>
            </w:r>
            <w:r>
              <w:rPr>
                <w:rStyle w:val="4"/>
                <w:lang w:val="en-US" w:eastAsia="zh-CN" w:bidi="ar"/>
              </w:rPr>
              <w:t>二次供水水质不符合国家生活饮用水卫生标准案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一般程序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付云辉、陈爱国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2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67</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宜卫水罚[2021]4号</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宜良县腾鸿家电经营部销售无卫生许可批准文件的涉水产品案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简易程序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sz w:val="20"/>
                <w:szCs w:val="20"/>
                <w:u w:val="none"/>
                <w:lang w:val="en-US" w:eastAsia="zh-CN"/>
              </w:rPr>
              <w:t>自觉履行，已结案</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付云辉、陈爱国</w:t>
            </w:r>
          </w:p>
        </w:tc>
      </w:tr>
      <w:bookmarkEnd w:id="0"/>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57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68</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宜卫学罚[2021]1号</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宜良县藏方小学学校教室照明不符合国家标准案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简易程序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警告，责令改正</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付云辉、杨建红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96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69</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宜卫学罚[2021]2号</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宜良县北京航空航天大学云南创新研究院实验学校教室照明、课桌椅设置不符合国家标准案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简易程序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警告，责令改正</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付云辉、杨建红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2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70</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宜卫学罚[2021]3号</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宜良县第六中学学校教室照明、课桌椅设置不符合国家标准案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简易程序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警告，责令改正</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付云辉、杨建红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2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71</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宜卫学罚[2021]4号</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宜良县玉龙小学学校教室照明、课桌椅设置不符合国家标准案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简易程序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警告，责令改正</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付云辉、杨建红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2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72</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宜卫学罚[2021]5号</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宜良县匡远镇七星小学学校教室照明不符合国家标准案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简易程序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警告，责令改正</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付云辉、杨建红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trHeight w:val="72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73</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宜卫学罚[2021]6号</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宜良县匡远镇永丰小学学校教室照明不符合国家标准案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简易程序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警告，责令改正</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付云辉、杨建红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7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74</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宜卫学罚[2021]7号</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宜良县第一中学学校教室照明不符合国家标准案</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简易程序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警告，责令改正</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付云辉、杨建红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440" w:hRule="atLeast"/>
        </w:trPr>
        <w:tc>
          <w:tcPr>
            <w:tcW w:w="31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6"/>
                <w:szCs w:val="26"/>
                <w:u w:val="none"/>
              </w:rPr>
            </w:pPr>
            <w:r>
              <w:rPr>
                <w:rFonts w:hint="eastAsia" w:ascii="黑体" w:hAnsi="宋体" w:eastAsia="黑体" w:cs="黑体"/>
                <w:i w:val="0"/>
                <w:color w:val="000000"/>
                <w:kern w:val="0"/>
                <w:sz w:val="26"/>
                <w:szCs w:val="26"/>
                <w:u w:val="none"/>
                <w:lang w:val="en-US" w:eastAsia="zh-CN" w:bidi="ar"/>
              </w:rPr>
              <w:t>75</w:t>
            </w:r>
          </w:p>
        </w:tc>
        <w:tc>
          <w:tcPr>
            <w:tcW w:w="130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行政处罚</w:t>
            </w:r>
          </w:p>
        </w:tc>
        <w:tc>
          <w:tcPr>
            <w:tcW w:w="16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lang w:val="en-US" w:eastAsia="zh-CN" w:bidi="ar"/>
              </w:rPr>
              <w:t>宜卫职罚[2021]2号</w:t>
            </w:r>
          </w:p>
        </w:tc>
        <w:tc>
          <w:tcPr>
            <w:tcW w:w="41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宜良安兴建材新建、扩建改建建设项目和技术改造未按照规定进行职业病危害预评价、未按照规定进行职业病危害控制效果评价</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简易程序</w:t>
            </w:r>
          </w:p>
        </w:tc>
        <w:tc>
          <w:tcPr>
            <w:tcW w:w="13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警告，责令改正</w:t>
            </w:r>
          </w:p>
        </w:tc>
        <w:tc>
          <w:tcPr>
            <w:tcW w:w="151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0"/>
                <w:szCs w:val="20"/>
                <w:u w:val="none"/>
              </w:rPr>
            </w:pPr>
            <w:r>
              <w:rPr>
                <w:rFonts w:hint="eastAsia" w:ascii="黑体" w:hAnsi="宋体" w:eastAsia="黑体" w:cs="黑体"/>
                <w:i w:val="0"/>
                <w:color w:val="000000"/>
                <w:kern w:val="0"/>
                <w:sz w:val="20"/>
                <w:szCs w:val="20"/>
                <w:u w:val="none"/>
                <w:lang w:val="en-US" w:eastAsia="zh-CN" w:bidi="ar"/>
              </w:rPr>
              <w:t>付云辉、陈爱国</w:t>
            </w:r>
          </w:p>
        </w:tc>
      </w:tr>
    </w:tbl>
    <w:p>
      <w:pPr>
        <w:keepNext w:val="0"/>
        <w:keepLines w:val="0"/>
        <w:pageBreakBefore w:val="0"/>
        <w:widowControl w:val="0"/>
        <w:kinsoku/>
        <w:wordWrap/>
        <w:overflowPunct/>
        <w:topLinePunct w:val="0"/>
        <w:autoSpaceDE/>
        <w:autoSpaceDN/>
        <w:bidi w:val="0"/>
        <w:adjustRightInd/>
        <w:snapToGrid/>
        <w:spacing w:line="0" w:lineRule="atLeast"/>
        <w:jc w:val="center"/>
        <w:textAlignment w:val="auto"/>
        <w:rPr>
          <w:rFonts w:hint="eastAsia" w:ascii="方正小标宋简体" w:hAnsi="方正小标宋简体" w:eastAsia="方正小标宋简体" w:cs="方正小标宋简体"/>
          <w:sz w:val="44"/>
          <w:szCs w:val="4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F46EC4"/>
    <w:rsid w:val="43AA49DA"/>
    <w:rsid w:val="56060994"/>
    <w:rsid w:val="77F310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Layout w:type="fixed"/>
      <w:tblCellMar>
        <w:top w:w="0" w:type="dxa"/>
        <w:left w:w="108" w:type="dxa"/>
        <w:bottom w:w="0" w:type="dxa"/>
        <w:right w:w="108" w:type="dxa"/>
      </w:tblCellMar>
    </w:tblPr>
  </w:style>
  <w:style w:type="character" w:customStyle="1" w:styleId="4">
    <w:name w:val="font31"/>
    <w:basedOn w:val="3"/>
    <w:uiPriority w:val="0"/>
    <w:rPr>
      <w:rFonts w:hint="eastAsia" w:ascii="黑体" w:hAnsi="宋体" w:eastAsia="黑体" w:cs="黑体"/>
      <w:color w:val="000000"/>
      <w:sz w:val="20"/>
      <w:szCs w:val="2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2022-05-09T09:50:00Z</dcterms:created>
  <dc:creator>DELL</dc:creator>
  <cp:lastModifiedBy>DELL</cp:lastModifiedBy>
  <dcterms:modified xsi:type="dcterms:W3CDTF">2022-05-17T07:38:50Z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