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distribute"/>
        <w:textAlignment w:val="auto"/>
        <w:rPr>
          <w:rFonts w:ascii="方正小标宋_GBK" w:hAnsi="方正小标宋_GBK" w:eastAsia="方正小标宋_GBK" w:cs="方正小标宋_GBK"/>
          <w:color w:val="FF0000"/>
          <w:spacing w:val="-23"/>
          <w:w w:val="98"/>
          <w:kern w:val="0"/>
          <w:sz w:val="44"/>
          <w:szCs w:val="44"/>
        </w:rPr>
      </w:pPr>
      <w:r>
        <w:rPr>
          <w:rFonts w:hint="eastAsia" w:ascii="方正小标宋_GBK" w:hAnsi="方正小标宋_GBK" w:eastAsia="方正小标宋_GBK" w:cs="方正小标宋_GBK"/>
          <w:color w:val="FF0000"/>
          <w:spacing w:val="-23"/>
          <w:w w:val="98"/>
          <w:kern w:val="0"/>
          <w:sz w:val="44"/>
          <w:szCs w:val="44"/>
        </w:rPr>
        <w:t>宜良县市场监管领域部门联合“双随机、一公开”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distribute"/>
        <w:textAlignment w:val="auto"/>
        <w:rPr>
          <w:sz w:val="32"/>
          <w:szCs w:val="32"/>
        </w:rPr>
      </w:pPr>
      <w:r>
        <w:rPr>
          <w:rFonts w:hint="eastAsia" w:ascii="方正小标宋_GBK" w:hAnsi="方正小标宋_GBK" w:eastAsia="方正小标宋_GBK" w:cs="方正小标宋_GBK"/>
          <w:color w:val="FF0000"/>
          <w:w w:val="98"/>
          <w:kern w:val="0"/>
          <w:sz w:val="44"/>
          <w:szCs w:val="44"/>
        </w:rPr>
        <w:t>监管工作领导小组办公室</w:t>
      </w:r>
    </w:p>
    <w:p>
      <w:pPr>
        <w:spacing w:line="340" w:lineRule="exact"/>
        <w:ind w:left="0" w:leftChars="0" w:firstLine="0" w:firstLineChars="0"/>
        <w:rPr>
          <w:rFonts w:eastAsia="方正小标宋_GBK"/>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109220</wp:posOffset>
                </wp:positionV>
                <wp:extent cx="568642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86425"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8.6pt;height:0.05pt;width:447.75pt;z-index:251659264;mso-width-relative:page;mso-height-relative:page;" filled="f" stroked="t" coordsize="21600,21600" o:gfxdata="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VG861wAAAAkBAAAPAAAAAAAAAAEAIAAAACIAAABk&#10;cnMvZG93bnJldi54bWxQSwECFAAUAAAACACHTuJAlDVuYgcCAAD9AwAADgAAAAAAAAABACAAAAAm&#10;AQAAZHJzL2Uyb0RvYy54bWxQSwUGAAAAAAYABgBZAQAAnwU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印发宜良县</w:t>
      </w:r>
      <w:r>
        <w:rPr>
          <w:rFonts w:hint="eastAsia" w:ascii="方正小标宋简体" w:hAnsi="方正小标宋简体" w:eastAsia="方正小标宋简体" w:cs="方正小标宋简体"/>
          <w:sz w:val="44"/>
          <w:szCs w:val="44"/>
        </w:rPr>
        <w:t>2020年部门联合双随机</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抽查计划</w:t>
      </w:r>
      <w:r>
        <w:rPr>
          <w:rFonts w:hint="eastAsia" w:ascii="方正小标宋简体" w:hAnsi="方正小标宋简体" w:eastAsia="方正小标宋简体" w:cs="方正小标宋简体"/>
          <w:w w:val="95"/>
          <w:sz w:val="44"/>
          <w:szCs w:val="44"/>
        </w:rPr>
        <w:t>的通知</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rPr>
          <w:rFonts w:hint="eastAsia"/>
          <w:lang w:val="en-US" w:eastAsia="zh-CN"/>
        </w:rPr>
        <w:t>各县成员单位：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为认真贯彻《昆明市进一步推进市场监管领域部门联合“双随机、一公开”监管工作实施方案》（昆政办笺〔2019〕224号）</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经领导小组研究同意，现将《昆明市2020年部门联合双随机抽查计划》印发你们，请按照计划认真开展各项工作。</w:t>
      </w:r>
    </w:p>
    <w:p>
      <w:pPr>
        <w:keepNext w:val="0"/>
        <w:keepLines w:val="0"/>
        <w:pageBreakBefore w:val="0"/>
        <w:widowControl w:val="0"/>
        <w:kinsoku/>
        <w:wordWrap/>
        <w:overflowPunct/>
        <w:topLinePunct w:val="0"/>
        <w:autoSpaceDE/>
        <w:autoSpaceDN/>
        <w:bidi w:val="0"/>
        <w:adjustRightInd/>
        <w:snapToGrid/>
        <w:spacing w:line="560" w:lineRule="exact"/>
        <w:ind w:left="1600" w:leftChars="200" w:right="0" w:rightChars="0" w:hanging="960" w:hanging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ascii="仿宋_GB2312" w:hAnsi="仿宋_GB2312" w:cs="仿宋_GB2312"/>
          <w:bCs/>
          <w:color w:val="000000"/>
          <w:szCs w:val="32"/>
        </w:rPr>
      </w:pPr>
      <w:r>
        <w:rPr>
          <w:rFonts w:hint="eastAsia" w:ascii="仿宋_GB2312" w:hAnsi="仿宋_GB2312" w:cs="仿宋_GB2312"/>
          <w:bCs/>
          <w:color w:val="000000"/>
          <w:szCs w:val="32"/>
          <w:lang w:eastAsia="zh-CN"/>
        </w:rPr>
        <w:t>宜良县</w:t>
      </w:r>
      <w:r>
        <w:rPr>
          <w:rFonts w:hint="eastAsia" w:ascii="仿宋_GB2312" w:hAnsi="仿宋_GB2312" w:cs="仿宋_GB2312"/>
          <w:bCs/>
          <w:color w:val="000000"/>
          <w:szCs w:val="32"/>
        </w:rPr>
        <w:t>市场</w:t>
      </w:r>
      <w:r>
        <w:rPr>
          <w:rFonts w:hint="eastAsia" w:ascii="仿宋_GB2312" w:hAnsi="仿宋_GB2312" w:cs="仿宋_GB2312"/>
          <w:bCs/>
          <w:color w:val="000000"/>
          <w:szCs w:val="32"/>
          <w:lang w:eastAsia="zh-CN"/>
        </w:rPr>
        <w:t>监管</w:t>
      </w:r>
      <w:r>
        <w:rPr>
          <w:rFonts w:hint="eastAsia" w:ascii="仿宋_GB2312" w:hAnsi="仿宋_GB2312" w:cs="仿宋_GB2312"/>
          <w:bCs/>
          <w:color w:val="000000"/>
          <w:szCs w:val="32"/>
        </w:rPr>
        <w:t>领域部门联合“双随机、一公开”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hAnsi="仿宋_GB2312" w:cs="仿宋_GB2312"/>
          <w:bCs/>
          <w:color w:val="000000"/>
          <w:szCs w:val="32"/>
        </w:rPr>
      </w:pPr>
      <w:r>
        <w:rPr>
          <w:rFonts w:hint="eastAsia" w:ascii="仿宋_GB2312" w:hAnsi="仿宋_GB2312" w:cs="仿宋_GB2312"/>
          <w:bCs/>
          <w:color w:val="000000"/>
          <w:szCs w:val="32"/>
        </w:rPr>
        <w:t xml:space="preserve">     </w:t>
      </w:r>
      <w:r>
        <w:rPr>
          <w:rFonts w:hint="eastAsia" w:ascii="仿宋_GB2312" w:hAnsi="仿宋_GB2312" w:cs="仿宋_GB2312"/>
          <w:bCs/>
          <w:color w:val="000000"/>
          <w:szCs w:val="32"/>
          <w:lang w:val="en-US" w:eastAsia="zh-CN"/>
        </w:rPr>
        <w:t xml:space="preserve"> </w:t>
      </w:r>
      <w:r>
        <w:rPr>
          <w:rFonts w:hint="eastAsia" w:ascii="仿宋_GB2312" w:hAnsi="仿宋_GB2312" w:cs="仿宋_GB2312"/>
          <w:bCs/>
          <w:color w:val="000000"/>
          <w:szCs w:val="32"/>
        </w:rPr>
        <w:t>监管工作领导小组办公室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hAnsi="仿宋_GB2312" w:cs="仿宋_GB2312"/>
          <w:bCs/>
          <w:color w:val="000000"/>
          <w:szCs w:val="32"/>
        </w:rPr>
      </w:pPr>
      <w:r>
        <w:rPr>
          <w:rFonts w:hint="eastAsia" w:ascii="仿宋_GB2312" w:hAnsi="仿宋_GB2312" w:cs="仿宋_GB2312"/>
          <w:bCs/>
          <w:color w:val="000000"/>
          <w:szCs w:val="32"/>
        </w:rPr>
        <w:t xml:space="preserve">      （</w:t>
      </w:r>
      <w:r>
        <w:rPr>
          <w:rFonts w:hint="eastAsia" w:ascii="仿宋_GB2312" w:hAnsi="仿宋_GB2312" w:cs="仿宋_GB2312"/>
          <w:bCs/>
          <w:color w:val="000000"/>
          <w:szCs w:val="32"/>
          <w:lang w:eastAsia="zh-CN"/>
        </w:rPr>
        <w:t>宜良县</w:t>
      </w:r>
      <w:r>
        <w:rPr>
          <w:rFonts w:hint="eastAsia" w:ascii="仿宋_GB2312" w:hAnsi="仿宋_GB2312" w:cs="仿宋_GB2312"/>
          <w:bCs/>
          <w:color w:val="000000"/>
          <w:szCs w:val="32"/>
        </w:rPr>
        <w:t>市场监督管理局代章）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cs="仿宋_GB2312"/>
          <w:bCs/>
          <w:color w:val="000000"/>
          <w:szCs w:val="32"/>
        </w:rPr>
      </w:pPr>
      <w:r>
        <w:rPr>
          <w:rFonts w:hint="eastAsia" w:ascii="仿宋_GB2312" w:hAnsi="仿宋_GB2312" w:cs="仿宋_GB2312"/>
          <w:bCs/>
          <w:color w:val="000000"/>
          <w:szCs w:val="32"/>
        </w:rPr>
        <w:t xml:space="preserve">      20</w:t>
      </w:r>
      <w:r>
        <w:rPr>
          <w:rFonts w:hint="eastAsia" w:ascii="仿宋_GB2312" w:hAnsi="仿宋_GB2312" w:cs="仿宋_GB2312"/>
          <w:bCs/>
          <w:color w:val="000000"/>
          <w:szCs w:val="32"/>
          <w:lang w:val="en-US" w:eastAsia="zh-CN"/>
        </w:rPr>
        <w:t>20</w:t>
      </w:r>
      <w:r>
        <w:rPr>
          <w:rFonts w:hint="eastAsia" w:ascii="仿宋_GB2312" w:hAnsi="仿宋_GB2312" w:cs="仿宋_GB2312"/>
          <w:bCs/>
          <w:color w:val="000000"/>
          <w:szCs w:val="32"/>
        </w:rPr>
        <w:t>年</w:t>
      </w:r>
      <w:r>
        <w:rPr>
          <w:rFonts w:hint="eastAsia" w:ascii="仿宋_GB2312" w:hAnsi="仿宋_GB2312" w:cs="仿宋_GB2312"/>
          <w:bCs/>
          <w:color w:val="000000"/>
          <w:szCs w:val="32"/>
          <w:lang w:val="en-US" w:eastAsia="zh-CN"/>
        </w:rPr>
        <w:t>10</w:t>
      </w:r>
      <w:r>
        <w:rPr>
          <w:rFonts w:hint="eastAsia" w:ascii="仿宋_GB2312" w:hAnsi="仿宋_GB2312" w:cs="仿宋_GB2312"/>
          <w:bCs/>
          <w:color w:val="000000"/>
          <w:szCs w:val="32"/>
        </w:rPr>
        <w:t>月</w:t>
      </w:r>
      <w:r>
        <w:rPr>
          <w:rFonts w:hint="eastAsia" w:ascii="仿宋_GB2312" w:hAnsi="仿宋_GB2312" w:cs="仿宋_GB2312"/>
          <w:bCs/>
          <w:color w:val="000000"/>
          <w:szCs w:val="32"/>
          <w:lang w:val="en-US" w:eastAsia="zh-CN"/>
        </w:rPr>
        <w:t>27</w:t>
      </w:r>
      <w:r>
        <w:rPr>
          <w:rFonts w:hint="eastAsia" w:ascii="仿宋_GB2312" w:hAnsi="仿宋_GB2312" w:cs="仿宋_GB2312"/>
          <w:bCs/>
          <w:color w:val="000000"/>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cs="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580" w:lineRule="exact"/>
        <w:ind w:left="1600" w:leftChars="200" w:right="0" w:rightChars="0" w:hanging="960" w:hangingChars="300"/>
        <w:jc w:val="center"/>
        <w:textAlignment w:val="auto"/>
        <w:outlineLvl w:val="9"/>
        <w:rPr>
          <w:rFonts w:hint="eastAsia" w:ascii="仿宋_GB2312" w:hAnsi="仿宋_GB2312" w:cs="仿宋_GB2312"/>
          <w:sz w:val="32"/>
          <w:szCs w:val="32"/>
          <w:lang w:eastAsia="zh-CN"/>
        </w:rPr>
      </w:pPr>
      <w:bookmarkStart w:id="0" w:name="_GoBack"/>
      <w:bookmarkEnd w:id="0"/>
    </w:p>
    <w:p>
      <w:pPr>
        <w:ind w:firstLineChars="0"/>
        <w:jc w:val="center"/>
      </w:pPr>
    </w:p>
    <w:p>
      <w:pPr>
        <w:jc w:val="both"/>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14:textFill>
            <w14:solidFill>
              <w14:schemeClr w14:val="tx1"/>
            </w14:solidFill>
          </w14:textFill>
        </w:rPr>
      </w:pPr>
    </w:p>
    <w:tbl>
      <w:tblPr>
        <w:tblStyle w:val="7"/>
        <w:tblW w:w="14474" w:type="dxa"/>
        <w:tblInd w:w="-408" w:type="dxa"/>
        <w:tblLayout w:type="fixed"/>
        <w:tblCellMar>
          <w:top w:w="15" w:type="dxa"/>
          <w:left w:w="15" w:type="dxa"/>
          <w:bottom w:w="15" w:type="dxa"/>
          <w:right w:w="15" w:type="dxa"/>
        </w:tblCellMar>
      </w:tblPr>
      <w:tblGrid>
        <w:gridCol w:w="745"/>
        <w:gridCol w:w="986"/>
        <w:gridCol w:w="1067"/>
        <w:gridCol w:w="1105"/>
        <w:gridCol w:w="3840"/>
        <w:gridCol w:w="1197"/>
        <w:gridCol w:w="993"/>
        <w:gridCol w:w="1350"/>
        <w:gridCol w:w="1065"/>
        <w:gridCol w:w="1362"/>
        <w:gridCol w:w="763"/>
        <w:gridCol w:w="1"/>
      </w:tblGrid>
      <w:tr>
        <w:tblPrEx>
          <w:tblCellMar>
            <w:top w:w="15" w:type="dxa"/>
            <w:left w:w="15" w:type="dxa"/>
            <w:bottom w:w="15" w:type="dxa"/>
            <w:right w:w="15" w:type="dxa"/>
          </w:tblCellMar>
        </w:tblPrEx>
        <w:trPr>
          <w:trHeight w:val="810" w:hRule="atLeast"/>
          <w:tblHeader/>
        </w:trPr>
        <w:tc>
          <w:tcPr>
            <w:tcW w:w="14474" w:type="dxa"/>
            <w:gridSpan w:val="12"/>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2020年度宜良县市场监管领域部门联合双随机抽查工作计划</w:t>
            </w:r>
          </w:p>
        </w:tc>
      </w:tr>
      <w:tr>
        <w:tblPrEx>
          <w:tblCellMar>
            <w:top w:w="15" w:type="dxa"/>
            <w:left w:w="15" w:type="dxa"/>
            <w:bottom w:w="15" w:type="dxa"/>
            <w:right w:w="15" w:type="dxa"/>
          </w:tblCellMar>
        </w:tblPrEx>
        <w:trPr>
          <w:trHeight w:val="395" w:hRule="atLeast"/>
          <w:tblHeader/>
        </w:trPr>
        <w:tc>
          <w:tcPr>
            <w:tcW w:w="74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textAlignment w:val="center"/>
              <w:rPr>
                <w:rFonts w:hint="eastAsia" w:ascii="Times New Roman" w:hAnsi="Times New Roman" w:eastAsia="方正黑体_GBK" w:cs="Times New Roman"/>
                <w:color w:val="000000"/>
                <w:kern w:val="0"/>
                <w:sz w:val="20"/>
                <w:szCs w:val="20"/>
                <w:lang w:eastAsia="zh-CN"/>
              </w:rPr>
            </w:pPr>
            <w:r>
              <w:rPr>
                <w:rFonts w:ascii="Times New Roman" w:hAnsi="Times New Roman" w:eastAsia="方正黑体_GBK" w:cs="Times New Roman"/>
                <w:color w:val="000000"/>
                <w:kern w:val="0"/>
                <w:sz w:val="20"/>
                <w:szCs w:val="20"/>
              </w:rPr>
              <w:t>序号</w:t>
            </w:r>
          </w:p>
        </w:tc>
        <w:tc>
          <w:tcPr>
            <w:tcW w:w="98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textAlignment w:val="center"/>
              <w:rPr>
                <w:rFonts w:hint="eastAsia" w:ascii="Times New Roman" w:hAnsi="Times New Roman" w:eastAsia="方正黑体_GBK" w:cs="Times New Roman"/>
                <w:color w:val="000000"/>
                <w:kern w:val="0"/>
                <w:sz w:val="20"/>
                <w:szCs w:val="20"/>
                <w:lang w:eastAsia="zh-CN"/>
              </w:rPr>
            </w:pPr>
            <w:r>
              <w:rPr>
                <w:rFonts w:hint="eastAsia" w:ascii="Times New Roman" w:hAnsi="Times New Roman" w:eastAsia="方正黑体_GBK" w:cs="Times New Roman"/>
                <w:color w:val="000000"/>
                <w:kern w:val="0"/>
                <w:sz w:val="20"/>
                <w:szCs w:val="20"/>
                <w:lang w:eastAsia="zh-CN"/>
              </w:rPr>
              <w:t>发起部门</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textAlignment w:val="center"/>
              <w:rPr>
                <w:rFonts w:hint="eastAsia" w:ascii="Times New Roman" w:hAnsi="Times New Roman" w:eastAsia="方正黑体_GBK" w:cs="Times New Roman"/>
                <w:color w:val="000000"/>
                <w:kern w:val="0"/>
                <w:sz w:val="20"/>
                <w:szCs w:val="20"/>
                <w:lang w:eastAsia="zh-CN"/>
              </w:rPr>
            </w:pPr>
            <w:r>
              <w:rPr>
                <w:rFonts w:hint="eastAsia" w:ascii="Times New Roman" w:hAnsi="Times New Roman" w:eastAsia="方正黑体_GBK" w:cs="Times New Roman"/>
                <w:color w:val="000000"/>
                <w:kern w:val="0"/>
                <w:sz w:val="20"/>
                <w:szCs w:val="20"/>
                <w:lang w:eastAsia="zh-CN"/>
              </w:rPr>
              <w:t>配合部门</w:t>
            </w:r>
          </w:p>
        </w:tc>
        <w:tc>
          <w:tcPr>
            <w:tcW w:w="4945" w:type="dxa"/>
            <w:gridSpan w:val="2"/>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lang w:eastAsia="zh-CN"/>
              </w:rPr>
              <w:t>计划任务名称</w:t>
            </w:r>
          </w:p>
        </w:tc>
        <w:tc>
          <w:tcPr>
            <w:tcW w:w="1197" w:type="dxa"/>
            <w:vMerge w:val="restart"/>
            <w:tcBorders>
              <w:top w:val="single" w:color="auto"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hint="eastAsia" w:ascii="方正黑体_GBK" w:hAnsi="方正黑体_GBK" w:eastAsia="方正黑体_GBK" w:cs="方正黑体_GBK"/>
                <w:i w:val="0"/>
                <w:color w:val="000000"/>
                <w:kern w:val="0"/>
                <w:sz w:val="20"/>
                <w:szCs w:val="20"/>
                <w:u w:val="none"/>
                <w:lang w:val="en-US" w:eastAsia="zh-CN" w:bidi="ar"/>
              </w:rPr>
              <w:t>检查对象</w:t>
            </w:r>
          </w:p>
        </w:tc>
        <w:tc>
          <w:tcPr>
            <w:tcW w:w="993" w:type="dxa"/>
            <w:vMerge w:val="restart"/>
            <w:tcBorders>
              <w:top w:val="single" w:color="auto"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任务时间</w:t>
            </w:r>
          </w:p>
        </w:tc>
        <w:tc>
          <w:tcPr>
            <w:tcW w:w="1350" w:type="dxa"/>
            <w:vMerge w:val="restart"/>
            <w:tcBorders>
              <w:top w:val="single" w:color="auto"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hint="eastAsia" w:ascii="方正黑体_GBK" w:hAnsi="方正黑体_GBK" w:eastAsia="方正黑体_GBK" w:cs="方正黑体_GBK"/>
                <w:i w:val="0"/>
                <w:color w:val="000000"/>
                <w:sz w:val="20"/>
                <w:szCs w:val="20"/>
                <w:u w:val="none"/>
                <w:lang w:eastAsia="zh-CN"/>
              </w:rPr>
              <w:t>抽查比例</w:t>
            </w:r>
            <w:r>
              <w:rPr>
                <w:rFonts w:hint="eastAsia" w:ascii="方正黑体_GBK" w:hAnsi="方正黑体_GBK" w:eastAsia="方正黑体_GBK" w:cs="方正黑体_GBK"/>
                <w:i w:val="0"/>
                <w:color w:val="000000"/>
                <w:sz w:val="20"/>
                <w:szCs w:val="20"/>
                <w:u w:val="none"/>
                <w:lang w:val="en-US" w:eastAsia="zh-CN"/>
              </w:rPr>
              <w:t>/</w:t>
            </w:r>
            <w:r>
              <w:rPr>
                <w:rFonts w:hint="eastAsia" w:ascii="方正黑体_GBK" w:hAnsi="方正黑体_GBK" w:eastAsia="方正黑体_GBK" w:cs="方正黑体_GBK"/>
                <w:i w:val="0"/>
                <w:color w:val="000000"/>
                <w:sz w:val="20"/>
                <w:szCs w:val="20"/>
                <w:u w:val="none"/>
                <w:lang w:eastAsia="zh-CN"/>
              </w:rPr>
              <w:t>户数</w:t>
            </w:r>
          </w:p>
        </w:tc>
        <w:tc>
          <w:tcPr>
            <w:tcW w:w="1065" w:type="dxa"/>
            <w:vMerge w:val="restart"/>
            <w:tcBorders>
              <w:top w:val="single" w:color="auto"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Times New Roman" w:hAnsi="Times New Roman" w:eastAsia="方正黑体_GBK" w:cs="Times New Roman"/>
                <w:color w:val="000000"/>
                <w:kern w:val="0"/>
                <w:sz w:val="20"/>
                <w:szCs w:val="20"/>
                <w:lang w:eastAsia="zh-CN"/>
              </w:rPr>
            </w:pPr>
            <w:r>
              <w:rPr>
                <w:rFonts w:hint="eastAsia" w:ascii="Times New Roman" w:hAnsi="Times New Roman" w:eastAsia="方正黑体_GBK" w:cs="Times New Roman"/>
                <w:color w:val="000000"/>
                <w:kern w:val="0"/>
                <w:sz w:val="20"/>
                <w:szCs w:val="20"/>
                <w:lang w:eastAsia="zh-CN"/>
              </w:rPr>
              <w:t>检查方式</w:t>
            </w:r>
          </w:p>
        </w:tc>
        <w:tc>
          <w:tcPr>
            <w:tcW w:w="1362" w:type="dxa"/>
            <w:vMerge w:val="restart"/>
            <w:tcBorders>
              <w:top w:val="single" w:color="auto"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hint="eastAsia" w:ascii="方正黑体_GBK" w:hAnsi="方正黑体_GBK" w:eastAsia="方正黑体_GBK" w:cs="方正黑体_GBK"/>
                <w:i w:val="0"/>
                <w:color w:val="000000"/>
                <w:kern w:val="0"/>
                <w:sz w:val="20"/>
                <w:szCs w:val="20"/>
                <w:u w:val="none"/>
                <w:lang w:val="en-US" w:eastAsia="zh-CN" w:bidi="ar"/>
              </w:rPr>
              <w:t>实施检查层级</w:t>
            </w:r>
          </w:p>
        </w:tc>
        <w:tc>
          <w:tcPr>
            <w:tcW w:w="764" w:type="dxa"/>
            <w:gridSpan w:val="2"/>
            <w:tcBorders>
              <w:top w:val="single" w:color="auto"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备注</w:t>
            </w:r>
          </w:p>
        </w:tc>
      </w:tr>
      <w:tr>
        <w:tblPrEx>
          <w:tblCellMar>
            <w:top w:w="15" w:type="dxa"/>
            <w:left w:w="15" w:type="dxa"/>
            <w:bottom w:w="15" w:type="dxa"/>
            <w:right w:w="15" w:type="dxa"/>
          </w:tblCellMar>
        </w:tblPrEx>
        <w:trPr>
          <w:gridAfter w:val="1"/>
          <w:wAfter w:w="1" w:type="dxa"/>
          <w:trHeight w:val="390" w:hRule="atLeast"/>
          <w:tblHeader/>
        </w:trPr>
        <w:tc>
          <w:tcPr>
            <w:tcW w:w="74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0"/>
                <w:szCs w:val="20"/>
              </w:rPr>
            </w:pPr>
          </w:p>
        </w:tc>
        <w:tc>
          <w:tcPr>
            <w:tcW w:w="9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0"/>
                <w:szCs w:val="20"/>
              </w:rPr>
            </w:pPr>
          </w:p>
        </w:tc>
        <w:tc>
          <w:tcPr>
            <w:tcW w:w="106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0"/>
                <w:szCs w:val="20"/>
              </w:rPr>
            </w:pPr>
          </w:p>
        </w:tc>
        <w:tc>
          <w:tcPr>
            <w:tcW w:w="110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cstheme="minorEastAsia"/>
                <w:color w:val="000000"/>
                <w:sz w:val="20"/>
                <w:szCs w:val="20"/>
              </w:rPr>
            </w:pPr>
            <w:r>
              <w:rPr>
                <w:rFonts w:hint="eastAsia" w:ascii="方正黑体_GBK" w:hAnsi="方正黑体_GBK" w:eastAsia="方正黑体_GBK" w:cs="方正黑体_GBK"/>
                <w:i w:val="0"/>
                <w:color w:val="000000"/>
                <w:kern w:val="0"/>
                <w:sz w:val="20"/>
                <w:szCs w:val="20"/>
                <w:u w:val="none"/>
                <w:lang w:val="en-US" w:eastAsia="zh-CN" w:bidi="ar"/>
              </w:rPr>
              <w:t>抽查领域</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sz w:val="20"/>
                <w:szCs w:val="20"/>
              </w:rPr>
            </w:pPr>
            <w:r>
              <w:rPr>
                <w:rFonts w:hint="eastAsia" w:ascii="方正黑体_GBK" w:hAnsi="方正黑体_GBK" w:eastAsia="方正黑体_GBK" w:cs="方正黑体_GBK"/>
                <w:i w:val="0"/>
                <w:color w:val="000000"/>
                <w:kern w:val="0"/>
                <w:sz w:val="20"/>
                <w:szCs w:val="20"/>
                <w:u w:val="none"/>
                <w:lang w:val="en-US" w:eastAsia="zh-CN" w:bidi="ar"/>
              </w:rPr>
              <w:t>抽查事项</w:t>
            </w:r>
          </w:p>
        </w:tc>
        <w:tc>
          <w:tcPr>
            <w:tcW w:w="119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heme="minorEastAsia" w:hAnsiTheme="minorEastAsia" w:cstheme="minorEastAsia"/>
                <w:color w:val="000000"/>
                <w:sz w:val="20"/>
                <w:szCs w:val="20"/>
              </w:rPr>
            </w:pPr>
          </w:p>
        </w:tc>
        <w:tc>
          <w:tcPr>
            <w:tcW w:w="993"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Theme="minorEastAsia" w:hAnsiTheme="minorEastAsia" w:cstheme="minorEastAsia"/>
                <w:color w:val="000000"/>
                <w:sz w:val="20"/>
                <w:szCs w:val="20"/>
              </w:rPr>
            </w:pP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heme="minorEastAsia" w:hAnsiTheme="minorEastAsia" w:cstheme="minorEastAsia"/>
                <w:color w:val="000000"/>
                <w:sz w:val="20"/>
                <w:szCs w:val="20"/>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136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0"/>
                <w:szCs w:val="20"/>
              </w:rPr>
            </w:pPr>
          </w:p>
        </w:tc>
        <w:tc>
          <w:tcPr>
            <w:tcW w:w="763" w:type="dxa"/>
            <w:tcBorders>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22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发展和改革</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val="en-US" w:eastAsia="zh-CN"/>
              </w:rPr>
              <w:t>县市场监督管理局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工程咨询单位抽查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工程咨询单位备案信息一致性及其他情况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工程咨询单位</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2020年12月31日前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现场检查、书面检查、网络核查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52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heme="minorEastAsia" w:hAnsiTheme="minorEastAsia" w:cstheme="minorEastAsia"/>
                <w:color w:val="000000"/>
                <w:sz w:val="20"/>
                <w:szCs w:val="20"/>
                <w:lang w:val="en-US"/>
              </w:rPr>
            </w:pPr>
            <w:r>
              <w:rPr>
                <w:rFonts w:hint="eastAsia" w:ascii="Times New Roman" w:hAnsi="Times New Roman" w:cs="Times New Roman"/>
                <w:i w:val="0"/>
                <w:color w:val="000000"/>
                <w:sz w:val="20"/>
                <w:szCs w:val="20"/>
                <w:u w:val="none"/>
                <w:lang w:eastAsia="zh-CN"/>
              </w:rPr>
              <w:t>县科学技术和</w:t>
            </w:r>
            <w:r>
              <w:rPr>
                <w:rFonts w:hint="default" w:ascii="Times New Roman" w:hAnsi="Times New Roman" w:cs="Times New Roman" w:eastAsiaTheme="minorEastAsia"/>
                <w:i w:val="0"/>
                <w:color w:val="000000"/>
                <w:sz w:val="20"/>
                <w:szCs w:val="20"/>
                <w:u w:val="none"/>
                <w:lang w:eastAsia="zh-CN"/>
              </w:rPr>
              <w:t>工业信息化</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default" w:ascii="Times New Roman" w:hAnsi="Times New Roman" w:cs="Times New Roman" w:eastAsiaTheme="minorEastAsia"/>
                <w:i w:val="0"/>
                <w:color w:val="000000"/>
                <w:sz w:val="20"/>
                <w:szCs w:val="20"/>
                <w:u w:val="none"/>
                <w:lang w:val="en-US" w:eastAsia="zh-CN"/>
              </w:rPr>
              <w:t>公安</w:t>
            </w:r>
            <w:r>
              <w:rPr>
                <w:rFonts w:hint="eastAsia" w:ascii="Times New Roman" w:hAnsi="Times New Roman" w:cs="Times New Roman"/>
                <w:i w:val="0"/>
                <w:color w:val="000000"/>
                <w:sz w:val="20"/>
                <w:szCs w:val="20"/>
                <w:u w:val="none"/>
                <w:lang w:val="en-US" w:eastAsia="zh-CN"/>
              </w:rPr>
              <w:t>局</w:t>
            </w:r>
            <w:r>
              <w:rPr>
                <w:rFonts w:hint="default"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default" w:ascii="Times New Roman" w:hAnsi="Times New Roman" w:cs="Times New Roman" w:eastAsiaTheme="minorEastAsia"/>
                <w:i w:val="0"/>
                <w:color w:val="000000"/>
                <w:sz w:val="20"/>
                <w:szCs w:val="20"/>
                <w:u w:val="none"/>
                <w:lang w:val="en-US" w:eastAsia="zh-CN"/>
              </w:rPr>
              <w:t>生态环境</w:t>
            </w:r>
            <w:r>
              <w:rPr>
                <w:rFonts w:hint="eastAsia" w:ascii="Times New Roman" w:hAnsi="Times New Roman" w:cs="Times New Roman"/>
                <w:i w:val="0"/>
                <w:color w:val="000000"/>
                <w:sz w:val="20"/>
                <w:szCs w:val="20"/>
                <w:u w:val="none"/>
                <w:lang w:val="en-US" w:eastAsia="zh-CN"/>
              </w:rPr>
              <w:t>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eastAsia="zh-CN"/>
              </w:rPr>
              <w:t>报废机动车回收拆解行业管理</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Times New Roman" w:hAnsi="Times New Roman" w:cs="Times New Roman" w:eastAsiaTheme="minorEastAsia"/>
                <w:i w:val="0"/>
                <w:color w:val="000000"/>
                <w:sz w:val="20"/>
                <w:szCs w:val="20"/>
                <w:u w:val="none"/>
                <w:lang w:val="en-US" w:eastAsia="zh-CN"/>
              </w:rPr>
            </w:pPr>
            <w:r>
              <w:rPr>
                <w:rFonts w:hint="default" w:ascii="Times New Roman" w:hAnsi="Times New Roman" w:cs="Times New Roman" w:eastAsiaTheme="minorEastAsia"/>
                <w:i w:val="0"/>
                <w:color w:val="000000"/>
                <w:sz w:val="20"/>
                <w:szCs w:val="20"/>
                <w:u w:val="none"/>
                <w:lang w:val="en-US" w:eastAsia="zh-CN"/>
              </w:rPr>
              <w:t>1</w:t>
            </w:r>
            <w:r>
              <w:rPr>
                <w:rFonts w:hint="eastAsia" w:ascii="Times New Roman" w:hAnsi="Times New Roman" w:cs="Times New Roman"/>
                <w:i w:val="0"/>
                <w:color w:val="000000"/>
                <w:sz w:val="20"/>
                <w:szCs w:val="20"/>
                <w:u w:val="none"/>
                <w:lang w:val="en-US" w:eastAsia="zh-CN"/>
              </w:rPr>
              <w:t>.</w:t>
            </w:r>
            <w:r>
              <w:rPr>
                <w:rFonts w:hint="default" w:ascii="Times New Roman" w:hAnsi="Times New Roman" w:cs="Times New Roman" w:eastAsiaTheme="minorEastAsia"/>
                <w:i w:val="0"/>
                <w:color w:val="000000"/>
                <w:sz w:val="20"/>
                <w:szCs w:val="20"/>
                <w:u w:val="none"/>
                <w:lang w:val="en-US" w:eastAsia="zh-CN"/>
              </w:rPr>
              <w:t>回收拆解企业符合资质认定条件情况；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Times New Roman" w:hAnsi="Times New Roman" w:cs="Times New Roman" w:eastAsiaTheme="minorEastAsia"/>
                <w:i w:val="0"/>
                <w:color w:val="000000"/>
                <w:sz w:val="20"/>
                <w:szCs w:val="20"/>
                <w:u w:val="none"/>
                <w:lang w:eastAsia="zh-CN"/>
              </w:rPr>
            </w:pPr>
            <w:r>
              <w:rPr>
                <w:rFonts w:hint="default" w:ascii="Times New Roman" w:hAnsi="Times New Roman" w:cs="Times New Roman" w:eastAsiaTheme="minorEastAsia"/>
                <w:i w:val="0"/>
                <w:color w:val="000000"/>
                <w:sz w:val="20"/>
                <w:szCs w:val="20"/>
                <w:u w:val="none"/>
                <w:lang w:val="en-US" w:eastAsia="zh-CN"/>
              </w:rPr>
              <w:t>2.</w:t>
            </w:r>
            <w:r>
              <w:rPr>
                <w:rFonts w:hint="default" w:ascii="Times New Roman" w:hAnsi="Times New Roman" w:cs="Times New Roman" w:eastAsiaTheme="minorEastAsia"/>
                <w:i w:val="0"/>
                <w:color w:val="000000"/>
                <w:sz w:val="20"/>
                <w:szCs w:val="20"/>
                <w:u w:val="none"/>
                <w:lang w:eastAsia="zh-CN"/>
              </w:rPr>
              <w:t>报废机动车回收拆解程序合规情况；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Times New Roman" w:hAnsi="Times New Roman" w:cs="Times New Roman" w:eastAsiaTheme="minorEastAsia"/>
                <w:i w:val="0"/>
                <w:color w:val="000000"/>
                <w:sz w:val="20"/>
                <w:szCs w:val="20"/>
                <w:u w:val="none"/>
                <w:lang w:val="en-US" w:eastAsia="zh-CN"/>
              </w:rPr>
            </w:pPr>
            <w:r>
              <w:rPr>
                <w:rFonts w:hint="default" w:ascii="Times New Roman" w:hAnsi="Times New Roman" w:cs="Times New Roman" w:eastAsiaTheme="minorEastAsia"/>
                <w:i w:val="0"/>
                <w:color w:val="000000"/>
                <w:sz w:val="20"/>
                <w:szCs w:val="20"/>
                <w:u w:val="none"/>
                <w:lang w:val="en-US" w:eastAsia="zh-CN"/>
              </w:rPr>
              <w:t>3.《资质认定书》使用合规情况；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Times New Roman" w:hAnsi="Times New Roman" w:cs="Times New Roman" w:eastAsiaTheme="minorEastAsia"/>
                <w:i w:val="0"/>
                <w:color w:val="000000"/>
                <w:sz w:val="20"/>
                <w:szCs w:val="20"/>
                <w:u w:val="none"/>
                <w:lang w:val="en-US" w:eastAsia="zh-CN"/>
              </w:rPr>
            </w:pPr>
            <w:r>
              <w:rPr>
                <w:rFonts w:hint="default" w:ascii="Times New Roman" w:hAnsi="Times New Roman" w:cs="Times New Roman" w:eastAsiaTheme="minorEastAsia"/>
                <w:i w:val="0"/>
                <w:color w:val="000000"/>
                <w:sz w:val="20"/>
                <w:szCs w:val="20"/>
                <w:u w:val="none"/>
                <w:lang w:val="en-US" w:eastAsia="zh-CN"/>
              </w:rPr>
              <w:t>4.出具《报废机动车回收证明》情况；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val="en-US" w:eastAsia="zh-CN"/>
              </w:rPr>
              <w:t>5.“五大总成”及其他零部件处置情况。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eastAsia="zh-CN"/>
              </w:rPr>
              <w:t>报废机动车回收拆解企业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val="en-US" w:eastAsia="zh-CN"/>
              </w:rPr>
              <w:t>2020年12月31日前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eastAsia="zh-CN"/>
              </w:rPr>
              <w:t>实地检查、书面检查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57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w:t>
            </w:r>
          </w:p>
        </w:tc>
        <w:tc>
          <w:tcPr>
            <w:tcW w:w="986"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themeColor="text1"/>
                <w:sz w:val="20"/>
                <w:szCs w:val="20"/>
                <w:u w:val="none"/>
                <w:lang w:eastAsia="zh-CN"/>
                <w14:textFill>
                  <w14:solidFill>
                    <w14:schemeClr w14:val="tx1"/>
                  </w14:solidFill>
                </w14:textFill>
              </w:rPr>
            </w:pPr>
          </w:p>
        </w:tc>
        <w:tc>
          <w:tcPr>
            <w:tcW w:w="1067"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imes New Roman" w:hAnsi="Times New Roman" w:cs="Times New Roman" w:eastAsiaTheme="minorEastAsia"/>
                <w:i w:val="0"/>
                <w:color w:val="000000"/>
                <w:sz w:val="20"/>
                <w:szCs w:val="20"/>
                <w:u w:val="none"/>
                <w:lang w:val="en-US" w:eastAsia="zh-CN"/>
              </w:rPr>
            </w:pP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heme="minorEastAsia" w:hAnsiTheme="minorEastAsia" w:eastAsiaTheme="minorEastAsia" w:cstheme="minorEastAsia"/>
                <w:color w:val="000000"/>
                <w:sz w:val="20"/>
                <w:szCs w:val="20"/>
              </w:rPr>
              <w:t>爆破作业单位抽查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r>
              <w:rPr>
                <w:rFonts w:hint="eastAsia" w:asciiTheme="minorEastAsia" w:hAnsiTheme="minorEastAsia" w:cstheme="minorEastAsia"/>
                <w:color w:val="000000"/>
                <w:sz w:val="20"/>
                <w:szCs w:val="20"/>
                <w:lang w:val="en-US" w:eastAsia="zh-CN"/>
              </w:rPr>
              <w:t>.</w:t>
            </w:r>
            <w:r>
              <w:rPr>
                <w:rFonts w:hint="eastAsia" w:asciiTheme="minorEastAsia" w:hAnsiTheme="minorEastAsia" w:eastAsiaTheme="minorEastAsia" w:cstheme="minorEastAsia"/>
                <w:color w:val="000000"/>
                <w:sz w:val="20"/>
                <w:szCs w:val="20"/>
              </w:rPr>
              <w:t>民爆物品储存情况检查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w:t>
            </w:r>
            <w:r>
              <w:rPr>
                <w:rFonts w:hint="eastAsia" w:asciiTheme="minorEastAsia" w:hAnsiTheme="minorEastAsia" w:cstheme="minorEastAsia"/>
                <w:color w:val="000000"/>
                <w:sz w:val="20"/>
                <w:szCs w:val="20"/>
                <w:lang w:val="en-US" w:eastAsia="zh-CN"/>
              </w:rPr>
              <w:t>.</w:t>
            </w:r>
            <w:r>
              <w:rPr>
                <w:rFonts w:hint="eastAsia" w:asciiTheme="minorEastAsia" w:hAnsiTheme="minorEastAsia" w:eastAsiaTheme="minorEastAsia" w:cstheme="minorEastAsia"/>
                <w:color w:val="000000"/>
                <w:sz w:val="20"/>
                <w:szCs w:val="20"/>
              </w:rPr>
              <w:t>爆破作业单位有关制度情况的检查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3.爆破作业单位作业情况检查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w:t>
            </w:r>
            <w:r>
              <w:rPr>
                <w:rFonts w:hint="eastAsia" w:asciiTheme="minorEastAsia" w:hAnsiTheme="minorEastAsia" w:cstheme="minorEastAsia"/>
                <w:color w:val="000000"/>
                <w:sz w:val="20"/>
                <w:szCs w:val="20"/>
                <w:lang w:val="en-US" w:eastAsia="zh-CN"/>
              </w:rPr>
              <w:t>.</w:t>
            </w:r>
            <w:r>
              <w:rPr>
                <w:rFonts w:hint="eastAsia" w:asciiTheme="minorEastAsia" w:hAnsiTheme="minorEastAsia" w:eastAsiaTheme="minorEastAsia" w:cstheme="minorEastAsia"/>
                <w:color w:val="000000"/>
                <w:sz w:val="20"/>
                <w:szCs w:val="20"/>
              </w:rPr>
              <w:t>营业执照（登记证）规范使用检查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heme="minorEastAsia" w:hAnsiTheme="minorEastAsia" w:eastAsiaTheme="minorEastAsia" w:cstheme="minorEastAsia"/>
                <w:color w:val="000000"/>
                <w:sz w:val="20"/>
                <w:szCs w:val="20"/>
              </w:rPr>
              <w:t>5.经营（驻地）期限检查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heme="minorEastAsia" w:hAnsiTheme="minorEastAsia" w:eastAsiaTheme="minorEastAsia" w:cstheme="minorEastAsia"/>
                <w:color w:val="000000"/>
                <w:sz w:val="20"/>
                <w:szCs w:val="20"/>
              </w:rPr>
              <w:t>爆破作业单位</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heme="minorEastAsia" w:hAnsiTheme="minorEastAsia" w:eastAsiaTheme="minorEastAsia" w:cstheme="minorEastAsia"/>
                <w:color w:val="000000"/>
                <w:sz w:val="20"/>
                <w:szCs w:val="20"/>
              </w:rPr>
              <w:t>9.6-9.30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heme="minorEastAsia" w:hAnsiTheme="minorEastAsia" w:eastAsiaTheme="minorEastAsia" w:cstheme="minorEastAsia"/>
                <w:color w:val="000000"/>
                <w:sz w:val="20"/>
                <w:szCs w:val="20"/>
              </w:rPr>
              <w:t>实地检查、书面检查、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275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4</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themeColor="text1"/>
                <w:sz w:val="20"/>
                <w:szCs w:val="20"/>
                <w:u w:val="none"/>
                <w:lang w:eastAsia="zh-CN"/>
                <w14:textFill>
                  <w14:solidFill>
                    <w14:schemeClr w14:val="tx1"/>
                  </w14:solidFill>
                </w14:textFill>
              </w:rPr>
              <w:t>县</w:t>
            </w:r>
            <w:r>
              <w:rPr>
                <w:rFonts w:hint="default" w:ascii="Times New Roman" w:hAnsi="Times New Roman" w:cs="Times New Roman" w:eastAsiaTheme="minorEastAsia"/>
                <w:i w:val="0"/>
                <w:color w:val="000000" w:themeColor="text1"/>
                <w:sz w:val="20"/>
                <w:szCs w:val="20"/>
                <w:u w:val="none"/>
                <w:lang w:eastAsia="zh-CN"/>
                <w14:textFill>
                  <w14:solidFill>
                    <w14:schemeClr w14:val="tx1"/>
                  </w14:solidFill>
                </w14:textFill>
              </w:rPr>
              <w:t>财政</w:t>
            </w:r>
            <w:r>
              <w:rPr>
                <w:rFonts w:hint="eastAsia" w:ascii="Times New Roman" w:hAnsi="Times New Roman" w:cs="Times New Roman"/>
                <w:i w:val="0"/>
                <w:color w:val="000000" w:themeColor="text1"/>
                <w:sz w:val="20"/>
                <w:szCs w:val="20"/>
                <w:u w:val="none"/>
                <w:lang w:eastAsia="zh-CN"/>
                <w14:textFill>
                  <w14:solidFill>
                    <w14:schemeClr w14:val="tx1"/>
                  </w14:solidFill>
                </w14:textFill>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市场监督管理局</w:t>
            </w:r>
            <w:r>
              <w:rPr>
                <w:rFonts w:hint="eastAsia" w:ascii="Times New Roman" w:hAnsi="Times New Roman" w:cs="Times New Roman" w:eastAsiaTheme="minorEastAsia"/>
                <w:i w:val="0"/>
                <w:color w:val="auto"/>
                <w:sz w:val="20"/>
                <w:szCs w:val="20"/>
                <w:u w:val="none"/>
                <w:lang w:val="en-US" w:eastAsia="zh-CN"/>
              </w:rPr>
              <w:t>、国家税务总局</w:t>
            </w:r>
            <w:r>
              <w:rPr>
                <w:rFonts w:hint="eastAsia" w:ascii="Times New Roman" w:hAnsi="Times New Roman" w:cs="Times New Roman"/>
                <w:i w:val="0"/>
                <w:color w:val="auto"/>
                <w:sz w:val="20"/>
                <w:szCs w:val="20"/>
                <w:u w:val="none"/>
                <w:lang w:val="en-US" w:eastAsia="zh-CN"/>
              </w:rPr>
              <w:t>宜良县</w:t>
            </w:r>
            <w:r>
              <w:rPr>
                <w:rFonts w:hint="eastAsia" w:ascii="Times New Roman" w:hAnsi="Times New Roman" w:cs="Times New Roman" w:eastAsiaTheme="minorEastAsia"/>
                <w:i w:val="0"/>
                <w:color w:val="auto"/>
                <w:sz w:val="20"/>
                <w:szCs w:val="20"/>
                <w:u w:val="none"/>
                <w:lang w:val="en-US" w:eastAsia="zh-CN"/>
              </w:rPr>
              <w:t>税务局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代理记账机构</w:t>
            </w:r>
            <w:r>
              <w:rPr>
                <w:rFonts w:hint="eastAsia" w:ascii="Times New Roman" w:hAnsi="Times New Roman" w:cs="Times New Roman"/>
                <w:i w:val="0"/>
                <w:color w:val="000000"/>
                <w:sz w:val="20"/>
                <w:szCs w:val="20"/>
                <w:u w:val="none"/>
                <w:lang w:val="en-US" w:eastAsia="zh-CN"/>
              </w:rPr>
              <w:t>抽查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代理记账机构</w:t>
            </w:r>
            <w:r>
              <w:rPr>
                <w:rFonts w:hint="eastAsia" w:ascii="Times New Roman" w:hAnsi="Times New Roman" w:cs="Times New Roman"/>
                <w:i w:val="0"/>
                <w:color w:val="000000"/>
                <w:sz w:val="20"/>
                <w:szCs w:val="20"/>
                <w:u w:val="none"/>
                <w:lang w:val="en-US" w:eastAsia="zh-CN"/>
              </w:rPr>
              <w:t>监督</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代理记账机构</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2020年12月31日前完成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实地检查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县（市、区）财政部门、市场监管部门和税务部门</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40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5</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县科学技术和</w:t>
            </w:r>
            <w:r>
              <w:rPr>
                <w:rFonts w:hint="default" w:ascii="Times New Roman" w:hAnsi="Times New Roman" w:cs="Times New Roman" w:eastAsiaTheme="minorEastAsia"/>
                <w:i w:val="0"/>
                <w:color w:val="000000"/>
                <w:sz w:val="20"/>
                <w:szCs w:val="20"/>
                <w:u w:val="none"/>
                <w:lang w:eastAsia="zh-CN"/>
              </w:rPr>
              <w:t>工业信息化</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单用途商业预付卡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单用途商业预付卡业务检查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零售业、住宿和餐饮业、居民服务业发卡企业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2020年9至10月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17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6</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val="en-US" w:eastAsia="zh-CN"/>
              </w:rPr>
              <w:t>县</w:t>
            </w:r>
            <w:r>
              <w:rPr>
                <w:rFonts w:hint="eastAsia" w:ascii="Times New Roman" w:hAnsi="Times New Roman" w:cs="Times New Roman" w:eastAsiaTheme="minorEastAsia"/>
                <w:i w:val="0"/>
                <w:color w:val="auto"/>
                <w:sz w:val="20"/>
                <w:szCs w:val="20"/>
                <w:u w:val="none"/>
                <w:lang w:val="en-US" w:eastAsia="zh-CN"/>
              </w:rPr>
              <w:t>税务</w:t>
            </w:r>
            <w:r>
              <w:rPr>
                <w:rFonts w:hint="eastAsia" w:ascii="Times New Roman" w:hAnsi="Times New Roman" w:cs="Times New Roman"/>
                <w:i w:val="0"/>
                <w:color w:val="auto"/>
                <w:sz w:val="20"/>
                <w:szCs w:val="20"/>
                <w:u w:val="none"/>
                <w:lang w:val="en-US" w:eastAsia="zh-CN"/>
              </w:rPr>
              <w:t>局</w:t>
            </w:r>
            <w:r>
              <w:rPr>
                <w:rFonts w:hint="eastAsia" w:ascii="Times New Roman" w:hAnsi="Times New Roman" w:cs="Times New Roman" w:eastAsiaTheme="minorEastAsia"/>
                <w:i w:val="0"/>
                <w:color w:val="auto"/>
                <w:sz w:val="20"/>
                <w:szCs w:val="20"/>
                <w:u w:val="none"/>
                <w:lang w:val="en-US" w:eastAsia="zh-CN"/>
              </w:rPr>
              <w:t>、</w:t>
            </w:r>
            <w:r>
              <w:rPr>
                <w:rFonts w:hint="eastAsia" w:ascii="Times New Roman" w:hAnsi="Times New Roman" w:cs="Times New Roman"/>
                <w:i w:val="0"/>
                <w:color w:val="auto"/>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汽车（新车）销售</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新车销售市场监管</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新车销售市场经营主体</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2020年9至10月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68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7</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公安</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二手车交易</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二手车市场监管</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二手车交易市场和二手车经营主体</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2020年9至10月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96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8</w:t>
            </w: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color w:val="000000"/>
                <w:sz w:val="20"/>
                <w:szCs w:val="20"/>
              </w:rPr>
            </w:pP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校外培训机构办学情况抽查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校外培训机构招生、办学情况检查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校外培训机构</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2020年9月-10月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5</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现场检查书面检查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省、州市、县区教育部门、市场监管部门</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val="en-US" w:eastAsia="zh-CN"/>
              </w:rPr>
            </w:pPr>
          </w:p>
        </w:tc>
      </w:tr>
      <w:tr>
        <w:tblPrEx>
          <w:tblCellMar>
            <w:top w:w="15" w:type="dxa"/>
            <w:left w:w="15" w:type="dxa"/>
            <w:bottom w:w="15" w:type="dxa"/>
            <w:right w:w="15" w:type="dxa"/>
          </w:tblCellMar>
        </w:tblPrEx>
        <w:trPr>
          <w:gridAfter w:val="1"/>
          <w:wAfter w:w="1" w:type="dxa"/>
          <w:trHeight w:val="160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9</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default" w:ascii="Times New Roman" w:hAnsi="Times New Roman" w:cs="Times New Roman" w:eastAsiaTheme="minorEastAsia"/>
                <w:i w:val="0"/>
                <w:color w:val="000000"/>
                <w:sz w:val="20"/>
                <w:szCs w:val="20"/>
                <w:u w:val="none"/>
                <w:lang w:val="en-US" w:eastAsia="zh-CN"/>
              </w:rPr>
              <w:t>司法</w:t>
            </w:r>
            <w:r>
              <w:rPr>
                <w:rFonts w:hint="eastAsia" w:ascii="Times New Roman" w:hAnsi="Times New Roman" w:cs="Times New Roman"/>
                <w:i w:val="0"/>
                <w:color w:val="000000"/>
                <w:sz w:val="20"/>
                <w:szCs w:val="20"/>
                <w:u w:val="none"/>
                <w:lang w:val="en-US"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default" w:ascii="Times New Roman" w:hAnsi="Times New Roman" w:cs="Times New Roman" w:eastAsiaTheme="minorEastAsia"/>
                <w:i w:val="0"/>
                <w:color w:val="000000"/>
                <w:sz w:val="20"/>
                <w:szCs w:val="20"/>
                <w:u w:val="none"/>
                <w:lang w:val="en-US" w:eastAsia="zh-CN"/>
              </w:rPr>
              <w:t>市场监督管理局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val="en-US" w:eastAsia="zh-CN"/>
              </w:rPr>
              <w:t>省律师行业</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val="en-US" w:eastAsia="zh-CN"/>
              </w:rPr>
              <w:t>对律师事务所及其律师执业经营活动的监督检查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val="en-US" w:eastAsia="zh-CN"/>
              </w:rPr>
              <w:t>全省行政区域内经省司法厅许可获准设立的律师事务所及其执业律师</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val="en-US" w:eastAsia="zh-CN"/>
              </w:rPr>
              <w:t>2020年8-12月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val="en-US" w:eastAsia="zh-CN"/>
              </w:rPr>
              <w:t>网络核验、实地检查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10</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人力资源和社会保障</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住房</w:t>
            </w:r>
            <w:r>
              <w:rPr>
                <w:rFonts w:hint="eastAsia" w:ascii="Times New Roman" w:hAnsi="Times New Roman" w:cs="Times New Roman"/>
                <w:i w:val="0"/>
                <w:color w:val="000000"/>
                <w:sz w:val="20"/>
                <w:szCs w:val="20"/>
                <w:u w:val="none"/>
                <w:lang w:val="en-US" w:eastAsia="zh-CN"/>
              </w:rPr>
              <w:t>和</w:t>
            </w:r>
            <w:r>
              <w:rPr>
                <w:rFonts w:hint="eastAsia" w:ascii="Times New Roman" w:hAnsi="Times New Roman" w:cs="Times New Roman" w:eastAsiaTheme="minorEastAsia"/>
                <w:i w:val="0"/>
                <w:color w:val="000000"/>
                <w:sz w:val="20"/>
                <w:szCs w:val="20"/>
                <w:u w:val="none"/>
                <w:lang w:val="en-US" w:eastAsia="zh-CN"/>
              </w:rPr>
              <w:t>城乡建设</w:t>
            </w:r>
            <w:r>
              <w:rPr>
                <w:rFonts w:hint="eastAsia" w:ascii="Times New Roman" w:hAnsi="Times New Roman" w:cs="Times New Roman"/>
                <w:i w:val="0"/>
                <w:color w:val="000000"/>
                <w:sz w:val="20"/>
                <w:szCs w:val="20"/>
                <w:u w:val="none"/>
                <w:lang w:val="en-US" w:eastAsia="zh-CN"/>
              </w:rPr>
              <w:t>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交通运输</w:t>
            </w:r>
            <w:r>
              <w:rPr>
                <w:rFonts w:hint="eastAsia" w:ascii="Times New Roman" w:hAnsi="Times New Roman" w:cs="Times New Roman"/>
                <w:i w:val="0"/>
                <w:color w:val="000000"/>
                <w:sz w:val="20"/>
                <w:szCs w:val="20"/>
                <w:u w:val="none"/>
                <w:lang w:val="en-US" w:eastAsia="zh-CN"/>
              </w:rPr>
              <w:t>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公安</w:t>
            </w:r>
            <w:r>
              <w:rPr>
                <w:rFonts w:hint="eastAsia" w:ascii="Times New Roman" w:hAnsi="Times New Roman" w:cs="Times New Roman"/>
                <w:i w:val="0"/>
                <w:color w:val="000000"/>
                <w:sz w:val="20"/>
                <w:szCs w:val="20"/>
                <w:u w:val="none"/>
                <w:lang w:val="en-US" w:eastAsia="zh-CN"/>
              </w:rPr>
              <w:t>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水</w:t>
            </w:r>
            <w:r>
              <w:rPr>
                <w:rFonts w:hint="eastAsia" w:ascii="Times New Roman" w:hAnsi="Times New Roman" w:cs="Times New Roman"/>
                <w:i w:val="0"/>
                <w:color w:val="000000"/>
                <w:sz w:val="20"/>
                <w:szCs w:val="20"/>
                <w:u w:val="none"/>
                <w:lang w:val="en-US" w:eastAsia="zh-CN"/>
              </w:rPr>
              <w:t>务局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税务</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各类用人单位</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工资支付情况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各类用人单位</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2020年底前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随机抽查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9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11</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劳务派遣经营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许可和依法经营情况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劳务派遣经营单位</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2020年年底前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随机抽查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10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12</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eastAsia="zh-CN"/>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生态环境</w:t>
            </w:r>
            <w:r>
              <w:rPr>
                <w:rFonts w:hint="eastAsia" w:ascii="Times New Roman" w:hAnsi="Times New Roman" w:cs="Times New Roman"/>
                <w:i w:val="0"/>
                <w:color w:val="000000"/>
                <w:sz w:val="20"/>
                <w:szCs w:val="20"/>
                <w:u w:val="none"/>
                <w:lang w:eastAsia="zh-CN"/>
              </w:rPr>
              <w:t>分局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i w:val="0"/>
                <w:color w:val="auto"/>
                <w:sz w:val="20"/>
                <w:szCs w:val="20"/>
                <w:u w:val="none"/>
                <w:lang w:eastAsia="zh-CN"/>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工业和信息化</w:t>
            </w:r>
            <w:r>
              <w:rPr>
                <w:rFonts w:hint="eastAsia" w:ascii="Times New Roman" w:hAnsi="Times New Roman" w:cs="Times New Roman"/>
                <w:i w:val="0"/>
                <w:color w:val="000000"/>
                <w:sz w:val="20"/>
                <w:szCs w:val="20"/>
                <w:u w:val="none"/>
                <w:lang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汽车市场监管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机动车环保信息公开检查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机动车销售企业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val="en-US" w:eastAsia="zh-CN"/>
              </w:rPr>
            </w:pPr>
            <w:r>
              <w:rPr>
                <w:rFonts w:hint="eastAsia" w:ascii="Times New Roman" w:hAnsi="Times New Roman" w:cs="Times New Roman" w:eastAsiaTheme="minorEastAsia"/>
                <w:i w:val="0"/>
                <w:color w:val="000000"/>
                <w:kern w:val="2"/>
                <w:sz w:val="20"/>
                <w:szCs w:val="20"/>
                <w:u w:val="none"/>
                <w:lang w:val="en-US" w:eastAsia="zh-CN" w:bidi="ar-SA"/>
              </w:rPr>
              <w:t>2020年11月底前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auto"/>
                <w:sz w:val="20"/>
                <w:szCs w:val="20"/>
                <w:u w:val="none"/>
                <w:lang w:val="en-US" w:eastAsia="zh-CN"/>
              </w:rPr>
            </w:pPr>
            <w:r>
              <w:rPr>
                <w:rFonts w:hint="eastAsia" w:ascii="Times New Roman" w:hAnsi="Times New Roman" w:cs="Times New Roman"/>
                <w:i w:val="0"/>
                <w:color w:val="auto"/>
                <w:sz w:val="20"/>
                <w:szCs w:val="20"/>
                <w:u w:val="none"/>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16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13</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000000"/>
                <w:sz w:val="20"/>
                <w:szCs w:val="20"/>
                <w:u w:val="none"/>
                <w:lang w:eastAsia="zh-CN"/>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i w:val="0"/>
                <w:color w:val="auto"/>
                <w:sz w:val="20"/>
                <w:szCs w:val="20"/>
                <w:u w:val="none"/>
                <w:lang w:eastAsia="zh-CN"/>
              </w:rPr>
            </w:pPr>
            <w:r>
              <w:rPr>
                <w:rFonts w:hint="eastAsia" w:ascii="Times New Roman" w:hAnsi="Times New Roman" w:cs="Times New Roman"/>
                <w:i w:val="0"/>
                <w:color w:val="000000"/>
                <w:kern w:val="2"/>
                <w:sz w:val="20"/>
                <w:szCs w:val="20"/>
                <w:u w:val="none"/>
                <w:lang w:val="en-US" w:eastAsia="zh-CN" w:bidi="ar-SA"/>
              </w:rPr>
              <w:t>县</w:t>
            </w:r>
            <w:r>
              <w:rPr>
                <w:rFonts w:hint="eastAsia" w:ascii="Times New Roman" w:hAnsi="Times New Roman" w:cs="Times New Roman" w:eastAsiaTheme="minorEastAsia"/>
                <w:i w:val="0"/>
                <w:color w:val="000000"/>
                <w:kern w:val="2"/>
                <w:sz w:val="20"/>
                <w:szCs w:val="20"/>
                <w:u w:val="none"/>
                <w:lang w:val="en-US" w:eastAsia="zh-CN" w:bidi="ar-SA"/>
              </w:rPr>
              <w:t>市场监督管理局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生态环境监测机构监督检查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生态环境监测机构开展监测情况的检查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生态环境监测机构</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val="en-US" w:eastAsia="zh-CN"/>
              </w:rPr>
            </w:pPr>
            <w:r>
              <w:rPr>
                <w:rFonts w:hint="eastAsia" w:ascii="Times New Roman" w:hAnsi="Times New Roman" w:cs="Times New Roman" w:eastAsiaTheme="minorEastAsia"/>
                <w:i w:val="0"/>
                <w:color w:val="000000"/>
                <w:kern w:val="2"/>
                <w:sz w:val="20"/>
                <w:szCs w:val="20"/>
                <w:u w:val="none"/>
                <w:lang w:val="en-US" w:eastAsia="zh-CN" w:bidi="ar-SA"/>
              </w:rPr>
              <w:t>2020年9月至12月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cs="Times New Roman" w:eastAsiaTheme="minorEastAsia"/>
                <w:i w:val="0"/>
                <w:color w:val="auto"/>
                <w:sz w:val="20"/>
                <w:szCs w:val="20"/>
                <w:u w:val="none"/>
                <w:lang w:val="en-US" w:eastAsia="zh-CN"/>
              </w:rPr>
            </w:pPr>
            <w:r>
              <w:rPr>
                <w:rFonts w:hint="eastAsia" w:ascii="Times New Roman" w:hAnsi="Times New Roman" w:cs="Times New Roman"/>
                <w:i w:val="0"/>
                <w:color w:val="auto"/>
                <w:sz w:val="20"/>
                <w:szCs w:val="20"/>
                <w:u w:val="none"/>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i w:val="0"/>
                <w:color w:val="auto"/>
                <w:sz w:val="20"/>
                <w:szCs w:val="20"/>
                <w:u w:val="none"/>
                <w:lang w:eastAsia="zh-CN"/>
              </w:rPr>
            </w:pPr>
            <w:r>
              <w:rPr>
                <w:rFonts w:hint="eastAsia" w:ascii="Times New Roman" w:hAnsi="Times New Roman" w:cs="Times New Roman" w:eastAsiaTheme="minorEastAsia"/>
                <w:i w:val="0"/>
                <w:color w:val="000000"/>
                <w:kern w:val="2"/>
                <w:sz w:val="20"/>
                <w:szCs w:val="20"/>
                <w:u w:val="none"/>
                <w:lang w:val="en-US" w:eastAsia="zh-CN" w:bidi="ar-SA"/>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44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14</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住房和城乡建设</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eastAsia="zh-CN"/>
              </w:rPr>
              <w:t>县</w:t>
            </w:r>
            <w:r>
              <w:rPr>
                <w:rFonts w:hint="eastAsia" w:ascii="Times New Roman" w:hAnsi="Times New Roman" w:cs="Times New Roman" w:eastAsiaTheme="minorEastAsia"/>
                <w:i w:val="0"/>
                <w:color w:val="auto"/>
                <w:sz w:val="20"/>
                <w:szCs w:val="20"/>
                <w:u w:val="none"/>
                <w:lang w:eastAsia="zh-CN"/>
              </w:rPr>
              <w:t>市场</w:t>
            </w:r>
            <w:r>
              <w:rPr>
                <w:rFonts w:hint="eastAsia" w:ascii="Times New Roman" w:hAnsi="Times New Roman" w:cs="Times New Roman"/>
                <w:i w:val="0"/>
                <w:color w:val="auto"/>
                <w:sz w:val="20"/>
                <w:szCs w:val="20"/>
                <w:u w:val="none"/>
                <w:lang w:eastAsia="zh-CN"/>
              </w:rPr>
              <w:t>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eastAsia="zh-CN"/>
              </w:rPr>
              <w:t>工程造价咨询服务业</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eastAsia="zh-CN"/>
              </w:rPr>
              <w:t>工程造价咨询企业执（从）业行为检查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eastAsia="zh-CN"/>
              </w:rPr>
              <w:t>工程造价咨询企业及相关执（从）业人员</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11月10日-12月10日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eastAsia="zh-CN"/>
              </w:rPr>
              <w:t>在各州（市）检查的基础上，随机实地现场抽查相关企业及执（从）业人</w:t>
            </w:r>
            <w:r>
              <w:rPr>
                <w:rFonts w:hint="eastAsia" w:ascii="Times New Roman" w:hAnsi="Times New Roman" w:cs="Times New Roman"/>
                <w:i w:val="0"/>
                <w:color w:val="auto"/>
                <w:sz w:val="20"/>
                <w:szCs w:val="20"/>
                <w:u w:val="none"/>
                <w:lang w:eastAsia="zh-CN"/>
              </w:rPr>
              <w:t>员</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25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15</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eastAsia="zh-CN"/>
              </w:rPr>
              <w:t>县</w:t>
            </w:r>
            <w:r>
              <w:rPr>
                <w:rFonts w:hint="eastAsia" w:ascii="Times New Roman" w:hAnsi="Times New Roman" w:cs="Times New Roman" w:eastAsiaTheme="minorEastAsia"/>
                <w:i w:val="0"/>
                <w:color w:val="auto"/>
                <w:sz w:val="20"/>
                <w:szCs w:val="20"/>
                <w:u w:val="none"/>
                <w:lang w:eastAsia="zh-CN"/>
              </w:rPr>
              <w:t>市场</w:t>
            </w:r>
            <w:r>
              <w:rPr>
                <w:rFonts w:hint="eastAsia" w:ascii="Times New Roman" w:hAnsi="Times New Roman" w:cs="Times New Roman"/>
                <w:i w:val="0"/>
                <w:color w:val="auto"/>
                <w:sz w:val="20"/>
                <w:szCs w:val="20"/>
                <w:u w:val="none"/>
                <w:lang w:eastAsia="zh-CN"/>
              </w:rPr>
              <w:t>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val="en-US" w:eastAsia="zh-CN"/>
              </w:rPr>
              <w:t>房地产市场</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val="en-US" w:eastAsia="zh-CN"/>
              </w:rPr>
              <w:t>房地产市场监督执法检查及房地产行业定价情况检查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房地产开发企业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9月-11月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现场检查、书面检查、网络核查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55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16</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val="en-US" w:eastAsia="zh-CN"/>
              </w:rPr>
              <w:t>县</w:t>
            </w:r>
            <w:r>
              <w:rPr>
                <w:rFonts w:hint="eastAsia" w:ascii="Times New Roman" w:hAnsi="Times New Roman" w:cs="Times New Roman" w:eastAsiaTheme="minorEastAsia"/>
                <w:i w:val="0"/>
                <w:color w:val="auto"/>
                <w:sz w:val="20"/>
                <w:szCs w:val="20"/>
                <w:u w:val="none"/>
                <w:lang w:val="en-US" w:eastAsia="zh-CN"/>
              </w:rPr>
              <w:t>人力资源</w:t>
            </w:r>
            <w:r>
              <w:rPr>
                <w:rFonts w:hint="eastAsia" w:ascii="Times New Roman" w:hAnsi="Times New Roman" w:cs="Times New Roman"/>
                <w:i w:val="0"/>
                <w:color w:val="auto"/>
                <w:sz w:val="20"/>
                <w:szCs w:val="20"/>
                <w:u w:val="none"/>
                <w:lang w:val="en-US" w:eastAsia="zh-CN"/>
              </w:rPr>
              <w:t>和</w:t>
            </w:r>
            <w:r>
              <w:rPr>
                <w:rFonts w:hint="eastAsia" w:ascii="Times New Roman" w:hAnsi="Times New Roman" w:cs="Times New Roman" w:eastAsiaTheme="minorEastAsia"/>
                <w:i w:val="0"/>
                <w:color w:val="auto"/>
                <w:sz w:val="20"/>
                <w:szCs w:val="20"/>
                <w:u w:val="none"/>
                <w:lang w:val="en-US" w:eastAsia="zh-CN"/>
              </w:rPr>
              <w:t>社会保障</w:t>
            </w:r>
            <w:r>
              <w:rPr>
                <w:rFonts w:hint="eastAsia" w:ascii="Times New Roman" w:hAnsi="Times New Roman" w:cs="Times New Roman"/>
                <w:i w:val="0"/>
                <w:color w:val="auto"/>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val="en-US" w:eastAsia="zh-CN"/>
              </w:rPr>
              <w:t>建筑市场</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val="en-US" w:eastAsia="zh-CN"/>
              </w:rPr>
              <w:t>建筑市场监督执法检查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建筑市场从业单位</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9月-12月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val="en-US" w:eastAsia="zh-CN"/>
              </w:rPr>
              <w:t>现场检查、书面检查、网络核查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278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17</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住房和城乡建设</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auto"/>
                <w:sz w:val="20"/>
                <w:szCs w:val="20"/>
                <w:u w:val="none"/>
                <w:lang w:eastAsia="zh-CN"/>
              </w:rPr>
              <w:t>县</w:t>
            </w:r>
            <w:r>
              <w:rPr>
                <w:rFonts w:hint="eastAsia" w:ascii="Times New Roman" w:hAnsi="Times New Roman" w:cs="Times New Roman" w:eastAsiaTheme="minorEastAsia"/>
                <w:i w:val="0"/>
                <w:color w:val="auto"/>
                <w:sz w:val="20"/>
                <w:szCs w:val="20"/>
                <w:u w:val="none"/>
                <w:lang w:eastAsia="zh-CN"/>
              </w:rPr>
              <w:t>市场监督管理局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eastAsia="zh-CN"/>
              </w:rPr>
              <w:t>城镇燃气</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auto"/>
                <w:sz w:val="20"/>
                <w:szCs w:val="20"/>
                <w:u w:val="none"/>
                <w:lang w:eastAsia="zh-CN"/>
              </w:rPr>
              <w:t>燃气经营许可证取得情况的检查及燃气经营监督执法检查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eastAsia="zh-CN"/>
              </w:rPr>
              <w:t>城镇燃气企业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eastAsia="zh-CN"/>
              </w:rPr>
              <w:t>9月10日-1</w:t>
            </w:r>
            <w:r>
              <w:rPr>
                <w:rFonts w:hint="eastAsia" w:ascii="Times New Roman" w:hAnsi="Times New Roman" w:cs="Times New Roman" w:eastAsiaTheme="minorEastAsia"/>
                <w:i w:val="0"/>
                <w:color w:val="auto"/>
                <w:sz w:val="20"/>
                <w:szCs w:val="20"/>
                <w:u w:val="none"/>
                <w:lang w:val="en-US" w:eastAsia="zh-CN"/>
              </w:rPr>
              <w:t>2</w:t>
            </w:r>
            <w:r>
              <w:rPr>
                <w:rFonts w:hint="eastAsia" w:ascii="Times New Roman" w:hAnsi="Times New Roman" w:cs="Times New Roman" w:eastAsiaTheme="minorEastAsia"/>
                <w:i w:val="0"/>
                <w:color w:val="auto"/>
                <w:sz w:val="20"/>
                <w:szCs w:val="20"/>
                <w:u w:val="none"/>
                <w:lang w:eastAsia="zh-CN"/>
              </w:rPr>
              <w:t>月20日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auto"/>
                <w:sz w:val="20"/>
                <w:szCs w:val="20"/>
                <w:u w:val="none"/>
                <w:lang w:eastAsia="zh-CN"/>
              </w:rPr>
              <w:t>城镇燃气经营许可证取得情况检查和燃气经营监督执法检查采取现场检查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auto"/>
                <w:sz w:val="20"/>
                <w:szCs w:val="20"/>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18</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农业农村</w:t>
            </w:r>
            <w:r>
              <w:rPr>
                <w:rFonts w:hint="eastAsia" w:ascii="Times New Roman" w:hAnsi="Times New Roman" w:cs="Times New Roman"/>
                <w:i w:val="0"/>
                <w:color w:val="000000"/>
                <w:sz w:val="20"/>
                <w:szCs w:val="20"/>
                <w:u w:val="none"/>
                <w:lang w:eastAsia="zh-CN"/>
              </w:rPr>
              <w:t>局</w:t>
            </w:r>
          </w:p>
        </w:tc>
        <w:tc>
          <w:tcPr>
            <w:tcW w:w="10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县市场监督管理局</w:t>
            </w:r>
          </w:p>
        </w:tc>
        <w:tc>
          <w:tcPr>
            <w:tcW w:w="110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农业生产资料监管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农药监督检查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农药生产者、经营者，农药登记试验单位</w:t>
            </w:r>
          </w:p>
        </w:tc>
        <w:tc>
          <w:tcPr>
            <w:tcW w:w="99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2020年8月-  12月</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106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现场检查、书面检查、网络核查等方式</w:t>
            </w:r>
          </w:p>
        </w:tc>
        <w:tc>
          <w:tcPr>
            <w:tcW w:w="136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省级统一抽取检查对象， 可采取以下方式组织检查，一是省级组织现场检查；二是由省级将检查任务分配至州（市），州县分级随机匹配人员实施检查</w:t>
            </w:r>
          </w:p>
        </w:tc>
        <w:tc>
          <w:tcPr>
            <w:tcW w:w="763" w:type="dxa"/>
            <w:vMerge w:val="restart"/>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69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19</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auto"/>
                <w:sz w:val="20"/>
                <w:szCs w:val="20"/>
              </w:rPr>
            </w:pPr>
          </w:p>
        </w:tc>
        <w:tc>
          <w:tcPr>
            <w:tcW w:w="1105"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方正黑体_GBK" w:hAnsi="方正黑体_GBK" w:eastAsia="方正黑体_GBK" w:cs="方正黑体_GBK"/>
                <w:i w:val="0"/>
                <w:color w:val="auto"/>
                <w:kern w:val="0"/>
                <w:sz w:val="20"/>
                <w:szCs w:val="20"/>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肥料监督检查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肥料生产经营者</w:t>
            </w:r>
          </w:p>
        </w:tc>
        <w:tc>
          <w:tcPr>
            <w:tcW w:w="993"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065"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1362"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763"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20</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auto"/>
                <w:sz w:val="20"/>
                <w:szCs w:val="20"/>
              </w:rPr>
            </w:pPr>
          </w:p>
        </w:tc>
        <w:tc>
          <w:tcPr>
            <w:tcW w:w="1105"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方正黑体_GBK" w:hAnsi="方正黑体_GBK" w:eastAsia="方正黑体_GBK" w:cs="方正黑体_GBK"/>
                <w:i w:val="0"/>
                <w:color w:val="auto"/>
                <w:kern w:val="0"/>
                <w:sz w:val="20"/>
                <w:szCs w:val="20"/>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通过农业机械推广鉴定的产品及证书监督检查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农业机械生产经营企业</w:t>
            </w:r>
          </w:p>
        </w:tc>
        <w:tc>
          <w:tcPr>
            <w:tcW w:w="993"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065"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1362"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763"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21</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auto"/>
                <w:sz w:val="20"/>
                <w:szCs w:val="20"/>
              </w:rPr>
            </w:pPr>
          </w:p>
        </w:tc>
        <w:tc>
          <w:tcPr>
            <w:tcW w:w="1105"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方正黑体_GBK" w:hAnsi="方正黑体_GBK" w:eastAsia="方正黑体_GBK" w:cs="方正黑体_GBK"/>
                <w:i w:val="0"/>
                <w:color w:val="auto"/>
                <w:kern w:val="0"/>
                <w:sz w:val="20"/>
                <w:szCs w:val="20"/>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兽药监督检查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兽药生产经营企业，兽医使用单位</w:t>
            </w:r>
          </w:p>
        </w:tc>
        <w:tc>
          <w:tcPr>
            <w:tcW w:w="993"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065"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1362"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763" w:type="dxa"/>
            <w:vMerge w:val="continue"/>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22</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Theme="minorEastAsia" w:hAnsiTheme="minorEastAsia" w:cstheme="minorEastAsia"/>
                <w:color w:val="auto"/>
                <w:sz w:val="20"/>
                <w:szCs w:val="20"/>
              </w:rPr>
            </w:pPr>
          </w:p>
        </w:tc>
        <w:tc>
          <w:tcPr>
            <w:tcW w:w="110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方正黑体_GBK" w:hAnsi="方正黑体_GBK" w:eastAsia="方正黑体_GBK" w:cs="方正黑体_GBK"/>
                <w:i w:val="0"/>
                <w:color w:val="auto"/>
                <w:kern w:val="0"/>
                <w:sz w:val="20"/>
                <w:szCs w:val="20"/>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饲料、饲料添加剂监督检查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饲料和饲料1添加剂生产企业和经营企业</w:t>
            </w:r>
          </w:p>
        </w:tc>
        <w:tc>
          <w:tcPr>
            <w:tcW w:w="993"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065"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1362"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763"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23</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县林业和草原局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农业生产资料监管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种子监督检查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种子生产经营者</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2020年8月-  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现场检查、书面检查、网络核查等方式</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省级统一抽取检查对象， 可采取以下方式组织检查，一是省级组织现场检查；二是由省级将检查任务分配至州（市），州县分级随机匹配人员实施检查</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95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24</w:t>
            </w:r>
          </w:p>
        </w:tc>
        <w:tc>
          <w:tcPr>
            <w:tcW w:w="9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restart"/>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p>
        </w:tc>
        <w:tc>
          <w:tcPr>
            <w:tcW w:w="110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畜禽、水生野生动物养殖加工情况的检查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种畜禽质量监督检查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从事种畜禽生产经营的单位</w:t>
            </w:r>
          </w:p>
        </w:tc>
        <w:tc>
          <w:tcPr>
            <w:tcW w:w="993"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2020年8月-  12月</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106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现场检查、书面检查、网络核查等方式</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color w:val="auto"/>
                <w:sz w:val="20"/>
                <w:szCs w:val="20"/>
                <w:lang w:eastAsia="zh-CN"/>
              </w:rPr>
              <w:t>州（市）、县级按属地管理分级实施检查</w:t>
            </w:r>
          </w:p>
        </w:tc>
        <w:tc>
          <w:tcPr>
            <w:tcW w:w="763" w:type="dxa"/>
            <w:vMerge w:val="restart"/>
            <w:tcBorders>
              <w:top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288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25</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p>
        </w:tc>
        <w:tc>
          <w:tcPr>
            <w:tcW w:w="110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方正黑体_GBK" w:hAnsi="方正黑体_GBK" w:eastAsia="方正黑体_GBK" w:cs="方正黑体_GBK"/>
                <w:i w:val="0"/>
                <w:color w:val="auto"/>
                <w:kern w:val="0"/>
                <w:sz w:val="20"/>
                <w:szCs w:val="20"/>
                <w:u w:val="none"/>
                <w:lang w:val="en-US" w:eastAsia="zh-CN" w:bidi="ar"/>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水生野生动物及其制品利用活动监督检查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利用水生野生动物及其制品的事业单位、企业、社会组织</w:t>
            </w:r>
          </w:p>
        </w:tc>
        <w:tc>
          <w:tcPr>
            <w:tcW w:w="993"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hint="eastAsia" w:asciiTheme="minorEastAsia" w:hAnsiTheme="minorEastAsia" w:cstheme="minorEastAsia"/>
                <w:color w:val="auto"/>
                <w:sz w:val="20"/>
                <w:szCs w:val="20"/>
              </w:rPr>
            </w:pPr>
          </w:p>
        </w:tc>
        <w:tc>
          <w:tcPr>
            <w:tcW w:w="1065"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省级统一抽取检查对象， 可采取以下方式组织检查，一是省级组织现场检查；二是由省级将检查任务分配至州（市），州县分级随机匹配人员实施检查</w:t>
            </w:r>
          </w:p>
        </w:tc>
        <w:tc>
          <w:tcPr>
            <w:tcW w:w="763"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75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26</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林业和草原局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畜禽、水生、陆生野生动物养殖加工情况的检查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陆生野生动物及其制品利用活动的监督检查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利用陆生野生动物及其制品的事业单位、企业、社会组织</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2020年12月31日前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asciiTheme="minorEastAsia" w:hAnsiTheme="minorEastAsia" w:cstheme="minorEastAsia"/>
                <w:color w:val="auto"/>
                <w:sz w:val="20"/>
                <w:szCs w:val="20"/>
              </w:rPr>
            </w:pPr>
            <w:r>
              <w:rPr>
                <w:rFonts w:hint="eastAsia" w:ascii="宋体" w:hAnsi="宋体" w:eastAsia="宋体" w:cs="宋体"/>
                <w:i w:val="0"/>
                <w:color w:val="auto"/>
                <w:kern w:val="0"/>
                <w:sz w:val="20"/>
                <w:szCs w:val="20"/>
                <w:u w:val="none"/>
                <w:lang w:val="en-US" w:eastAsia="zh-CN" w:bidi="ar"/>
              </w:rPr>
              <w:t>省级统一抽取检查对象，可采取以下方式组织检查：一是省级组织现场检查；二是省级将检查任务分配至州（市），由州（市）组织县级随机匹配人员实施检查。</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08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27</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水</w:t>
            </w:r>
            <w:r>
              <w:rPr>
                <w:rFonts w:hint="eastAsia" w:ascii="Times New Roman" w:hAnsi="Times New Roman" w:cs="Times New Roman"/>
                <w:i w:val="0"/>
                <w:color w:val="000000"/>
                <w:sz w:val="20"/>
                <w:szCs w:val="20"/>
                <w:u w:val="none"/>
                <w:lang w:eastAsia="zh-CN"/>
              </w:rPr>
              <w:t>务局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cstheme="minorEastAsia"/>
                <w:color w:val="000000"/>
                <w:sz w:val="20"/>
                <w:szCs w:val="20"/>
              </w:rPr>
            </w:pPr>
            <w:r>
              <w:rPr>
                <w:rFonts w:hint="eastAsia" w:ascii="Times New Roman" w:hAnsi="Times New Roman" w:cs="Times New Roman"/>
                <w:sz w:val="20"/>
                <w:szCs w:val="20"/>
                <w:lang w:eastAsia="zh-CN"/>
              </w:rPr>
              <w:t>县</w:t>
            </w:r>
            <w:r>
              <w:rPr>
                <w:rFonts w:hint="eastAsia" w:ascii="Times New Roman" w:hAnsi="Times New Roman" w:cs="Times New Roman" w:eastAsiaTheme="minorEastAsia"/>
                <w:sz w:val="20"/>
                <w:szCs w:val="20"/>
                <w:lang w:eastAsia="zh-CN"/>
              </w:rPr>
              <w:t>自然资源</w:t>
            </w:r>
            <w:r>
              <w:rPr>
                <w:rFonts w:hint="eastAsia" w:ascii="Times New Roman" w:hAnsi="Times New Roman" w:cs="Times New Roman"/>
                <w:sz w:val="20"/>
                <w:szCs w:val="20"/>
                <w:lang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sz w:val="20"/>
                <w:szCs w:val="20"/>
                <w:lang w:eastAsia="zh-CN"/>
              </w:rPr>
              <w:t>河道采砂检查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sz w:val="20"/>
                <w:szCs w:val="20"/>
                <w:lang w:eastAsia="zh-CN"/>
              </w:rPr>
              <w:t>对河道采砂的行政检查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sz w:val="20"/>
                <w:szCs w:val="20"/>
                <w:lang w:eastAsia="zh-CN"/>
              </w:rPr>
              <w:t>河道采砂市场主体</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sz w:val="20"/>
                <w:szCs w:val="20"/>
                <w:lang w:val="en-US" w:eastAsia="zh-CN"/>
              </w:rPr>
              <w:t>9-12月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cs="Times New Roman" w:eastAsiaTheme="minorEastAsia"/>
                <w:sz w:val="20"/>
                <w:szCs w:val="20"/>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heme="minorEastAsia" w:hAnsiTheme="minorEastAsia" w:cstheme="minorEastAsia"/>
                <w:color w:val="000000"/>
                <w:sz w:val="20"/>
                <w:szCs w:val="20"/>
              </w:rPr>
            </w:pP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08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28</w:t>
            </w:r>
          </w:p>
        </w:tc>
        <w:tc>
          <w:tcPr>
            <w:tcW w:w="98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市场监督管理局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生态环境</w:t>
            </w:r>
            <w:r>
              <w:rPr>
                <w:rFonts w:hint="eastAsia" w:ascii="Times New Roman" w:hAnsi="Times New Roman" w:cs="Times New Roman"/>
                <w:i w:val="0"/>
                <w:color w:val="000000"/>
                <w:sz w:val="20"/>
                <w:szCs w:val="20"/>
                <w:u w:val="none"/>
                <w:lang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eastAsia="zh-CN"/>
              </w:rPr>
              <w:t>机动车排放检验机构检测情况检查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eastAsia="zh-CN"/>
              </w:rPr>
              <w:t>机动车排放检验情况和设备使用情况检查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eastAsia="zh-CN"/>
              </w:rPr>
              <w:t>机动车排放检验机构</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eastAsia="zh-CN"/>
              </w:rPr>
              <w:t>2020年9月至12月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default" w:ascii="Times New Roman" w:hAnsi="Times New Roman" w:cs="Times New Roman" w:eastAsiaTheme="minorEastAsia"/>
                <w:i w:val="0"/>
                <w:color w:val="000000"/>
                <w:sz w:val="20"/>
                <w:szCs w:val="20"/>
                <w:u w:val="none"/>
                <w:lang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15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29</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市场监督管理局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eastAsia" w:ascii="Times New Roman" w:hAnsi="Times New Roman" w:cs="Times New Roman" w:eastAsiaTheme="minorEastAsia"/>
                <w:i w:val="0"/>
                <w:color w:val="000000"/>
                <w:sz w:val="20"/>
                <w:szCs w:val="20"/>
                <w:u w:val="none"/>
                <w:lang w:eastAsia="zh-CN"/>
              </w:rPr>
              <w:t>商务</w:t>
            </w:r>
            <w:r>
              <w:rPr>
                <w:rFonts w:hint="eastAsia" w:ascii="Times New Roman" w:hAnsi="Times New Roman" w:cs="Times New Roman"/>
                <w:i w:val="0"/>
                <w:color w:val="000000"/>
                <w:sz w:val="20"/>
                <w:szCs w:val="20"/>
                <w:u w:val="none"/>
                <w:lang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eastAsia="zh-CN"/>
              </w:rPr>
              <w:t>车用油品质量监管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eastAsia="zh-CN"/>
              </w:rPr>
              <w:t>车用油品质量抽查监测</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车用油品生产、销售、储存企业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2020年</w:t>
            </w:r>
            <w:r>
              <w:rPr>
                <w:rFonts w:hint="eastAsia" w:ascii="Times New Roman" w:hAnsi="Times New Roman" w:cs="Times New Roman" w:eastAsiaTheme="minorEastAsia"/>
                <w:i w:val="0"/>
                <w:color w:val="000000"/>
                <w:sz w:val="20"/>
                <w:szCs w:val="20"/>
                <w:u w:val="none"/>
                <w:lang w:val="en-US" w:eastAsia="zh-CN"/>
              </w:rPr>
              <w:t>9</w:t>
            </w:r>
            <w:r>
              <w:rPr>
                <w:rFonts w:hint="eastAsia" w:ascii="Times New Roman" w:hAnsi="Times New Roman" w:cs="Times New Roman" w:eastAsiaTheme="minorEastAsia"/>
                <w:i w:val="0"/>
                <w:color w:val="000000"/>
                <w:sz w:val="20"/>
                <w:szCs w:val="20"/>
                <w:u w:val="none"/>
                <w:lang w:eastAsia="zh-CN"/>
              </w:rPr>
              <w:t>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04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30</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教育</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eastAsia="zh-CN"/>
              </w:rPr>
              <w:t>学校食堂餐饮服务食品经营环节</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eastAsia="zh-CN"/>
              </w:rPr>
              <w:t>学校食堂食品安全</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学校食堂</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2020年9月1至9月30日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5</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eastAsia="zh-CN"/>
              </w:rPr>
              <w:t>县级市场监管局、教育局</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21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31</w:t>
            </w:r>
          </w:p>
        </w:tc>
        <w:tc>
          <w:tcPr>
            <w:tcW w:w="9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应急管理</w:t>
            </w:r>
            <w:r>
              <w:rPr>
                <w:rFonts w:hint="eastAsia" w:ascii="Times New Roman" w:hAnsi="Times New Roman" w:cs="Times New Roman"/>
                <w:i w:val="0"/>
                <w:color w:val="000000"/>
                <w:sz w:val="20"/>
                <w:szCs w:val="20"/>
                <w:u w:val="none"/>
                <w:lang w:eastAsia="zh-CN"/>
              </w:rPr>
              <w:t>局</w:t>
            </w:r>
          </w:p>
        </w:tc>
        <w:tc>
          <w:tcPr>
            <w:tcW w:w="10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r>
              <w:rPr>
                <w:rFonts w:hint="eastAsia" w:ascii="Times New Roman" w:hAnsi="Times New Roman" w:cs="Times New Roman" w:eastAsiaTheme="minorEastAsia"/>
                <w:i w:val="0"/>
                <w:color w:val="000000"/>
                <w:sz w:val="20"/>
                <w:szCs w:val="20"/>
                <w:u w:val="none"/>
                <w:lang w:val="en-US" w:eastAsia="zh-CN"/>
              </w:rPr>
              <w:t>、</w:t>
            </w:r>
            <w:r>
              <w:rPr>
                <w:rFonts w:hint="eastAsia" w:ascii="Times New Roman" w:hAnsi="Times New Roman" w:cs="Times New Roman"/>
                <w:i w:val="0"/>
                <w:color w:val="000000"/>
                <w:sz w:val="20"/>
                <w:szCs w:val="20"/>
                <w:u w:val="none"/>
                <w:lang w:val="en-US" w:eastAsia="zh-CN"/>
              </w:rPr>
              <w:t>市</w:t>
            </w:r>
            <w:r>
              <w:rPr>
                <w:rFonts w:hint="eastAsia" w:ascii="Times New Roman" w:hAnsi="Times New Roman" w:cs="Times New Roman" w:eastAsiaTheme="minorEastAsia"/>
                <w:i w:val="0"/>
                <w:color w:val="000000"/>
                <w:sz w:val="20"/>
                <w:szCs w:val="20"/>
                <w:u w:val="none"/>
                <w:lang w:val="en-US" w:eastAsia="zh-CN"/>
              </w:rPr>
              <w:t>消防</w:t>
            </w:r>
            <w:r>
              <w:rPr>
                <w:rFonts w:hint="eastAsia" w:ascii="Times New Roman" w:hAnsi="Times New Roman" w:cs="Times New Roman"/>
                <w:i w:val="0"/>
                <w:color w:val="000000"/>
                <w:sz w:val="20"/>
                <w:szCs w:val="20"/>
                <w:u w:val="none"/>
                <w:lang w:val="en-US" w:eastAsia="zh-CN"/>
              </w:rPr>
              <w:t>救援支</w:t>
            </w:r>
            <w:r>
              <w:rPr>
                <w:rFonts w:hint="eastAsia" w:ascii="Times New Roman" w:hAnsi="Times New Roman" w:cs="Times New Roman" w:eastAsiaTheme="minorEastAsia"/>
                <w:i w:val="0"/>
                <w:color w:val="000000"/>
                <w:sz w:val="20"/>
                <w:szCs w:val="20"/>
                <w:u w:val="none"/>
                <w:lang w:val="en-US" w:eastAsia="zh-CN"/>
              </w:rPr>
              <w:t>队</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工业企业安全生产情况的检查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val="en-US" w:eastAsia="zh-CN"/>
              </w:rPr>
              <w:t>工业企业取得安全生产许可证情况的检查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矿山</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10-11月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36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32</w:t>
            </w:r>
          </w:p>
        </w:tc>
        <w:tc>
          <w:tcPr>
            <w:tcW w:w="9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0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工业企业安全生产情况的检查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default" w:ascii="Times New Roman" w:hAnsi="Times New Roman" w:cs="Times New Roman" w:eastAsiaTheme="minorEastAsia"/>
                <w:i w:val="0"/>
                <w:color w:val="000000"/>
                <w:sz w:val="20"/>
                <w:szCs w:val="20"/>
                <w:u w:val="none"/>
                <w:lang w:val="en-US" w:eastAsia="zh-CN"/>
              </w:rPr>
              <w:t>工业企业安全生产有关制度设置、落实等情况的检查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工贸企业</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10-11月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34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33</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统计局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国家常规统计调查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调查对象依法设置原始记录、统计台账情况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统计调查对象</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10-12月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市级</w:t>
            </w:r>
            <w:r>
              <w:rPr>
                <w:rFonts w:hint="eastAsia" w:ascii="Times New Roman" w:hAnsi="Times New Roman" w:cs="Times New Roman"/>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180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34</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文化和旅游</w:t>
            </w:r>
            <w:r>
              <w:rPr>
                <w:rFonts w:hint="eastAsia" w:ascii="Times New Roman" w:hAnsi="Times New Roman" w:cs="Times New Roman"/>
                <w:i w:val="0"/>
                <w:color w:val="000000"/>
                <w:sz w:val="20"/>
                <w:szCs w:val="20"/>
                <w:u w:val="none"/>
                <w:lang w:eastAsia="zh-CN"/>
              </w:rPr>
              <w:t>局</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卫生健康委员会</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影剧院经营状况、卫生情况抽查</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影剧院经营状况、卫生情况检查</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各类影剧院</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2020年9月－11月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1</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实地检查、书面检查等</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由省级抽取检查对象，由相关州（市）、县（市、区）根据实际情况抽取检查人员实施</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280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35</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消防救援</w:t>
            </w:r>
            <w:r>
              <w:rPr>
                <w:rFonts w:hint="eastAsia" w:ascii="Times New Roman" w:hAnsi="Times New Roman" w:cs="Times New Roman"/>
                <w:i w:val="0"/>
                <w:color w:val="000000"/>
                <w:sz w:val="20"/>
                <w:szCs w:val="20"/>
                <w:u w:val="none"/>
                <w:lang w:eastAsia="zh-CN"/>
              </w:rPr>
              <w:t>支</w:t>
            </w:r>
            <w:r>
              <w:rPr>
                <w:rFonts w:hint="default" w:ascii="Times New Roman" w:hAnsi="Times New Roman" w:cs="Times New Roman" w:eastAsiaTheme="minorEastAsia"/>
                <w:i w:val="0"/>
                <w:color w:val="000000"/>
                <w:sz w:val="20"/>
                <w:szCs w:val="20"/>
                <w:u w:val="none"/>
                <w:lang w:eastAsia="zh-CN"/>
              </w:rPr>
              <w:t>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公安</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宾馆、旅店</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宾馆、旅店履行法定消防安全职责情况</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云南省行政区域内依法取得《公众聚集场所投入使用、营业前消防安全检查合格证》、《特种行业许可证》的宾馆、旅店</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2020年9月1日至2020年12月31日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现场检查</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r>
        <w:tblPrEx>
          <w:tblCellMar>
            <w:top w:w="15" w:type="dxa"/>
            <w:left w:w="15" w:type="dxa"/>
            <w:bottom w:w="15" w:type="dxa"/>
            <w:right w:w="15" w:type="dxa"/>
          </w:tblCellMar>
        </w:tblPrEx>
        <w:trPr>
          <w:gridAfter w:val="1"/>
          <w:wAfter w:w="1" w:type="dxa"/>
          <w:trHeight w:val="237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outlineLvl w:val="9"/>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36</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eastAsia="zh-CN"/>
              </w:rPr>
              <w:t>县</w:t>
            </w:r>
            <w:r>
              <w:rPr>
                <w:rFonts w:hint="default" w:ascii="Times New Roman" w:hAnsi="Times New Roman" w:cs="Times New Roman" w:eastAsiaTheme="minorEastAsia"/>
                <w:i w:val="0"/>
                <w:color w:val="000000"/>
                <w:sz w:val="20"/>
                <w:szCs w:val="20"/>
                <w:u w:val="none"/>
                <w:lang w:eastAsia="zh-CN"/>
              </w:rPr>
              <w:t>消防救援</w:t>
            </w:r>
            <w:r>
              <w:rPr>
                <w:rFonts w:hint="eastAsia" w:ascii="Times New Roman" w:hAnsi="Times New Roman" w:cs="Times New Roman"/>
                <w:i w:val="0"/>
                <w:color w:val="000000"/>
                <w:sz w:val="20"/>
                <w:szCs w:val="20"/>
                <w:u w:val="none"/>
                <w:lang w:eastAsia="zh-CN"/>
              </w:rPr>
              <w:t>支</w:t>
            </w:r>
            <w:r>
              <w:rPr>
                <w:rFonts w:hint="default" w:ascii="Times New Roman" w:hAnsi="Times New Roman" w:cs="Times New Roman" w:eastAsiaTheme="minorEastAsia"/>
                <w:i w:val="0"/>
                <w:color w:val="000000"/>
                <w:sz w:val="20"/>
                <w:szCs w:val="20"/>
                <w:u w:val="none"/>
                <w:lang w:eastAsia="zh-CN"/>
              </w:rPr>
              <w:t>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i w:val="0"/>
                <w:color w:val="000000"/>
                <w:sz w:val="20"/>
                <w:szCs w:val="20"/>
                <w:u w:val="none"/>
                <w:lang w:val="en-US" w:eastAsia="zh-CN"/>
              </w:rPr>
              <w:t>县</w:t>
            </w:r>
            <w:r>
              <w:rPr>
                <w:rFonts w:hint="eastAsia" w:ascii="Times New Roman" w:hAnsi="Times New Roman" w:cs="Times New Roman" w:eastAsiaTheme="minorEastAsia"/>
                <w:i w:val="0"/>
                <w:color w:val="000000"/>
                <w:sz w:val="20"/>
                <w:szCs w:val="20"/>
                <w:u w:val="none"/>
                <w:lang w:val="en-US" w:eastAsia="zh-CN"/>
              </w:rPr>
              <w:t>市场监督管理</w:t>
            </w:r>
            <w:r>
              <w:rPr>
                <w:rFonts w:hint="eastAsia" w:ascii="Times New Roman" w:hAnsi="Times New Roman" w:cs="Times New Roman"/>
                <w:i w:val="0"/>
                <w:color w:val="000000"/>
                <w:sz w:val="20"/>
                <w:szCs w:val="20"/>
                <w:u w:val="none"/>
                <w:lang w:val="en-US" w:eastAsia="zh-CN"/>
              </w:rPr>
              <w:t>局</w:t>
            </w:r>
          </w:p>
        </w:tc>
        <w:tc>
          <w:tcPr>
            <w:tcW w:w="11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消防产品使用领域</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cs="Times New Roman" w:eastAsiaTheme="minorEastAsia"/>
                <w:i w:val="0"/>
                <w:color w:val="000000"/>
                <w:sz w:val="20"/>
                <w:szCs w:val="20"/>
                <w:u w:val="none"/>
                <w:lang w:val="en-US" w:eastAsia="zh-CN"/>
              </w:rPr>
            </w:pPr>
            <w:r>
              <w:rPr>
                <w:rFonts w:hint="eastAsia" w:ascii="Times New Roman" w:hAnsi="Times New Roman" w:cs="Times New Roman" w:eastAsiaTheme="minorEastAsia"/>
                <w:i w:val="0"/>
                <w:color w:val="000000"/>
                <w:sz w:val="20"/>
                <w:szCs w:val="20"/>
                <w:u w:val="none"/>
                <w:lang w:val="en-US" w:eastAsia="zh-CN"/>
              </w:rPr>
              <w:t>消防产品质量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Times New Roman" w:hAnsi="Times New Roman" w:cs="Times New Roman" w:eastAsiaTheme="minorEastAsia"/>
                <w:i w:val="0"/>
                <w:color w:val="000000"/>
                <w:sz w:val="20"/>
                <w:szCs w:val="20"/>
                <w:u w:val="none"/>
                <w:lang w:val="en-US" w:eastAsia="zh-CN"/>
              </w:rPr>
              <w:t>情况（含：市场准入检查、一致性检查、现场检查判定和抽样送检等）</w:t>
            </w:r>
          </w:p>
        </w:tc>
        <w:tc>
          <w:tcPr>
            <w:tcW w:w="1197"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云南省行政区域内的人员密集场所</w:t>
            </w:r>
          </w:p>
        </w:tc>
        <w:tc>
          <w:tcPr>
            <w:tcW w:w="99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2020年9月1日至2020年11月20日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2</w:t>
            </w:r>
          </w:p>
        </w:tc>
        <w:tc>
          <w:tcPr>
            <w:tcW w:w="106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日常监督检查和专项监督抽查相结合</w:t>
            </w:r>
          </w:p>
        </w:tc>
        <w:tc>
          <w:tcPr>
            <w:tcW w:w="136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asciiTheme="minorEastAsia" w:hAnsiTheme="minorEastAsia" w:cstheme="minorEastAsia"/>
                <w:color w:val="000000"/>
                <w:sz w:val="20"/>
                <w:szCs w:val="20"/>
              </w:rPr>
            </w:pPr>
            <w:r>
              <w:rPr>
                <w:rFonts w:hint="eastAsia" w:ascii="Times New Roman" w:hAnsi="Times New Roman" w:cs="Times New Roman" w:eastAsiaTheme="minorEastAsia"/>
                <w:i w:val="0"/>
                <w:color w:val="000000"/>
                <w:sz w:val="20"/>
                <w:szCs w:val="20"/>
                <w:u w:val="none"/>
                <w:lang w:val="en-US" w:eastAsia="zh-CN"/>
              </w:rPr>
              <w:t>县级</w:t>
            </w:r>
          </w:p>
        </w:tc>
        <w:tc>
          <w:tcPr>
            <w:tcW w:w="76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Theme="minorEastAsia" w:hAnsiTheme="minorEastAsia" w:cstheme="minorEastAsia"/>
                <w:color w:val="000000"/>
                <w:sz w:val="20"/>
                <w:szCs w:val="20"/>
              </w:rPr>
            </w:pPr>
          </w:p>
        </w:tc>
      </w:tr>
    </w:tbl>
    <w:p/>
    <w:sectPr>
      <w:pgSz w:w="16838" w:h="11906" w:orient="landscape"/>
      <w:pgMar w:top="1134" w:right="1020" w:bottom="1134" w:left="1417" w:header="851" w:footer="992" w:gutter="0"/>
      <w:pgBorders>
        <w:top w:val="none" w:sz="0" w:space="0"/>
        <w:left w:val="none" w:sz="0" w:space="0"/>
        <w:bottom w:val="none" w:sz="0" w:space="0"/>
        <w:right w:val="none" w:sz="0" w:space="0"/>
      </w:pgBorders>
      <w:cols w:space="0" w:num="1"/>
      <w:rtlGutter w:val="0"/>
      <w:docGrid w:type="line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27B1"/>
    <w:rsid w:val="01E645F4"/>
    <w:rsid w:val="0CFB27B1"/>
    <w:rsid w:val="1E6D1957"/>
    <w:rsid w:val="26544C42"/>
    <w:rsid w:val="31AE4CA5"/>
    <w:rsid w:val="4DF40DA9"/>
    <w:rsid w:val="7115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outlineLvl w:val="0"/>
    </w:pPr>
    <w:rPr>
      <w:rFonts w:eastAsia="方正黑体_GBK"/>
      <w:kern w:val="44"/>
    </w:rPr>
  </w:style>
  <w:style w:type="paragraph" w:styleId="4">
    <w:name w:val="heading 2"/>
    <w:basedOn w:val="1"/>
    <w:next w:val="1"/>
    <w:unhideWhenUsed/>
    <w:qFormat/>
    <w:uiPriority w:val="0"/>
    <w:pPr>
      <w:keepNext/>
      <w:keepLines/>
      <w:outlineLvl w:val="1"/>
    </w:pPr>
    <w:rPr>
      <w:rFonts w:ascii="Arial" w:hAnsi="Arial"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character" w:styleId="11">
    <w:name w:val="FollowedHyperlink"/>
    <w:basedOn w:val="9"/>
    <w:qFormat/>
    <w:uiPriority w:val="0"/>
    <w:rPr>
      <w:rFonts w:ascii="Times New Roman" w:hAnsi="Times New Roman" w:eastAsia="宋体" w:cs="Times New Roman"/>
      <w:color w:val="0466CB"/>
      <w:u w:val="none"/>
    </w:rPr>
  </w:style>
  <w:style w:type="character" w:styleId="12">
    <w:name w:val="Hyperlink"/>
    <w:basedOn w:val="9"/>
    <w:qFormat/>
    <w:uiPriority w:val="0"/>
    <w:rPr>
      <w:rFonts w:ascii="Times New Roman" w:hAnsi="Times New Roman" w:eastAsia="宋体" w:cs="Times New Roman"/>
      <w:color w:val="0466CB"/>
      <w:u w:val="none"/>
    </w:rPr>
  </w:style>
  <w:style w:type="character" w:customStyle="1" w:styleId="13">
    <w:name w:val="rmtext36"/>
    <w:basedOn w:val="9"/>
    <w:qFormat/>
    <w:uiPriority w:val="0"/>
    <w:rPr>
      <w:rFonts w:ascii="Times New Roman" w:hAnsi="Times New Roman" w:eastAsia="宋体" w:cs="Times New Roman"/>
      <w:vanish/>
    </w:rPr>
  </w:style>
  <w:style w:type="character" w:customStyle="1" w:styleId="14">
    <w:name w:val="rfdselecttext"/>
    <w:basedOn w:val="9"/>
    <w:qFormat/>
    <w:uiPriority w:val="0"/>
    <w:rPr>
      <w:rFonts w:ascii="Times New Roman" w:hAnsi="Times New Roman" w:eastAsia="宋体" w:cs="Times New Roman"/>
    </w:rPr>
  </w:style>
  <w:style w:type="character" w:customStyle="1" w:styleId="15">
    <w:name w:val="rmleftimage12"/>
    <w:basedOn w:val="9"/>
    <w:qFormat/>
    <w:uiPriority w:val="0"/>
    <w:rPr>
      <w:rFonts w:ascii="Times New Roman" w:hAnsi="Times New Roman" w:eastAsia="宋体" w:cs="Times New Roman"/>
    </w:rPr>
  </w:style>
  <w:style w:type="character" w:customStyle="1" w:styleId="16">
    <w:name w:val="rmbottomshadowleft10"/>
    <w:basedOn w:val="9"/>
    <w:qFormat/>
    <w:uiPriority w:val="0"/>
    <w:rPr>
      <w:rFonts w:ascii="Times New Roman" w:hAnsi="Times New Roman" w:eastAsia="宋体" w:cs="Times New Roman"/>
    </w:rPr>
  </w:style>
  <w:style w:type="character" w:customStyle="1" w:styleId="17">
    <w:name w:val="rmbottomshadowleft11"/>
    <w:basedOn w:va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3</Pages>
  <Words>652</Words>
  <Characters>119</Characters>
  <Lines>1</Lines>
  <Paragraphs>1</Paragraphs>
  <TotalTime>0</TotalTime>
  <ScaleCrop>false</ScaleCrop>
  <LinksUpToDate>false</LinksUpToDate>
  <CharactersWithSpaces>770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2019-06-24T10:37:00Z</dcterms:created>
  <dc:creator>NTKO</dc:creator>
  <cp:lastModifiedBy>恰如其分。</cp:lastModifiedBy>
  <dcterms:modified xsi:type="dcterms:W3CDTF">2022-02-23T08:14:35Z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FDDE0172B0D24DF290F14EF6BE571563</vt:lpwstr>
  </property>
</Properties>
</file>