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360" w:line="300" w:lineRule="atLeast"/>
        <w:jc w:val="center"/>
        <w:rPr>
          <w:rFonts w:ascii="黑体" w:hAnsi="黑体" w:eastAsia="黑体" w:cs="黑体"/>
          <w:b/>
          <w:bCs/>
          <w:color w:val="333333"/>
          <w:kern w:val="0"/>
          <w:sz w:val="44"/>
          <w:szCs w:val="44"/>
        </w:rPr>
      </w:pPr>
      <w:bookmarkStart w:id="37" w:name="_GoBack"/>
      <w:bookmarkEnd w:id="37"/>
    </w:p>
    <w:p>
      <w:pPr>
        <w:widowControl/>
        <w:shd w:val="clear" w:color="auto" w:fill="FFFFFF"/>
        <w:spacing w:after="360" w:line="300" w:lineRule="atLeast"/>
        <w:jc w:val="center"/>
        <w:rPr>
          <w:rFonts w:ascii="黑体" w:hAnsi="黑体" w:eastAsia="黑体" w:cs="Times New Roman"/>
          <w:color w:val="333333"/>
          <w:kern w:val="0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333333"/>
          <w:kern w:val="0"/>
          <w:sz w:val="44"/>
          <w:szCs w:val="44"/>
        </w:rPr>
        <w:t>宜良县重点项目支出绩效评价报告</w:t>
      </w:r>
    </w:p>
    <w:p>
      <w:pPr>
        <w:widowControl/>
        <w:shd w:val="clear" w:color="auto" w:fill="FFFFFF"/>
        <w:spacing w:after="360" w:line="420" w:lineRule="atLeast"/>
        <w:jc w:val="left"/>
        <w:rPr>
          <w:rFonts w:ascii="宋体" w:cs="Times New Roman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spacing w:after="360" w:line="420" w:lineRule="atLeast"/>
        <w:ind w:firstLine="643" w:firstLineChars="200"/>
        <w:jc w:val="left"/>
        <w:rPr>
          <w:rFonts w:ascii="宋体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color w:val="333333"/>
          <w:kern w:val="0"/>
          <w:sz w:val="32"/>
          <w:szCs w:val="32"/>
        </w:rPr>
        <w:t>评价类型</w:t>
      </w:r>
      <w:r>
        <w:rPr>
          <w:rFonts w:hint="eastAsia" w:ascii="仿宋_GB2312" w:hAnsi="宋体" w:eastAsia="仿宋_GB2312" w:cs="仿宋_GB2312"/>
          <w:color w:val="333333"/>
          <w:kern w:val="0"/>
          <w:sz w:val="32"/>
          <w:szCs w:val="32"/>
        </w:rPr>
        <w:t>：项目实施过程评价</w:t>
      </w:r>
      <w:r>
        <w:rPr>
          <w:rFonts w:hint="eastAsia" w:ascii="Arial Unicode MS" w:hAnsi="Arial Unicode MS" w:eastAsia="Arial Unicode MS" w:cs="Arial Unicode MS"/>
          <w:color w:val="333333"/>
          <w:kern w:val="0"/>
          <w:sz w:val="32"/>
          <w:szCs w:val="32"/>
        </w:rPr>
        <w:t>☑</w:t>
      </w:r>
      <w:r>
        <w:rPr>
          <w:rFonts w:ascii="宋体" w:cs="Times New Roman"/>
          <w:color w:val="333333"/>
          <w:kern w:val="0"/>
          <w:sz w:val="32"/>
          <w:szCs w:val="32"/>
        </w:rPr>
        <w:t> </w:t>
      </w:r>
      <w:r>
        <w:rPr>
          <w:rFonts w:hint="eastAsia" w:ascii="仿宋_GB2312" w:hAnsi="宋体" w:eastAsia="仿宋_GB2312" w:cs="仿宋_GB2312"/>
          <w:color w:val="333333"/>
          <w:kern w:val="0"/>
          <w:sz w:val="32"/>
          <w:szCs w:val="32"/>
        </w:rPr>
        <w:t>项目完成结果评价□</w:t>
      </w:r>
    </w:p>
    <w:p>
      <w:pPr>
        <w:widowControl/>
        <w:shd w:val="clear" w:color="auto" w:fill="FFFFFF"/>
        <w:spacing w:before="156" w:after="360" w:line="300" w:lineRule="atLeast"/>
        <w:ind w:firstLine="480"/>
        <w:jc w:val="left"/>
        <w:rPr>
          <w:rFonts w:hint="eastAsia" w:ascii="仿宋_GB2312" w:hAnsi="宋体" w:eastAsia="仿宋_GB2312" w:cs="Times New Roman"/>
          <w:color w:val="333333"/>
          <w:kern w:val="0"/>
          <w:sz w:val="30"/>
          <w:szCs w:val="30"/>
        </w:rPr>
      </w:pPr>
    </w:p>
    <w:p>
      <w:pPr>
        <w:widowControl/>
        <w:shd w:val="clear" w:color="auto" w:fill="FFFFFF"/>
        <w:spacing w:before="156" w:after="360" w:line="300" w:lineRule="atLeast"/>
        <w:ind w:firstLine="480"/>
        <w:jc w:val="left"/>
        <w:rPr>
          <w:rFonts w:ascii="仿宋_GB2312" w:hAnsi="宋体" w:eastAsia="仿宋_GB2312" w:cs="Times New Roman"/>
          <w:color w:val="333333"/>
          <w:kern w:val="0"/>
          <w:sz w:val="30"/>
          <w:szCs w:val="30"/>
        </w:rPr>
      </w:pPr>
    </w:p>
    <w:p>
      <w:pPr>
        <w:widowControl/>
        <w:shd w:val="clear" w:color="auto" w:fill="FFFFFF"/>
        <w:spacing w:before="156" w:after="360" w:line="300" w:lineRule="atLeast"/>
        <w:ind w:firstLine="482" w:firstLineChars="150"/>
        <w:jc w:val="left"/>
        <w:rPr>
          <w:rFonts w:ascii="仿宋_GB2312" w:hAnsi="宋体" w:eastAsia="仿宋_GB2312" w:cs="Times New Roman"/>
          <w:b/>
          <w:bCs/>
          <w:color w:val="333333"/>
          <w:kern w:val="0"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color w:val="333333"/>
          <w:kern w:val="0"/>
          <w:sz w:val="32"/>
          <w:szCs w:val="32"/>
        </w:rPr>
        <w:t>重点项目名称：</w:t>
      </w:r>
      <w:r>
        <w:rPr>
          <w:rFonts w:ascii="仿宋_GB2312" w:hAnsi="宋体" w:eastAsia="仿宋_GB2312" w:cs="仿宋_GB2312"/>
          <w:color w:val="333333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 w:cs="仿宋_GB2312"/>
          <w:color w:val="333333"/>
          <w:kern w:val="0"/>
          <w:sz w:val="32"/>
          <w:szCs w:val="32"/>
          <w:u w:val="single"/>
        </w:rPr>
        <w:t>地质灾害防治资金</w:t>
      </w:r>
      <w:r>
        <w:rPr>
          <w:rFonts w:ascii="仿宋_GB2312" w:hAnsi="宋体" w:eastAsia="仿宋_GB2312" w:cs="仿宋_GB2312"/>
          <w:color w:val="333333"/>
          <w:kern w:val="0"/>
          <w:sz w:val="32"/>
          <w:szCs w:val="32"/>
          <w:u w:val="single"/>
        </w:rPr>
        <w:t xml:space="preserve">   </w:t>
      </w:r>
      <w:r>
        <w:rPr>
          <w:rFonts w:ascii="宋体" w:hAnsi="宋体" w:eastAsia="仿宋_GB2312" w:cs="Times New Roman"/>
          <w:color w:val="333333"/>
          <w:kern w:val="0"/>
          <w:sz w:val="32"/>
          <w:szCs w:val="32"/>
          <w:u w:val="single"/>
        </w:rPr>
        <w:t> </w:t>
      </w:r>
      <w:r>
        <w:rPr>
          <w:rFonts w:ascii="宋体" w:hAnsi="宋体" w:eastAsia="仿宋_GB2312" w:cs="Times New Roman"/>
          <w:b/>
          <w:bCs/>
          <w:color w:val="333333"/>
          <w:kern w:val="0"/>
          <w:sz w:val="32"/>
          <w:szCs w:val="32"/>
          <w:u w:val="single"/>
        </w:rPr>
        <w:t> </w:t>
      </w:r>
    </w:p>
    <w:p>
      <w:pPr>
        <w:widowControl/>
        <w:shd w:val="clear" w:color="auto" w:fill="FFFFFF"/>
        <w:spacing w:before="156" w:after="360" w:line="300" w:lineRule="atLeast"/>
        <w:ind w:firstLine="480"/>
        <w:jc w:val="left"/>
        <w:rPr>
          <w:rFonts w:ascii="仿宋_GB2312" w:hAnsi="宋体" w:eastAsia="仿宋_GB2312" w:cs="Times New Roman"/>
          <w:b/>
          <w:bCs/>
          <w:color w:val="333333"/>
          <w:kern w:val="0"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color w:val="333333"/>
          <w:kern w:val="0"/>
          <w:sz w:val="32"/>
          <w:szCs w:val="32"/>
        </w:rPr>
        <w:t>项目主管单位：</w:t>
      </w:r>
      <w:r>
        <w:rPr>
          <w:rFonts w:ascii="仿宋_GB2312" w:hAnsi="宋体" w:eastAsia="仿宋_GB2312" w:cs="仿宋_GB2312"/>
          <w:color w:val="333333"/>
          <w:kern w:val="0"/>
          <w:sz w:val="32"/>
          <w:szCs w:val="32"/>
          <w:u w:val="single"/>
        </w:rPr>
        <w:t xml:space="preserve"> </w:t>
      </w:r>
      <w:r>
        <w:rPr>
          <w:rFonts w:ascii="仿宋_GB2312" w:hAnsi="宋体" w:eastAsia="仿宋_GB2312" w:cs="仿宋_GB2312"/>
          <w:b/>
          <w:bCs/>
          <w:color w:val="333333"/>
          <w:kern w:val="0"/>
          <w:sz w:val="32"/>
          <w:szCs w:val="32"/>
          <w:u w:val="single"/>
        </w:rPr>
        <w:t xml:space="preserve"> </w:t>
      </w:r>
      <w:r>
        <w:rPr>
          <w:rFonts w:ascii="宋体" w:hAnsi="宋体" w:eastAsia="仿宋_GB2312" w:cs="Times New Roman"/>
          <w:b/>
          <w:bCs/>
          <w:color w:val="333333"/>
          <w:kern w:val="0"/>
          <w:sz w:val="32"/>
          <w:szCs w:val="32"/>
          <w:u w:val="single"/>
        </w:rPr>
        <w:t> </w:t>
      </w:r>
      <w:r>
        <w:rPr>
          <w:rFonts w:hint="eastAsia" w:ascii="仿宋_GB2312" w:hAnsi="宋体" w:eastAsia="仿宋_GB2312" w:cs="仿宋_GB2312"/>
          <w:color w:val="333333"/>
          <w:kern w:val="0"/>
          <w:sz w:val="32"/>
          <w:szCs w:val="32"/>
          <w:u w:val="single"/>
        </w:rPr>
        <w:t xml:space="preserve">宜良县自然资源局 </w:t>
      </w:r>
      <w:r>
        <w:rPr>
          <w:rFonts w:ascii="宋体" w:hAnsi="宋体" w:eastAsia="仿宋_GB2312" w:cs="Times New Roman"/>
          <w:b/>
          <w:bCs/>
          <w:color w:val="333333"/>
          <w:kern w:val="0"/>
          <w:sz w:val="32"/>
          <w:szCs w:val="32"/>
          <w:u w:val="single"/>
        </w:rPr>
        <w:t> </w:t>
      </w:r>
      <w:r>
        <w:rPr>
          <w:rFonts w:ascii="宋体" w:hAnsi="宋体" w:eastAsia="仿宋_GB2312" w:cs="宋体"/>
          <w:b/>
          <w:bCs/>
          <w:color w:val="333333"/>
          <w:kern w:val="0"/>
          <w:sz w:val="32"/>
          <w:szCs w:val="32"/>
          <w:u w:val="single"/>
        </w:rPr>
        <w:t xml:space="preserve"> </w:t>
      </w:r>
    </w:p>
    <w:p>
      <w:pPr>
        <w:widowControl/>
        <w:shd w:val="clear" w:color="auto" w:fill="FFFFFF"/>
        <w:spacing w:before="156" w:after="360" w:line="300" w:lineRule="atLeast"/>
        <w:ind w:firstLine="480"/>
        <w:jc w:val="left"/>
        <w:rPr>
          <w:rFonts w:ascii="宋体" w:cs="Times New Roman"/>
          <w:b/>
          <w:bCs/>
          <w:color w:val="333333"/>
          <w:kern w:val="0"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color w:val="333333"/>
          <w:kern w:val="0"/>
          <w:sz w:val="32"/>
          <w:szCs w:val="32"/>
        </w:rPr>
        <w:t>评价年度：</w:t>
      </w:r>
      <w:r>
        <w:rPr>
          <w:rFonts w:ascii="仿宋_GB2312" w:hAnsi="黑体" w:eastAsia="仿宋_GB2312" w:cs="仿宋_GB2312"/>
          <w:b/>
          <w:bCs/>
          <w:color w:val="333333"/>
          <w:kern w:val="0"/>
          <w:sz w:val="32"/>
          <w:szCs w:val="32"/>
        </w:rPr>
        <w:t xml:space="preserve">    </w:t>
      </w:r>
      <w:r>
        <w:rPr>
          <w:rFonts w:ascii="宋体" w:hAnsi="宋体" w:eastAsia="仿宋_GB2312" w:cs="Times New Roman"/>
          <w:b/>
          <w:bCs/>
          <w:color w:val="333333"/>
          <w:kern w:val="0"/>
          <w:sz w:val="32"/>
          <w:szCs w:val="32"/>
          <w:u w:val="single"/>
        </w:rPr>
        <w:t> </w:t>
      </w:r>
      <w:r>
        <w:rPr>
          <w:rFonts w:ascii="宋体" w:cs="Times New Roman"/>
          <w:b/>
          <w:bCs/>
          <w:color w:val="333333"/>
          <w:kern w:val="0"/>
          <w:sz w:val="32"/>
          <w:szCs w:val="32"/>
          <w:u w:val="single"/>
        </w:rPr>
        <w:t> </w:t>
      </w:r>
      <w:r>
        <w:rPr>
          <w:rFonts w:ascii="宋体" w:hAnsi="宋体" w:cs="宋体"/>
          <w:b/>
          <w:bCs/>
          <w:color w:val="333333"/>
          <w:kern w:val="0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b/>
          <w:bCs/>
          <w:color w:val="333333"/>
          <w:kern w:val="0"/>
          <w:sz w:val="32"/>
          <w:szCs w:val="32"/>
          <w:u w:val="single"/>
        </w:rPr>
        <w:t xml:space="preserve"> </w:t>
      </w:r>
      <w:r>
        <w:rPr>
          <w:rFonts w:ascii="宋体" w:hAnsi="宋体" w:cs="宋体"/>
          <w:b/>
          <w:bCs/>
          <w:color w:val="333333"/>
          <w:kern w:val="0"/>
          <w:sz w:val="32"/>
          <w:szCs w:val="32"/>
          <w:u w:val="single"/>
        </w:rPr>
        <w:t xml:space="preserve"> </w:t>
      </w:r>
      <w:r>
        <w:rPr>
          <w:rFonts w:ascii="宋体" w:hAnsi="宋体" w:cs="宋体"/>
          <w:color w:val="333333"/>
          <w:kern w:val="0"/>
          <w:sz w:val="32"/>
          <w:szCs w:val="32"/>
          <w:u w:val="single"/>
        </w:rPr>
        <w:t>2020</w:t>
      </w:r>
      <w:r>
        <w:rPr>
          <w:rFonts w:hint="eastAsia" w:ascii="宋体" w:hAnsi="宋体" w:cs="宋体"/>
          <w:color w:val="333333"/>
          <w:kern w:val="0"/>
          <w:sz w:val="32"/>
          <w:szCs w:val="32"/>
          <w:u w:val="single"/>
        </w:rPr>
        <w:t>年</w:t>
      </w:r>
      <w:r>
        <w:rPr>
          <w:rFonts w:ascii="宋体" w:cs="Times New Roman"/>
          <w:color w:val="333333"/>
          <w:kern w:val="0"/>
          <w:sz w:val="32"/>
          <w:szCs w:val="32"/>
          <w:u w:val="single"/>
        </w:rPr>
        <w:t> </w:t>
      </w:r>
      <w:r>
        <w:rPr>
          <w:rFonts w:ascii="宋体" w:cs="Times New Roman"/>
          <w:b/>
          <w:bCs/>
          <w:color w:val="333333"/>
          <w:kern w:val="0"/>
          <w:sz w:val="32"/>
          <w:szCs w:val="32"/>
          <w:u w:val="single"/>
        </w:rPr>
        <w:t> </w:t>
      </w:r>
      <w:r>
        <w:rPr>
          <w:rFonts w:hint="eastAsia" w:ascii="宋体" w:cs="Times New Roman"/>
          <w:b/>
          <w:bCs/>
          <w:color w:val="333333"/>
          <w:kern w:val="0"/>
          <w:sz w:val="32"/>
          <w:szCs w:val="32"/>
          <w:u w:val="single"/>
        </w:rPr>
        <w:t xml:space="preserve">     </w:t>
      </w:r>
      <w:r>
        <w:rPr>
          <w:rFonts w:ascii="宋体" w:hAnsi="宋体" w:cs="宋体"/>
          <w:b/>
          <w:bCs/>
          <w:color w:val="333333"/>
          <w:kern w:val="0"/>
          <w:sz w:val="32"/>
          <w:szCs w:val="32"/>
          <w:u w:val="single"/>
        </w:rPr>
        <w:t xml:space="preserve">  </w:t>
      </w:r>
    </w:p>
    <w:p>
      <w:pPr>
        <w:widowControl/>
        <w:shd w:val="clear" w:color="auto" w:fill="FFFFFF"/>
        <w:spacing w:before="156" w:after="360" w:line="300" w:lineRule="atLeast"/>
        <w:ind w:firstLine="480"/>
        <w:jc w:val="left"/>
        <w:rPr>
          <w:rFonts w:ascii="宋体" w:cs="Times New Roman"/>
          <w:b/>
          <w:bCs/>
          <w:color w:val="333333"/>
          <w:kern w:val="0"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color w:val="333333"/>
          <w:kern w:val="0"/>
          <w:sz w:val="32"/>
          <w:szCs w:val="32"/>
        </w:rPr>
        <w:t>评价金额</w:t>
      </w:r>
      <w:r>
        <w:rPr>
          <w:rFonts w:ascii="仿宋_GB2312" w:hAnsi="黑体" w:eastAsia="仿宋_GB2312" w:cs="仿宋_GB2312"/>
          <w:b/>
          <w:bCs/>
          <w:color w:val="333333"/>
          <w:kern w:val="0"/>
          <w:sz w:val="32"/>
          <w:szCs w:val="32"/>
        </w:rPr>
        <w:t>(</w:t>
      </w:r>
      <w:r>
        <w:rPr>
          <w:rFonts w:hint="eastAsia" w:ascii="仿宋_GB2312" w:hAnsi="黑体" w:eastAsia="仿宋_GB2312" w:cs="仿宋_GB2312"/>
          <w:b/>
          <w:bCs/>
          <w:color w:val="333333"/>
          <w:kern w:val="0"/>
          <w:sz w:val="32"/>
          <w:szCs w:val="32"/>
        </w:rPr>
        <w:t>万元</w:t>
      </w:r>
      <w:r>
        <w:rPr>
          <w:rFonts w:ascii="仿宋_GB2312" w:hAnsi="黑体" w:eastAsia="仿宋_GB2312" w:cs="仿宋_GB2312"/>
          <w:b/>
          <w:bCs/>
          <w:color w:val="333333"/>
          <w:kern w:val="0"/>
          <w:sz w:val="32"/>
          <w:szCs w:val="32"/>
        </w:rPr>
        <w:t>)</w:t>
      </w:r>
      <w:r>
        <w:rPr>
          <w:rFonts w:hint="eastAsia" w:ascii="仿宋_GB2312" w:hAnsi="黑体" w:eastAsia="仿宋_GB2312" w:cs="仿宋_GB2312"/>
          <w:b/>
          <w:bCs/>
          <w:color w:val="333333"/>
          <w:kern w:val="0"/>
          <w:sz w:val="32"/>
          <w:szCs w:val="32"/>
        </w:rPr>
        <w:t>：</w:t>
      </w:r>
      <w:r>
        <w:rPr>
          <w:rFonts w:ascii="宋体" w:cs="Times New Roman"/>
          <w:b/>
          <w:bCs/>
          <w:color w:val="333333"/>
          <w:kern w:val="0"/>
          <w:sz w:val="32"/>
          <w:szCs w:val="32"/>
          <w:u w:val="single"/>
        </w:rPr>
        <w:t>   </w:t>
      </w:r>
      <w:r>
        <w:rPr>
          <w:rFonts w:hint="eastAsia" w:ascii="宋体" w:cs="Times New Roman"/>
          <w:b/>
          <w:bCs/>
          <w:color w:val="333333"/>
          <w:kern w:val="0"/>
          <w:sz w:val="32"/>
          <w:szCs w:val="32"/>
          <w:u w:val="single"/>
        </w:rPr>
        <w:t xml:space="preserve">      </w:t>
      </w:r>
      <w:r>
        <w:rPr>
          <w:rFonts w:ascii="仿宋_GB2312" w:hAnsi="宋体" w:eastAsia="仿宋_GB2312" w:cs="仿宋_GB2312"/>
          <w:color w:val="333333"/>
          <w:kern w:val="0"/>
          <w:sz w:val="32"/>
          <w:szCs w:val="32"/>
          <w:u w:val="single"/>
        </w:rPr>
        <w:t>809.76</w:t>
      </w:r>
      <w:r>
        <w:rPr>
          <w:rFonts w:ascii="宋体" w:hAnsi="宋体" w:eastAsia="仿宋_GB2312" w:cs="Times New Roman"/>
          <w:b/>
          <w:bCs/>
          <w:color w:val="333333"/>
          <w:kern w:val="0"/>
          <w:sz w:val="32"/>
          <w:szCs w:val="32"/>
          <w:u w:val="single"/>
        </w:rPr>
        <w:t> </w:t>
      </w:r>
      <w:r>
        <w:rPr>
          <w:rFonts w:hint="eastAsia" w:ascii="宋体" w:hAnsi="宋体" w:eastAsia="仿宋_GB2312" w:cs="Times New Roman"/>
          <w:b/>
          <w:bCs/>
          <w:color w:val="333333"/>
          <w:kern w:val="0"/>
          <w:sz w:val="32"/>
          <w:szCs w:val="32"/>
          <w:u w:val="single"/>
        </w:rPr>
        <w:t xml:space="preserve">     </w:t>
      </w:r>
      <w:r>
        <w:rPr>
          <w:rFonts w:ascii="宋体" w:cs="Times New Roman"/>
          <w:b/>
          <w:bCs/>
          <w:color w:val="333333"/>
          <w:kern w:val="0"/>
          <w:sz w:val="32"/>
          <w:szCs w:val="32"/>
          <w:u w:val="single"/>
        </w:rPr>
        <w:t>    </w:t>
      </w:r>
    </w:p>
    <w:p>
      <w:pPr>
        <w:widowControl/>
        <w:shd w:val="clear" w:color="auto" w:fill="FFFFFF"/>
        <w:spacing w:after="360" w:line="300" w:lineRule="atLeast"/>
        <w:ind w:firstLine="2208"/>
        <w:jc w:val="left"/>
        <w:rPr>
          <w:rFonts w:ascii="宋体" w:cs="Times New Roman"/>
          <w:color w:val="333333"/>
          <w:kern w:val="0"/>
          <w:sz w:val="30"/>
          <w:szCs w:val="30"/>
        </w:rPr>
      </w:pPr>
      <w:r>
        <w:rPr>
          <w:rFonts w:ascii="宋体" w:cs="Times New Roman"/>
          <w:color w:val="333333"/>
          <w:kern w:val="0"/>
          <w:sz w:val="30"/>
          <w:szCs w:val="30"/>
        </w:rPr>
        <w:t> </w:t>
      </w:r>
    </w:p>
    <w:p>
      <w:pPr>
        <w:widowControl/>
        <w:shd w:val="clear" w:color="auto" w:fill="FFFFFF"/>
        <w:spacing w:after="360" w:line="300" w:lineRule="atLeast"/>
        <w:ind w:firstLine="2208"/>
        <w:jc w:val="left"/>
        <w:rPr>
          <w:rFonts w:ascii="宋体" w:cs="Times New Roman"/>
          <w:color w:val="333333"/>
          <w:kern w:val="0"/>
          <w:sz w:val="30"/>
          <w:szCs w:val="30"/>
        </w:rPr>
      </w:pPr>
      <w:r>
        <w:rPr>
          <w:rFonts w:ascii="宋体" w:cs="Times New Roman"/>
          <w:color w:val="333333"/>
          <w:kern w:val="0"/>
          <w:sz w:val="30"/>
          <w:szCs w:val="30"/>
        </w:rPr>
        <w:t>  </w:t>
      </w:r>
    </w:p>
    <w:p>
      <w:pPr>
        <w:widowControl/>
        <w:shd w:val="clear" w:color="auto" w:fill="FFFFFF"/>
        <w:spacing w:after="360" w:line="300" w:lineRule="atLeast"/>
        <w:jc w:val="center"/>
        <w:rPr>
          <w:rFonts w:ascii="宋体" w:cs="Times New Roman"/>
          <w:color w:val="333333"/>
          <w:kern w:val="0"/>
          <w:sz w:val="32"/>
          <w:szCs w:val="32"/>
        </w:rPr>
      </w:pPr>
      <w:r>
        <w:rPr>
          <w:sz w:val="32"/>
        </w:rPr>
        <w:pict>
          <v:shape id="_x0000_s2050" o:spid="_x0000_s2050" o:spt="201" type="#_x0000_t201" style="position:absolute;left:0pt;margin-left:149.7pt;margin-top:-46.1pt;height:128pt;width:128pt;z-index:251658240;mso-width-relative:page;mso-height-relative:page;" o:ole="t" filled="f" o:preferrelative="t" stroked="f" coordsize="21600,21600">
            <v:path/>
            <v:fill on="f" focussize="0,0"/>
            <v:stroke on="f"/>
            <v:imagedata r:id="rId6" o:title=""/>
            <o:lock v:ext="edit" aspectratio="f"/>
          </v:shape>
          <w:control r:id="rId5" w:name="Cbcsign1" w:shapeid="_x0000_s2050"/>
        </w:pict>
      </w:r>
      <w:r>
        <w:rPr>
          <w:rFonts w:hint="eastAsia" w:ascii="仿宋_GB2312" w:hAnsi="宋体" w:eastAsia="仿宋_GB2312" w:cs="仿宋_GB2312"/>
          <w:color w:val="333333"/>
          <w:kern w:val="0"/>
          <w:sz w:val="32"/>
          <w:szCs w:val="32"/>
        </w:rPr>
        <w:t>宜良县财政局</w:t>
      </w:r>
    </w:p>
    <w:p>
      <w:pPr>
        <w:widowControl/>
        <w:shd w:val="clear" w:color="auto" w:fill="FFFFFF"/>
        <w:spacing w:after="360" w:line="300" w:lineRule="atLeast"/>
        <w:ind w:firstLine="1760" w:firstLineChars="550"/>
        <w:jc w:val="left"/>
        <w:rPr>
          <w:rFonts w:ascii="宋体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333333"/>
          <w:kern w:val="0"/>
          <w:sz w:val="32"/>
          <w:szCs w:val="32"/>
        </w:rPr>
        <w:t>报告日期：</w:t>
      </w:r>
      <w:r>
        <w:rPr>
          <w:rFonts w:ascii="宋体" w:cs="Times New Roman"/>
          <w:color w:val="333333"/>
          <w:kern w:val="0"/>
          <w:sz w:val="32"/>
          <w:szCs w:val="32"/>
        </w:rPr>
        <w:t> </w:t>
      </w:r>
      <w:r>
        <w:rPr>
          <w:rFonts w:ascii="宋体" w:hAnsi="宋体" w:cs="宋体"/>
          <w:color w:val="333333"/>
          <w:kern w:val="0"/>
          <w:sz w:val="32"/>
          <w:szCs w:val="32"/>
        </w:rPr>
        <w:t>2021 </w:t>
      </w:r>
      <w:r>
        <w:rPr>
          <w:rFonts w:hint="eastAsia" w:ascii="仿宋_GB2312" w:hAnsi="宋体" w:eastAsia="仿宋_GB2312" w:cs="仿宋_GB2312"/>
          <w:color w:val="333333"/>
          <w:kern w:val="0"/>
          <w:sz w:val="32"/>
          <w:szCs w:val="32"/>
        </w:rPr>
        <w:t>年</w:t>
      </w:r>
      <w:r>
        <w:rPr>
          <w:rFonts w:ascii="宋体" w:cs="Times New Roman"/>
          <w:color w:val="333333"/>
          <w:kern w:val="0"/>
          <w:sz w:val="32"/>
          <w:szCs w:val="32"/>
        </w:rPr>
        <w:t> </w:t>
      </w:r>
      <w:r>
        <w:rPr>
          <w:rFonts w:ascii="宋体" w:hAnsi="宋体" w:cs="宋体"/>
          <w:color w:val="333333"/>
          <w:kern w:val="0"/>
          <w:sz w:val="32"/>
          <w:szCs w:val="32"/>
        </w:rPr>
        <w:t>10 </w:t>
      </w:r>
      <w:r>
        <w:rPr>
          <w:rFonts w:hint="eastAsia" w:ascii="仿宋_GB2312" w:hAnsi="宋体" w:eastAsia="仿宋_GB2312" w:cs="仿宋_GB2312"/>
          <w:color w:val="333333"/>
          <w:kern w:val="0"/>
          <w:sz w:val="32"/>
          <w:szCs w:val="32"/>
        </w:rPr>
        <w:t>月</w:t>
      </w:r>
      <w:r>
        <w:rPr>
          <w:rFonts w:ascii="宋体" w:cs="Times New Roman"/>
          <w:color w:val="333333"/>
          <w:kern w:val="0"/>
          <w:sz w:val="32"/>
          <w:szCs w:val="32"/>
        </w:rPr>
        <w:t> </w:t>
      </w:r>
      <w:r>
        <w:rPr>
          <w:rFonts w:ascii="宋体" w:hAnsi="宋体" w:cs="宋体"/>
          <w:color w:val="333333"/>
          <w:kern w:val="0"/>
          <w:sz w:val="32"/>
          <w:szCs w:val="32"/>
        </w:rPr>
        <w:t>25</w:t>
      </w:r>
      <w:r>
        <w:rPr>
          <w:rFonts w:ascii="宋体" w:cs="Times New Roman"/>
          <w:color w:val="333333"/>
          <w:kern w:val="0"/>
          <w:sz w:val="32"/>
          <w:szCs w:val="32"/>
        </w:rPr>
        <w:t> </w:t>
      </w:r>
      <w:r>
        <w:rPr>
          <w:rFonts w:hint="eastAsia" w:ascii="仿宋_GB2312" w:hAnsi="宋体" w:eastAsia="仿宋_GB2312" w:cs="仿宋_GB2312"/>
          <w:color w:val="333333"/>
          <w:kern w:val="0"/>
          <w:sz w:val="32"/>
          <w:szCs w:val="32"/>
        </w:rPr>
        <w:t>日</w:t>
      </w:r>
    </w:p>
    <w:p>
      <w:pPr>
        <w:spacing w:line="360" w:lineRule="auto"/>
        <w:jc w:val="center"/>
        <w:rPr>
          <w:rFonts w:ascii="宋体" w:cs="Times New Roman"/>
          <w:b/>
          <w:bCs/>
          <w:sz w:val="44"/>
          <w:szCs w:val="44"/>
        </w:rPr>
      </w:pPr>
      <w:r>
        <w:rPr>
          <w:rFonts w:ascii="宋体" w:hAnsi="宋体" w:cs="宋体"/>
          <w:b/>
          <w:bCs/>
          <w:sz w:val="44"/>
          <w:szCs w:val="44"/>
        </w:rPr>
        <w:t>2020</w:t>
      </w:r>
      <w:r>
        <w:rPr>
          <w:rFonts w:hint="eastAsia" w:ascii="宋体" w:hAnsi="宋体" w:cs="宋体"/>
          <w:b/>
          <w:bCs/>
          <w:sz w:val="44"/>
          <w:szCs w:val="44"/>
        </w:rPr>
        <w:t>年宜良县自然资源局地质灾害防治</w:t>
      </w:r>
    </w:p>
    <w:p>
      <w:pPr>
        <w:spacing w:line="360" w:lineRule="auto"/>
        <w:jc w:val="center"/>
        <w:rPr>
          <w:rFonts w:ascii="宋体" w:cs="Times New Roman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重点项目支出绩效评价报告</w:t>
      </w:r>
    </w:p>
    <w:p>
      <w:pPr>
        <w:spacing w:line="360" w:lineRule="auto"/>
        <w:jc w:val="center"/>
        <w:rPr>
          <w:rFonts w:ascii="宋体" w:cs="Times New Roman"/>
          <w:b/>
          <w:bCs/>
          <w:sz w:val="44"/>
          <w:szCs w:val="44"/>
        </w:rPr>
      </w:pPr>
    </w:p>
    <w:p>
      <w:pPr>
        <w:spacing w:line="360" w:lineRule="auto"/>
        <w:ind w:firstLine="640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  <w:bookmarkStart w:id="0" w:name="_Toc502134848"/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根据《昆明市财政局关于做好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2021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年预算绩效管理工作的指导意见》（昆财绩〔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2021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〕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2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号）《宜良县财政局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宜良县督查工作领导小组办公室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宜良县人民政府目标管理督查办公室关于印发〈宜良县预算绩效管理工作考核办法（试行）〉的通知》（宜财联发〔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2017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〕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6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号）</w:t>
      </w:r>
      <w:r>
        <w:rPr>
          <w:rFonts w:hint="eastAsia" w:ascii="仿宋_GB2312" w:eastAsia="仿宋_GB2312" w:cs="仿宋_GB2312"/>
          <w:color w:val="000000"/>
          <w:spacing w:val="-10"/>
          <w:sz w:val="32"/>
          <w:szCs w:val="32"/>
        </w:rPr>
        <w:t>《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宜良县人民政府办公室</w:t>
      </w:r>
      <w:r>
        <w:rPr>
          <w:rFonts w:hint="eastAsia" w:ascii="仿宋_GB2312" w:eastAsia="仿宋_GB2312" w:cs="仿宋_GB2312"/>
          <w:color w:val="000000"/>
          <w:spacing w:val="-10"/>
          <w:sz w:val="32"/>
          <w:szCs w:val="32"/>
        </w:rPr>
        <w:t>关于印发</w:t>
      </w:r>
      <w:r>
        <w:rPr>
          <w:rFonts w:ascii="仿宋_GB2312" w:eastAsia="仿宋_GB2312" w:cs="仿宋_GB2312"/>
          <w:color w:val="000000"/>
          <w:spacing w:val="-10"/>
          <w:sz w:val="32"/>
          <w:szCs w:val="32"/>
        </w:rPr>
        <w:t>&lt;</w:t>
      </w:r>
      <w:r>
        <w:rPr>
          <w:rFonts w:hint="eastAsia" w:ascii="仿宋_GB2312" w:eastAsia="仿宋_GB2312" w:cs="仿宋_GB2312"/>
          <w:color w:val="000000"/>
          <w:spacing w:val="-10"/>
          <w:sz w:val="32"/>
          <w:szCs w:val="32"/>
        </w:rPr>
        <w:t>宜良县预算绩效管理暂行办法</w:t>
      </w:r>
      <w:r>
        <w:rPr>
          <w:rFonts w:ascii="仿宋_GB2312" w:eastAsia="仿宋_GB2312" w:cs="仿宋_GB2312"/>
          <w:color w:val="000000"/>
          <w:spacing w:val="-10"/>
          <w:sz w:val="32"/>
          <w:szCs w:val="32"/>
        </w:rPr>
        <w:t>&gt;</w:t>
      </w:r>
      <w:r>
        <w:rPr>
          <w:rFonts w:hint="eastAsia" w:ascii="仿宋_GB2312" w:eastAsia="仿宋_GB2312" w:cs="仿宋_GB2312"/>
          <w:color w:val="000000"/>
          <w:spacing w:val="-10"/>
          <w:sz w:val="32"/>
          <w:szCs w:val="32"/>
        </w:rPr>
        <w:t>的通知》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宜政办通〔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〕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30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号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）等文件精神，</w:t>
      </w:r>
      <w:r>
        <w:rPr>
          <w:rFonts w:hint="eastAsia" w:ascii="仿宋_GB2312" w:hAnsi="仿宋" w:eastAsia="仿宋_GB2312" w:cs="仿宋_GB2312"/>
          <w:sz w:val="32"/>
          <w:szCs w:val="32"/>
        </w:rPr>
        <w:t>开展财政支出绩效评价。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宜良县财政局组成评价组对宜良县自然资源局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年度地质灾害防治工程项目支出的管理、资金使用及效益情况进行了绩效重点再评价。现将评价情况报告如下：</w:t>
      </w:r>
    </w:p>
    <w:p>
      <w:pPr>
        <w:spacing w:line="360" w:lineRule="auto"/>
        <w:ind w:firstLine="643" w:firstLineChars="200"/>
        <w:rPr>
          <w:rFonts w:ascii="仿宋_GB2312" w:hAnsi="宋体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color w:val="000000"/>
          <w:sz w:val="32"/>
          <w:szCs w:val="32"/>
        </w:rPr>
        <w:t>一、基本情况</w:t>
      </w:r>
      <w:bookmarkEnd w:id="0"/>
    </w:p>
    <w:p>
      <w:pPr>
        <w:spacing w:line="360" w:lineRule="auto"/>
        <w:ind w:firstLine="643" w:firstLineChars="200"/>
        <w:rPr>
          <w:rFonts w:ascii="仿宋_GB2312" w:hAnsi="宋体" w:eastAsia="仿宋_GB2312" w:cs="Times New Roman"/>
          <w:b/>
          <w:bCs/>
          <w:color w:val="000000"/>
          <w:sz w:val="32"/>
          <w:szCs w:val="32"/>
        </w:rPr>
      </w:pPr>
      <w:bookmarkStart w:id="1" w:name="_Toc502134849"/>
      <w:r>
        <w:rPr>
          <w:rFonts w:hint="eastAsia" w:ascii="仿宋_GB2312" w:hAnsi="宋体" w:eastAsia="仿宋_GB2312" w:cs="仿宋_GB2312"/>
          <w:b/>
          <w:bCs/>
          <w:color w:val="000000"/>
          <w:sz w:val="32"/>
          <w:szCs w:val="32"/>
        </w:rPr>
        <w:t>（一）项目概况</w:t>
      </w:r>
      <w:bookmarkEnd w:id="1"/>
    </w:p>
    <w:p>
      <w:pPr>
        <w:widowControl/>
        <w:shd w:val="clear" w:color="auto" w:fill="FFFFFF"/>
        <w:ind w:firstLine="641"/>
        <w:jc w:val="left"/>
        <w:rPr>
          <w:rFonts w:ascii="仿宋_GB2312" w:hAnsi="宋体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宜良县主要地质灾害隐患类型有滑波、崩塌、泥石流三种，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 xml:space="preserve"> 2020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年通过排查全县地质灾害隐患点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147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处，其中：匡远街道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10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处、南羊街道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8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处、北古城镇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15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处、耿家营乡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15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处、狗街镇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13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处、马街镇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12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处、九乡乡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11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处、竹山镇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63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处。按灾害类型划分：滑波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108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处、崩塌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17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处、泥石流沟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22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处，其中滑波比较突出，占灾害总数的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73.47%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。按险情等级划分：大型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处、中型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26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处、小型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119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处，其中规模等级以小型为主，占灾害总数的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80.95%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。受威胁户数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2082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户，受威胁人数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8,657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人，潜在经济损失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28,398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万元。</w:t>
      </w:r>
    </w:p>
    <w:p>
      <w:pPr>
        <w:spacing w:line="360" w:lineRule="auto"/>
        <w:ind w:firstLine="643" w:firstLineChars="200"/>
        <w:rPr>
          <w:rFonts w:ascii="仿宋_GB2312" w:hAnsi="宋体" w:eastAsia="仿宋_GB2312" w:cs="Times New Roman"/>
          <w:b/>
          <w:bCs/>
          <w:color w:val="000000"/>
          <w:sz w:val="32"/>
          <w:szCs w:val="32"/>
        </w:rPr>
      </w:pPr>
      <w:bookmarkStart w:id="2" w:name="_Toc502134850"/>
      <w:r>
        <w:rPr>
          <w:rFonts w:hint="eastAsia" w:ascii="仿宋_GB2312" w:hAnsi="宋体" w:eastAsia="仿宋_GB2312" w:cs="仿宋_GB2312"/>
          <w:b/>
          <w:bCs/>
          <w:color w:val="000000"/>
          <w:sz w:val="32"/>
          <w:szCs w:val="32"/>
        </w:rPr>
        <w:t>（二）项目资金安排情况</w:t>
      </w:r>
      <w:bookmarkEnd w:id="2"/>
    </w:p>
    <w:p>
      <w:pPr>
        <w:widowControl/>
        <w:shd w:val="clear" w:color="auto" w:fill="FFFFFF"/>
        <w:ind w:firstLine="641"/>
        <w:jc w:val="left"/>
        <w:rPr>
          <w:rFonts w:ascii="仿宋_GB2312" w:hAnsi="宋体" w:eastAsia="仿宋_GB2312" w:cs="仿宋_GB2312"/>
          <w:color w:val="000000" w:themeColor="text1"/>
          <w:kern w:val="0"/>
          <w:sz w:val="32"/>
          <w:szCs w:val="32"/>
        </w:rPr>
      </w:pPr>
      <w:bookmarkStart w:id="3" w:name="_Toc502134851"/>
      <w:r>
        <w:rPr>
          <w:rFonts w:ascii="仿宋_GB2312" w:hAnsi="宋体" w:eastAsia="仿宋_GB2312" w:cs="仿宋_GB2312"/>
          <w:color w:val="000000" w:themeColor="text1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color w:val="000000" w:themeColor="text1"/>
          <w:kern w:val="0"/>
          <w:sz w:val="32"/>
          <w:szCs w:val="32"/>
        </w:rPr>
        <w:t>年宜良县地质灾害防治项目资金</w:t>
      </w:r>
      <w:r>
        <w:rPr>
          <w:rFonts w:ascii="仿宋_GB2312" w:hAnsi="宋体" w:eastAsia="仿宋_GB2312" w:cs="仿宋_GB2312"/>
          <w:color w:val="000000" w:themeColor="text1"/>
          <w:kern w:val="0"/>
          <w:sz w:val="32"/>
          <w:szCs w:val="32"/>
        </w:rPr>
        <w:t>809.76</w:t>
      </w:r>
      <w:r>
        <w:rPr>
          <w:rFonts w:hint="eastAsia" w:ascii="仿宋_GB2312" w:hAnsi="宋体" w:eastAsia="仿宋_GB2312" w:cs="仿宋_GB2312"/>
          <w:color w:val="000000" w:themeColor="text1"/>
          <w:kern w:val="0"/>
          <w:sz w:val="32"/>
          <w:szCs w:val="32"/>
        </w:rPr>
        <w:t>万元，其中：中央安排</w:t>
      </w:r>
      <w:r>
        <w:rPr>
          <w:rFonts w:ascii="仿宋_GB2312" w:hAnsi="宋体" w:eastAsia="仿宋_GB2312" w:cs="仿宋_GB2312"/>
          <w:color w:val="000000" w:themeColor="text1"/>
          <w:kern w:val="0"/>
          <w:sz w:val="32"/>
          <w:szCs w:val="32"/>
        </w:rPr>
        <w:t>605.04</w:t>
      </w:r>
      <w:r>
        <w:rPr>
          <w:rFonts w:hint="eastAsia" w:ascii="仿宋_GB2312" w:hAnsi="宋体" w:eastAsia="仿宋_GB2312" w:cs="仿宋_GB2312"/>
          <w:color w:val="000000" w:themeColor="text1"/>
          <w:kern w:val="0"/>
          <w:sz w:val="32"/>
          <w:szCs w:val="32"/>
        </w:rPr>
        <w:t>万元，市级安排</w:t>
      </w:r>
      <w:r>
        <w:rPr>
          <w:rFonts w:ascii="仿宋_GB2312" w:hAnsi="宋体" w:eastAsia="仿宋_GB2312" w:cs="仿宋_GB2312"/>
          <w:color w:val="000000" w:themeColor="text1"/>
          <w:kern w:val="0"/>
          <w:sz w:val="32"/>
          <w:szCs w:val="32"/>
        </w:rPr>
        <w:t>44.40</w:t>
      </w:r>
      <w:r>
        <w:rPr>
          <w:rFonts w:hint="eastAsia" w:ascii="仿宋_GB2312" w:hAnsi="宋体" w:eastAsia="仿宋_GB2312" w:cs="仿宋_GB2312"/>
          <w:color w:val="000000" w:themeColor="text1"/>
          <w:kern w:val="0"/>
          <w:sz w:val="32"/>
          <w:szCs w:val="32"/>
        </w:rPr>
        <w:t>万元，县级安排</w:t>
      </w:r>
      <w:r>
        <w:rPr>
          <w:rFonts w:ascii="仿宋_GB2312" w:hAnsi="宋体" w:eastAsia="仿宋_GB2312" w:cs="仿宋_GB2312"/>
          <w:color w:val="000000" w:themeColor="text1"/>
          <w:kern w:val="0"/>
          <w:sz w:val="32"/>
          <w:szCs w:val="32"/>
        </w:rPr>
        <w:t>160.32</w:t>
      </w:r>
      <w:r>
        <w:rPr>
          <w:rFonts w:hint="eastAsia" w:ascii="仿宋_GB2312" w:hAnsi="宋体" w:eastAsia="仿宋_GB2312" w:cs="仿宋_GB2312"/>
          <w:color w:val="000000" w:themeColor="text1"/>
          <w:kern w:val="0"/>
          <w:sz w:val="32"/>
          <w:szCs w:val="32"/>
        </w:rPr>
        <w:t>万元。</w:t>
      </w:r>
      <w:r>
        <w:rPr>
          <w:rFonts w:ascii="仿宋_GB2312" w:hAnsi="宋体" w:eastAsia="仿宋_GB2312" w:cs="仿宋_GB2312"/>
          <w:color w:val="000000" w:themeColor="text1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color w:val="000000" w:themeColor="text1"/>
          <w:kern w:val="0"/>
          <w:sz w:val="32"/>
          <w:szCs w:val="32"/>
        </w:rPr>
        <w:t>年实际支付地质灾害防治项目资金</w:t>
      </w:r>
      <w:r>
        <w:rPr>
          <w:rFonts w:ascii="仿宋_GB2312" w:hAnsi="宋体" w:eastAsia="仿宋_GB2312" w:cs="仿宋_GB2312"/>
          <w:color w:val="000000" w:themeColor="text1"/>
          <w:kern w:val="0"/>
          <w:sz w:val="32"/>
          <w:szCs w:val="32"/>
        </w:rPr>
        <w:t>809.76</w:t>
      </w:r>
      <w:r>
        <w:rPr>
          <w:rFonts w:hint="eastAsia" w:ascii="仿宋_GB2312" w:hAnsi="宋体" w:eastAsia="仿宋_GB2312" w:cs="仿宋_GB2312"/>
          <w:color w:val="000000" w:themeColor="text1"/>
          <w:kern w:val="0"/>
          <w:sz w:val="32"/>
          <w:szCs w:val="32"/>
        </w:rPr>
        <w:t>万元，其中：支付匡远街道金梅社区龙王沟地质灾害防治工程款</w:t>
      </w:r>
      <w:r>
        <w:rPr>
          <w:rFonts w:ascii="仿宋_GB2312" w:hAnsi="宋体" w:eastAsia="仿宋_GB2312" w:cs="仿宋_GB2312"/>
          <w:color w:val="000000" w:themeColor="text1"/>
          <w:kern w:val="0"/>
          <w:sz w:val="32"/>
          <w:szCs w:val="32"/>
        </w:rPr>
        <w:t>63.04</w:t>
      </w:r>
      <w:r>
        <w:rPr>
          <w:rFonts w:hint="eastAsia" w:ascii="仿宋_GB2312" w:hAnsi="宋体" w:eastAsia="仿宋_GB2312" w:cs="仿宋_GB2312"/>
          <w:color w:val="000000" w:themeColor="text1"/>
          <w:kern w:val="0"/>
          <w:sz w:val="32"/>
          <w:szCs w:val="32"/>
        </w:rPr>
        <w:t>万元，支付地质灾害隐患点群测群防人员补助</w:t>
      </w:r>
      <w:r>
        <w:rPr>
          <w:rFonts w:ascii="仿宋_GB2312" w:hAnsi="宋体" w:eastAsia="仿宋_GB2312" w:cs="仿宋_GB2312"/>
          <w:color w:val="000000" w:themeColor="text1"/>
          <w:kern w:val="0"/>
          <w:sz w:val="32"/>
          <w:szCs w:val="32"/>
        </w:rPr>
        <w:t>44.4</w:t>
      </w:r>
      <w:r>
        <w:rPr>
          <w:rFonts w:hint="eastAsia" w:ascii="仿宋_GB2312" w:hAnsi="宋体" w:eastAsia="仿宋_GB2312" w:cs="仿宋_GB2312"/>
          <w:color w:val="000000" w:themeColor="text1"/>
          <w:kern w:val="0"/>
          <w:sz w:val="32"/>
          <w:szCs w:val="32"/>
        </w:rPr>
        <w:t>万元，支付全县地质灾害防治补助</w:t>
      </w:r>
      <w:r>
        <w:rPr>
          <w:rFonts w:ascii="仿宋_GB2312" w:hAnsi="宋体" w:eastAsia="仿宋_GB2312" w:cs="仿宋_GB2312"/>
          <w:color w:val="000000" w:themeColor="text1"/>
          <w:kern w:val="0"/>
          <w:sz w:val="32"/>
          <w:szCs w:val="32"/>
        </w:rPr>
        <w:t>60.32</w:t>
      </w:r>
      <w:r>
        <w:rPr>
          <w:rFonts w:hint="eastAsia" w:ascii="仿宋_GB2312" w:hAnsi="宋体" w:eastAsia="仿宋_GB2312" w:cs="仿宋_GB2312"/>
          <w:color w:val="000000" w:themeColor="text1"/>
          <w:kern w:val="0"/>
          <w:sz w:val="32"/>
          <w:szCs w:val="32"/>
        </w:rPr>
        <w:t>万元，地质灾害整村搬迁补助</w:t>
      </w:r>
      <w:r>
        <w:rPr>
          <w:rFonts w:ascii="仿宋_GB2312" w:hAnsi="宋体" w:eastAsia="仿宋_GB2312" w:cs="仿宋_GB2312"/>
          <w:color w:val="000000" w:themeColor="text1"/>
          <w:kern w:val="0"/>
          <w:sz w:val="32"/>
          <w:szCs w:val="32"/>
        </w:rPr>
        <w:t>642.00</w:t>
      </w:r>
      <w:r>
        <w:rPr>
          <w:rFonts w:hint="eastAsia" w:ascii="仿宋_GB2312" w:hAnsi="宋体" w:eastAsia="仿宋_GB2312" w:cs="仿宋_GB2312"/>
          <w:color w:val="000000" w:themeColor="text1"/>
          <w:kern w:val="0"/>
          <w:sz w:val="32"/>
          <w:szCs w:val="32"/>
        </w:rPr>
        <w:t>万元，其中北古城镇清水塘村委会豹子洞村整村搬迁补助资金</w:t>
      </w:r>
      <w:r>
        <w:rPr>
          <w:rFonts w:ascii="仿宋_GB2312" w:hAnsi="宋体" w:eastAsia="仿宋_GB2312" w:cs="仿宋_GB2312"/>
          <w:color w:val="000000" w:themeColor="text1"/>
          <w:kern w:val="0"/>
          <w:sz w:val="32"/>
          <w:szCs w:val="32"/>
        </w:rPr>
        <w:t>118</w:t>
      </w:r>
      <w:r>
        <w:rPr>
          <w:rFonts w:hint="eastAsia" w:ascii="仿宋_GB2312" w:hAnsi="宋体" w:eastAsia="仿宋_GB2312" w:cs="仿宋_GB2312"/>
          <w:color w:val="000000" w:themeColor="text1"/>
          <w:kern w:val="0"/>
          <w:sz w:val="32"/>
          <w:szCs w:val="32"/>
        </w:rPr>
        <w:t>万元，狗街镇祭龙村、水田村、白石岩村整村搬迁补助资金</w:t>
      </w:r>
      <w:r>
        <w:rPr>
          <w:rFonts w:ascii="仿宋_GB2312" w:hAnsi="宋体" w:eastAsia="仿宋_GB2312" w:cs="仿宋_GB2312"/>
          <w:color w:val="000000" w:themeColor="text1"/>
          <w:kern w:val="0"/>
          <w:sz w:val="32"/>
          <w:szCs w:val="32"/>
        </w:rPr>
        <w:t>502</w:t>
      </w:r>
      <w:r>
        <w:rPr>
          <w:rFonts w:hint="eastAsia" w:ascii="仿宋_GB2312" w:hAnsi="宋体" w:eastAsia="仿宋_GB2312" w:cs="仿宋_GB2312"/>
          <w:color w:val="000000" w:themeColor="text1"/>
          <w:kern w:val="0"/>
          <w:sz w:val="32"/>
          <w:szCs w:val="32"/>
        </w:rPr>
        <w:t>万元，九乡乡畜牧场村</w:t>
      </w:r>
      <w:r>
        <w:rPr>
          <w:rFonts w:ascii="仿宋_GB2312" w:hAnsi="宋体" w:eastAsia="仿宋_GB2312" w:cs="仿宋_GB2312"/>
          <w:color w:val="000000" w:themeColor="text1"/>
          <w:kern w:val="0"/>
          <w:sz w:val="32"/>
          <w:szCs w:val="32"/>
        </w:rPr>
        <w:t>22</w:t>
      </w:r>
      <w:r>
        <w:rPr>
          <w:rFonts w:hint="eastAsia" w:ascii="仿宋_GB2312" w:hAnsi="宋体" w:eastAsia="仿宋_GB2312" w:cs="仿宋_GB2312"/>
          <w:color w:val="000000" w:themeColor="text1"/>
          <w:kern w:val="0"/>
          <w:sz w:val="32"/>
          <w:szCs w:val="32"/>
        </w:rPr>
        <w:t>万元。</w:t>
      </w:r>
    </w:p>
    <w:p>
      <w:pPr>
        <w:spacing w:line="360" w:lineRule="auto"/>
        <w:ind w:firstLine="643" w:firstLineChars="200"/>
        <w:rPr>
          <w:rFonts w:ascii="仿宋_GB2312" w:hAnsi="宋体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color w:val="000000"/>
          <w:sz w:val="32"/>
          <w:szCs w:val="32"/>
        </w:rPr>
        <w:t>（三）项目实施内容</w:t>
      </w:r>
      <w:bookmarkEnd w:id="3"/>
    </w:p>
    <w:p>
      <w:pPr>
        <w:widowControl/>
        <w:shd w:val="clear" w:color="auto" w:fill="FFFFFF"/>
        <w:ind w:firstLine="641"/>
        <w:jc w:val="left"/>
        <w:rPr>
          <w:rFonts w:ascii="仿宋_GB2312" w:hAnsi="宋体" w:eastAsia="仿宋_GB2312" w:cs="Times New Roman"/>
          <w:color w:val="000000" w:themeColor="text1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 w:themeColor="text1"/>
          <w:sz w:val="32"/>
          <w:szCs w:val="32"/>
        </w:rPr>
        <w:t>按照《昆明市地质灾害防治资金管理办法》工程项目通过公开招投标确定施工单位、工程监理单位。项目管理主要由自然资源局地质环境科组织施工、审核、初验，同时项目所在乡镇国土资源所配合管理。</w:t>
      </w:r>
      <w:r>
        <w:rPr>
          <w:rFonts w:ascii="仿宋_GB2312" w:hAnsi="宋体" w:eastAsia="仿宋_GB2312" w:cs="仿宋_GB2312"/>
          <w:color w:val="000000" w:themeColor="text1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color w:val="000000" w:themeColor="text1"/>
          <w:kern w:val="0"/>
          <w:sz w:val="32"/>
          <w:szCs w:val="32"/>
        </w:rPr>
        <w:t>年地质灾害整村搬迁项目支出</w:t>
      </w:r>
      <w:r>
        <w:rPr>
          <w:rFonts w:ascii="仿宋_GB2312" w:hAnsi="宋体" w:eastAsia="仿宋_GB2312" w:cs="仿宋_GB2312"/>
          <w:color w:val="000000" w:themeColor="text1"/>
          <w:kern w:val="0"/>
          <w:sz w:val="32"/>
          <w:szCs w:val="32"/>
        </w:rPr>
        <w:t>642</w:t>
      </w:r>
      <w:r>
        <w:rPr>
          <w:rFonts w:hint="eastAsia" w:ascii="仿宋_GB2312" w:hAnsi="宋体" w:eastAsia="仿宋_GB2312" w:cs="仿宋_GB2312"/>
          <w:color w:val="000000" w:themeColor="text1"/>
          <w:kern w:val="0"/>
          <w:sz w:val="32"/>
          <w:szCs w:val="32"/>
        </w:rPr>
        <w:t>万元，分别拨付到北古城镇、狗街镇、九乡乡人民政府，项目由当地人民政府组织实施。</w:t>
      </w:r>
      <w:r>
        <w:rPr>
          <w:rFonts w:ascii="仿宋_GB2312" w:hAnsi="宋体" w:eastAsia="仿宋_GB2312" w:cs="仿宋_GB2312"/>
          <w:color w:val="000000" w:themeColor="text1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color w:val="000000" w:themeColor="text1"/>
          <w:kern w:val="0"/>
          <w:sz w:val="32"/>
          <w:szCs w:val="32"/>
        </w:rPr>
        <w:t>年地质灾害防治群测群防人员补助</w:t>
      </w:r>
      <w:r>
        <w:rPr>
          <w:rFonts w:ascii="仿宋_GB2312" w:hAnsi="宋体" w:eastAsia="仿宋_GB2312" w:cs="仿宋_GB2312"/>
          <w:color w:val="000000" w:themeColor="text1"/>
          <w:kern w:val="0"/>
          <w:sz w:val="32"/>
          <w:szCs w:val="32"/>
        </w:rPr>
        <w:t>44.4</w:t>
      </w:r>
      <w:r>
        <w:rPr>
          <w:rFonts w:hint="eastAsia" w:ascii="仿宋_GB2312" w:hAnsi="宋体" w:eastAsia="仿宋_GB2312" w:cs="仿宋_GB2312"/>
          <w:color w:val="000000" w:themeColor="text1"/>
          <w:kern w:val="0"/>
          <w:sz w:val="32"/>
          <w:szCs w:val="32"/>
        </w:rPr>
        <w:t>万元，对地质灾害防治群测群防人员年末进行人数核实、由乡镇国土所进行考核后，再由国土所兑付到地质灾害隐患点群测群防人员手中。为加强</w:t>
      </w:r>
      <w:r>
        <w:rPr>
          <w:rFonts w:hint="eastAsia" w:ascii="仿宋_GB2312" w:eastAsia="仿宋_GB2312" w:cs="仿宋_GB2312"/>
          <w:color w:val="000000" w:themeColor="text1"/>
          <w:sz w:val="32"/>
          <w:szCs w:val="32"/>
        </w:rPr>
        <w:t>灾害隐患点进行具体细化、量化。对地质灾害点做出防灾预报，对避难场所进行指导，对隐患点民众进行</w:t>
      </w:r>
      <w:r>
        <w:rPr>
          <w:rFonts w:hint="eastAsia" w:ascii="仿宋_GB2312" w:hAnsi="宋体" w:eastAsia="仿宋_GB2312" w:cs="仿宋_GB2312"/>
          <w:color w:val="000000" w:themeColor="text1"/>
          <w:kern w:val="0"/>
          <w:sz w:val="32"/>
          <w:szCs w:val="32"/>
        </w:rPr>
        <w:t>应急演练，发放宣传资料</w:t>
      </w:r>
      <w:r>
        <w:rPr>
          <w:rFonts w:ascii="仿宋_GB2312" w:hAnsi="宋体" w:eastAsia="仿宋_GB2312" w:cs="仿宋_GB2312"/>
          <w:color w:val="000000" w:themeColor="text1"/>
          <w:kern w:val="0"/>
          <w:sz w:val="32"/>
          <w:szCs w:val="32"/>
        </w:rPr>
        <w:t>2342</w:t>
      </w:r>
      <w:r>
        <w:rPr>
          <w:rFonts w:hint="eastAsia" w:ascii="仿宋_GB2312" w:hAnsi="宋体" w:eastAsia="仿宋_GB2312" w:cs="仿宋_GB2312"/>
          <w:color w:val="000000" w:themeColor="text1"/>
          <w:kern w:val="0"/>
          <w:sz w:val="32"/>
          <w:szCs w:val="32"/>
        </w:rPr>
        <w:t>份，使民众得到妥善安排，对改善地质灾害防治隐患点群众生产生活条件有一定帮助。</w:t>
      </w:r>
    </w:p>
    <w:p>
      <w:pPr>
        <w:spacing w:line="360" w:lineRule="auto"/>
        <w:ind w:firstLine="643" w:firstLineChars="200"/>
        <w:rPr>
          <w:rFonts w:ascii="仿宋_GB2312" w:hAnsi="宋体" w:eastAsia="仿宋_GB2312" w:cs="Times New Roman"/>
          <w:b/>
          <w:bCs/>
          <w:color w:val="000000"/>
          <w:sz w:val="32"/>
          <w:szCs w:val="32"/>
        </w:rPr>
      </w:pPr>
      <w:bookmarkStart w:id="4" w:name="_Toc502134856"/>
      <w:bookmarkStart w:id="5" w:name="_Toc498009773"/>
      <w:bookmarkStart w:id="6" w:name="_Toc502134854"/>
      <w:r>
        <w:rPr>
          <w:rFonts w:hint="eastAsia" w:ascii="仿宋_GB2312" w:hAnsi="宋体" w:eastAsia="仿宋_GB2312" w:cs="仿宋_GB2312"/>
          <w:b/>
          <w:bCs/>
          <w:color w:val="000000"/>
          <w:sz w:val="32"/>
          <w:szCs w:val="32"/>
        </w:rPr>
        <w:t>二、</w:t>
      </w:r>
      <w:bookmarkStart w:id="7" w:name="_Toc502134857"/>
      <w:bookmarkEnd w:id="4"/>
      <w:bookmarkEnd w:id="5"/>
      <w:bookmarkEnd w:id="6"/>
      <w:r>
        <w:rPr>
          <w:rFonts w:hint="eastAsia" w:ascii="仿宋_GB2312" w:hAnsi="宋体" w:eastAsia="仿宋_GB2312" w:cs="仿宋_GB2312"/>
          <w:b/>
          <w:bCs/>
          <w:color w:val="000000"/>
          <w:sz w:val="32"/>
          <w:szCs w:val="32"/>
        </w:rPr>
        <w:t>绩效再评价组织情况</w:t>
      </w:r>
      <w:bookmarkEnd w:id="7"/>
    </w:p>
    <w:p>
      <w:pPr>
        <w:spacing w:line="360" w:lineRule="auto"/>
        <w:ind w:firstLine="643" w:firstLineChars="200"/>
        <w:rPr>
          <w:rFonts w:ascii="仿宋_GB2312" w:hAnsi="宋体" w:eastAsia="仿宋_GB2312" w:cs="Times New Roman"/>
          <w:b/>
          <w:bCs/>
          <w:color w:val="000000"/>
          <w:sz w:val="32"/>
          <w:szCs w:val="32"/>
        </w:rPr>
      </w:pPr>
      <w:bookmarkStart w:id="8" w:name="_Toc502134858"/>
      <w:r>
        <w:rPr>
          <w:rFonts w:hint="eastAsia" w:ascii="仿宋_GB2312" w:hAnsi="宋体" w:eastAsia="仿宋_GB2312" w:cs="仿宋_GB2312"/>
          <w:b/>
          <w:bCs/>
          <w:color w:val="000000"/>
          <w:sz w:val="32"/>
          <w:szCs w:val="32"/>
        </w:rPr>
        <w:t>（一）绩效再评价依据</w:t>
      </w:r>
      <w:bookmarkEnd w:id="8"/>
    </w:p>
    <w:p>
      <w:pPr>
        <w:spacing w:line="360" w:lineRule="auto"/>
        <w:ind w:firstLine="640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sz w:val="32"/>
          <w:szCs w:val="32"/>
        </w:rPr>
        <w:t>1.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《中华人民共和国预算法》（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2014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年修订）；</w:t>
      </w:r>
    </w:p>
    <w:p>
      <w:pPr>
        <w:spacing w:line="360" w:lineRule="auto"/>
        <w:ind w:firstLine="640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sz w:val="32"/>
          <w:szCs w:val="32"/>
        </w:rPr>
        <w:t>2.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财政部《项目支出绩效评价管理办法》；</w:t>
      </w:r>
    </w:p>
    <w:p>
      <w:pPr>
        <w:spacing w:line="360" w:lineRule="auto"/>
        <w:ind w:firstLine="640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sz w:val="32"/>
          <w:szCs w:val="32"/>
        </w:rPr>
        <w:t>3.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《中共云南省委、云南省人民政府关于全面实施预算管理绩效的意见》（云发〔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〕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11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号）；</w:t>
      </w:r>
    </w:p>
    <w:p>
      <w:pPr>
        <w:spacing w:line="360" w:lineRule="auto"/>
        <w:ind w:firstLine="640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sz w:val="32"/>
          <w:szCs w:val="32"/>
        </w:rPr>
        <w:t>4.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《云南省省级财政预算绩效管理暂行办法》（云财预〔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2015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〕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295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号）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；</w:t>
      </w:r>
    </w:p>
    <w:p>
      <w:pPr>
        <w:spacing w:line="360" w:lineRule="auto"/>
        <w:ind w:firstLine="640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sz w:val="32"/>
          <w:szCs w:val="32"/>
        </w:rPr>
        <w:t>5.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其他相关依据文件。</w:t>
      </w:r>
    </w:p>
    <w:p>
      <w:pPr>
        <w:spacing w:line="360" w:lineRule="auto"/>
        <w:ind w:firstLine="643" w:firstLineChars="200"/>
        <w:rPr>
          <w:rFonts w:ascii="仿宋_GB2312" w:hAnsi="宋体" w:eastAsia="仿宋_GB2312" w:cs="Times New Roman"/>
          <w:b/>
          <w:bCs/>
          <w:color w:val="000000"/>
          <w:sz w:val="32"/>
          <w:szCs w:val="32"/>
        </w:rPr>
      </w:pPr>
      <w:bookmarkStart w:id="9" w:name="_Toc502134859"/>
      <w:r>
        <w:rPr>
          <w:rFonts w:hint="eastAsia" w:ascii="仿宋_GB2312" w:hAnsi="宋体" w:eastAsia="仿宋_GB2312" w:cs="仿宋_GB2312"/>
          <w:b/>
          <w:bCs/>
          <w:color w:val="000000"/>
          <w:sz w:val="32"/>
          <w:szCs w:val="32"/>
        </w:rPr>
        <w:t>（二）绩效再评价方法</w:t>
      </w:r>
      <w:bookmarkEnd w:id="9"/>
    </w:p>
    <w:p>
      <w:pPr>
        <w:spacing w:line="360" w:lineRule="auto"/>
        <w:ind w:firstLine="640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本次绩效评价中采取定量与定性相结合的方式，具体实施了审阅自评、实地评价、反馈意见等程序。通过资料收集、数据填报、案卷研究、实地调研、座谈会、问卷调查等方式，开展实地再评价。对重点项目相关档案资料进行查阅，结合现场核实情况和资金到位使用及结余情况的分析，进行数据分析和取证。</w:t>
      </w:r>
    </w:p>
    <w:p>
      <w:pPr>
        <w:spacing w:line="360" w:lineRule="auto"/>
        <w:ind w:firstLine="643" w:firstLineChars="200"/>
        <w:rPr>
          <w:rFonts w:ascii="仿宋_GB2312" w:hAnsi="宋体" w:eastAsia="仿宋_GB2312" w:cs="Times New Roman"/>
          <w:b/>
          <w:bCs/>
          <w:color w:val="000000"/>
          <w:sz w:val="32"/>
          <w:szCs w:val="32"/>
        </w:rPr>
      </w:pPr>
      <w:bookmarkStart w:id="10" w:name="_Toc502134860"/>
      <w:r>
        <w:rPr>
          <w:rFonts w:hint="eastAsia" w:ascii="仿宋_GB2312" w:hAnsi="宋体" w:eastAsia="仿宋_GB2312" w:cs="仿宋_GB2312"/>
          <w:b/>
          <w:bCs/>
          <w:color w:val="000000"/>
          <w:sz w:val="32"/>
          <w:szCs w:val="32"/>
        </w:rPr>
        <w:t>（三）绩效再评价指标体系</w:t>
      </w:r>
      <w:bookmarkEnd w:id="10"/>
    </w:p>
    <w:p>
      <w:pPr>
        <w:spacing w:line="360" w:lineRule="auto"/>
        <w:ind w:firstLine="640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sz w:val="32"/>
          <w:szCs w:val="32"/>
        </w:rPr>
        <w:t>1.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绩效再评价指标</w:t>
      </w:r>
    </w:p>
    <w:p>
      <w:pPr>
        <w:spacing w:line="360" w:lineRule="auto"/>
        <w:ind w:firstLine="640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本项目绩效再评价以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100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分计，设项目决策、项目管理、项目绩效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3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个一级指标，权重分别为：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20%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、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25%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、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55%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。在此基础上设定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7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个二级指标（项目目标、决策过程、资金分配办法、资金到位、资金管理、组织实施、项目产出、项目效果）。设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21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个三级指标。</w:t>
      </w:r>
    </w:p>
    <w:p>
      <w:pPr>
        <w:spacing w:line="360" w:lineRule="auto"/>
        <w:ind w:firstLine="640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  <w:bookmarkStart w:id="11" w:name="_Toc502134861"/>
      <w:r>
        <w:rPr>
          <w:rFonts w:ascii="仿宋_GB2312" w:hAnsi="宋体" w:eastAsia="仿宋_GB2312" w:cs="仿宋_GB2312"/>
          <w:color w:val="000000"/>
          <w:sz w:val="32"/>
          <w:szCs w:val="32"/>
        </w:rPr>
        <w:t>2.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评价标准</w:t>
      </w:r>
    </w:p>
    <w:p>
      <w:pPr>
        <w:spacing w:line="360" w:lineRule="auto"/>
        <w:ind w:firstLine="640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sz w:val="32"/>
          <w:szCs w:val="32"/>
        </w:rPr>
        <w:t>(1)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项目绩效评价得分满分为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100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分。</w:t>
      </w:r>
    </w:p>
    <w:p>
      <w:pPr>
        <w:spacing w:line="360" w:lineRule="auto"/>
        <w:ind w:firstLine="640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sz w:val="32"/>
          <w:szCs w:val="32"/>
        </w:rPr>
        <w:t>(2)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由财政评价组根据评价情况，对各单项指标分别进行独立打分。</w:t>
      </w:r>
    </w:p>
    <w:p>
      <w:pPr>
        <w:spacing w:line="360" w:lineRule="auto"/>
        <w:ind w:firstLine="640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sz w:val="32"/>
          <w:szCs w:val="32"/>
        </w:rPr>
        <w:t>(3)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总评价分为各单项指标得分总和。</w:t>
      </w:r>
    </w:p>
    <w:p>
      <w:pPr>
        <w:spacing w:line="360" w:lineRule="auto"/>
        <w:ind w:firstLine="640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sz w:val="32"/>
          <w:szCs w:val="32"/>
        </w:rPr>
        <w:t>(4)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评价结果：根据最终得分情况将评价结果分为四个等级：优（得分≥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90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分）；良（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80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分≤得分＜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90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分）；中（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60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≤得分＜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80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分）；差（得分＜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60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分）。</w:t>
      </w:r>
    </w:p>
    <w:p>
      <w:pPr>
        <w:spacing w:line="360" w:lineRule="auto"/>
        <w:ind w:firstLine="640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  <w:bookmarkStart w:id="12" w:name="_Toc7874"/>
      <w:bookmarkStart w:id="13" w:name="_Toc25624"/>
      <w:r>
        <w:rPr>
          <w:rFonts w:ascii="仿宋_GB2312" w:hAnsi="宋体" w:eastAsia="仿宋_GB2312" w:cs="仿宋_GB2312"/>
          <w:color w:val="000000"/>
          <w:sz w:val="32"/>
          <w:szCs w:val="32"/>
        </w:rPr>
        <w:t>3.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数据来源</w:t>
      </w:r>
      <w:bookmarkEnd w:id="12"/>
      <w:bookmarkEnd w:id="13"/>
    </w:p>
    <w:p>
      <w:pPr>
        <w:spacing w:line="360" w:lineRule="auto"/>
        <w:ind w:firstLine="640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绩效再评价评分数据来源于预算单位提供的资料。</w:t>
      </w:r>
    </w:p>
    <w:bookmarkEnd w:id="11"/>
    <w:p>
      <w:pPr>
        <w:spacing w:line="360" w:lineRule="auto"/>
        <w:ind w:firstLine="643" w:firstLineChars="200"/>
        <w:rPr>
          <w:rFonts w:ascii="仿宋_GB2312" w:hAnsi="宋体" w:eastAsia="仿宋_GB2312" w:cs="Times New Roman"/>
          <w:b/>
          <w:bCs/>
          <w:color w:val="000000"/>
          <w:sz w:val="32"/>
          <w:szCs w:val="32"/>
        </w:rPr>
      </w:pPr>
      <w:bookmarkStart w:id="14" w:name="_Toc502134862"/>
      <w:r>
        <w:rPr>
          <w:rFonts w:hint="eastAsia" w:ascii="仿宋_GB2312" w:hAnsi="宋体" w:eastAsia="仿宋_GB2312" w:cs="仿宋_GB2312"/>
          <w:b/>
          <w:bCs/>
          <w:color w:val="000000"/>
          <w:sz w:val="32"/>
          <w:szCs w:val="32"/>
        </w:rPr>
        <w:t>三、绩效再评价结论</w:t>
      </w:r>
      <w:bookmarkEnd w:id="14"/>
    </w:p>
    <w:p>
      <w:pPr>
        <w:spacing w:line="360" w:lineRule="auto"/>
        <w:ind w:firstLine="640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  <w:bookmarkStart w:id="15" w:name="_Toc498009781"/>
      <w:r>
        <w:rPr>
          <w:rFonts w:ascii="仿宋_GB2312" w:hAnsi="宋体" w:eastAsia="仿宋_GB2312" w:cs="仿宋_GB2312"/>
          <w:color w:val="00000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年该项目再评价综合评分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87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分，评价等级“良”。</w:t>
      </w:r>
    </w:p>
    <w:p>
      <w:pPr>
        <w:ind w:firstLine="640" w:firstLineChars="200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综合评价结论：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年宜良县自然资源局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地质灾害防治工程项目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严格按照项目立项、项目申报可行性、项目申报必要性和项目实施内容进行施工，前期准备工作严格按照项目绩效目标设置要求进行，资金支出按照项目绩效目标设置的成本指标要求拨付，并建立了单位项目财政支出财务制度。但整村搬迁项目选址困难，造成工程推进缓慢。</w:t>
      </w:r>
    </w:p>
    <w:bookmarkEnd w:id="15"/>
    <w:p>
      <w:pPr>
        <w:spacing w:line="360" w:lineRule="auto"/>
        <w:ind w:firstLine="643" w:firstLineChars="200"/>
        <w:rPr>
          <w:rFonts w:ascii="仿宋_GB2312" w:hAnsi="宋体" w:eastAsia="仿宋_GB2312" w:cs="Times New Roman"/>
          <w:b/>
          <w:bCs/>
          <w:color w:val="000000"/>
          <w:sz w:val="32"/>
          <w:szCs w:val="32"/>
        </w:rPr>
      </w:pPr>
      <w:bookmarkStart w:id="16" w:name="_Toc502134866"/>
      <w:bookmarkStart w:id="17" w:name="_Toc498009783"/>
      <w:r>
        <w:rPr>
          <w:rFonts w:hint="eastAsia" w:ascii="仿宋_GB2312" w:hAnsi="宋体" w:eastAsia="仿宋_GB2312" w:cs="仿宋_GB2312"/>
          <w:b/>
          <w:bCs/>
          <w:color w:val="000000"/>
          <w:sz w:val="32"/>
          <w:szCs w:val="32"/>
        </w:rPr>
        <w:t>四、</w:t>
      </w:r>
      <w:bookmarkStart w:id="18" w:name="_Toc502134872"/>
      <w:bookmarkStart w:id="19" w:name="_Toc498009789"/>
      <w:bookmarkEnd w:id="16"/>
      <w:bookmarkEnd w:id="17"/>
      <w:r>
        <w:rPr>
          <w:rFonts w:hint="eastAsia" w:ascii="仿宋_GB2312" w:hAnsi="宋体" w:eastAsia="仿宋_GB2312" w:cs="仿宋_GB2312"/>
          <w:b/>
          <w:bCs/>
          <w:color w:val="000000"/>
          <w:sz w:val="32"/>
          <w:szCs w:val="32"/>
        </w:rPr>
        <w:t>存在问题</w:t>
      </w:r>
      <w:bookmarkEnd w:id="18"/>
      <w:bookmarkEnd w:id="19"/>
    </w:p>
    <w:p>
      <w:pPr>
        <w:spacing w:line="360" w:lineRule="auto"/>
        <w:ind w:firstLine="643" w:firstLineChars="200"/>
        <w:rPr>
          <w:rFonts w:ascii="仿宋_GB2312" w:hAnsi="宋体" w:eastAsia="仿宋_GB2312" w:cs="仿宋_GB2312"/>
          <w:b/>
          <w:bCs/>
          <w:color w:val="000000"/>
          <w:sz w:val="32"/>
          <w:szCs w:val="32"/>
        </w:rPr>
      </w:pPr>
      <w:r>
        <w:rPr>
          <w:rFonts w:ascii="仿宋_GB2312" w:hAnsi="宋体" w:eastAsia="仿宋_GB2312" w:cs="仿宋_GB2312"/>
          <w:b/>
          <w:bCs/>
          <w:color w:val="000000"/>
          <w:sz w:val="32"/>
          <w:szCs w:val="32"/>
        </w:rPr>
        <w:t xml:space="preserve">1. 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绩效管理落实不够好提供的绩效目标申报表，存在填报格式不规范，绩效目标不完整、明确。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工程建设推进缓慢。</w:t>
      </w:r>
      <w:r>
        <w:rPr>
          <w:rFonts w:ascii="仿宋_GB2312" w:hAnsi="宋体" w:eastAsia="仿宋_GB2312" w:cs="仿宋_GB2312"/>
          <w:b/>
          <w:bCs/>
          <w:color w:val="000000"/>
          <w:sz w:val="32"/>
          <w:szCs w:val="32"/>
        </w:rPr>
        <w:t xml:space="preserve"> </w:t>
      </w:r>
    </w:p>
    <w:p>
      <w:pPr>
        <w:widowControl/>
        <w:shd w:val="clear" w:color="auto" w:fill="FFFFFF"/>
        <w:ind w:firstLine="641"/>
        <w:jc w:val="left"/>
        <w:rPr>
          <w:rFonts w:ascii="仿宋_GB2312" w:hAnsi="Arial" w:eastAsia="仿宋_GB2312" w:cs="Times New Roman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仿宋_GB2312"/>
          <w:b/>
          <w:bCs/>
          <w:color w:val="000000"/>
          <w:sz w:val="32"/>
          <w:szCs w:val="32"/>
        </w:rPr>
        <w:t>2.</w:t>
      </w:r>
      <w:r>
        <w:rPr>
          <w:rFonts w:ascii="仿宋_GB2312" w:hAnsi="Arial" w:eastAsia="仿宋_GB2312" w:cs="仿宋_GB2312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</w:rPr>
        <w:t>内部控制制度还待于进一步完善</w:t>
      </w:r>
      <w:r>
        <w:rPr>
          <w:rFonts w:ascii="仿宋_GB2312" w:hAnsi="Arial" w:eastAsia="仿宋_GB2312" w:cs="仿宋_GB2312"/>
          <w:color w:val="000000"/>
          <w:kern w:val="0"/>
          <w:sz w:val="32"/>
          <w:szCs w:val="32"/>
        </w:rPr>
        <w:t>,</w:t>
      </w: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</w:rPr>
        <w:t>行政运行成本还需提高。</w:t>
      </w:r>
    </w:p>
    <w:p>
      <w:pPr>
        <w:ind w:left="480"/>
        <w:rPr>
          <w:rFonts w:ascii="仿宋_GB2312" w:hAnsi="宋体" w:eastAsia="仿宋_GB2312" w:cs="Times New Roman"/>
          <w:b/>
          <w:bCs/>
          <w:color w:val="000000"/>
          <w:sz w:val="32"/>
          <w:szCs w:val="32"/>
        </w:rPr>
      </w:pPr>
      <w:bookmarkStart w:id="20" w:name="_Toc502134871"/>
      <w:bookmarkStart w:id="21" w:name="_Toc498009788"/>
      <w:bookmarkStart w:id="22" w:name="_Toc502134873"/>
      <w:bookmarkStart w:id="23" w:name="_Toc500202563"/>
      <w:bookmarkStart w:id="24" w:name="_Toc500589022"/>
      <w:bookmarkStart w:id="25" w:name="_Toc500364179"/>
      <w:bookmarkStart w:id="26" w:name="_Toc500440025"/>
      <w:bookmarkStart w:id="27" w:name="_Toc500849310"/>
      <w:r>
        <w:rPr>
          <w:rFonts w:hint="eastAsia" w:ascii="仿宋_GB2312" w:hAnsi="宋体" w:eastAsia="仿宋_GB2312" w:cs="仿宋_GB2312"/>
          <w:b/>
          <w:bCs/>
          <w:color w:val="000000"/>
          <w:sz w:val="32"/>
          <w:szCs w:val="32"/>
        </w:rPr>
        <w:t>五、</w:t>
      </w:r>
      <w:bookmarkEnd w:id="20"/>
      <w:bookmarkEnd w:id="21"/>
      <w:r>
        <w:rPr>
          <w:rFonts w:ascii="仿宋_GB2312" w:hAnsi="宋体" w:eastAsia="仿宋_GB2312" w:cs="仿宋_GB2312"/>
          <w:b/>
          <w:bCs/>
          <w:color w:val="000000"/>
          <w:sz w:val="32"/>
          <w:szCs w:val="32"/>
        </w:rPr>
        <w:t xml:space="preserve"> </w:t>
      </w:r>
      <w:bookmarkEnd w:id="22"/>
      <w:bookmarkEnd w:id="23"/>
      <w:bookmarkEnd w:id="24"/>
      <w:bookmarkEnd w:id="25"/>
      <w:bookmarkEnd w:id="26"/>
      <w:bookmarkEnd w:id="27"/>
      <w:bookmarkStart w:id="28" w:name="_Toc502134879"/>
      <w:bookmarkStart w:id="29" w:name="_Toc498009790"/>
      <w:r>
        <w:rPr>
          <w:rFonts w:hint="eastAsia" w:ascii="仿宋_GB2312" w:hAnsi="宋体" w:eastAsia="仿宋_GB2312" w:cs="仿宋_GB2312"/>
          <w:b/>
          <w:bCs/>
          <w:color w:val="000000"/>
          <w:sz w:val="32"/>
          <w:szCs w:val="32"/>
        </w:rPr>
        <w:t>意见及建议</w:t>
      </w:r>
      <w:bookmarkEnd w:id="28"/>
      <w:bookmarkEnd w:id="29"/>
      <w:bookmarkStart w:id="30" w:name="_Toc498009791"/>
      <w:bookmarkStart w:id="31" w:name="_Toc500589028"/>
      <w:bookmarkStart w:id="32" w:name="_Toc500849317"/>
      <w:bookmarkStart w:id="33" w:name="_Toc502134880"/>
      <w:bookmarkStart w:id="34" w:name="_Toc500202569"/>
      <w:bookmarkStart w:id="35" w:name="_Toc500440031"/>
      <w:bookmarkStart w:id="36" w:name="_Toc500364185"/>
    </w:p>
    <w:p>
      <w:pPr>
        <w:spacing w:line="360" w:lineRule="auto"/>
        <w:ind w:firstLine="640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sz w:val="32"/>
          <w:szCs w:val="32"/>
        </w:rPr>
        <w:t>1.</w:t>
      </w:r>
      <w:r>
        <w:rPr>
          <w:rFonts w:ascii="仿宋_GB2312" w:hAnsi="Arial" w:eastAsia="仿宋_GB2312" w:cs="仿宋_GB2312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</w:rPr>
        <w:t>加强财务监管控制，强化绩效管理意识，进一步加强财政资金整体支出绩效理念。将绩效管理贯穿于资金分配使用全过程，加大资金整合力度，强化专项资金使用管理，提高财政资金使用效益。</w:t>
      </w:r>
    </w:p>
    <w:bookmarkEnd w:id="30"/>
    <w:bookmarkEnd w:id="31"/>
    <w:bookmarkEnd w:id="32"/>
    <w:bookmarkEnd w:id="33"/>
    <w:bookmarkEnd w:id="34"/>
    <w:bookmarkEnd w:id="35"/>
    <w:bookmarkEnd w:id="36"/>
    <w:p>
      <w:pPr>
        <w:ind w:firstLine="480" w:firstLineChars="150"/>
        <w:rPr>
          <w:rFonts w:ascii="仿宋_GB2312" w:hAnsi="Arial" w:eastAsia="仿宋_GB2312" w:cs="Times New Roman"/>
          <w:color w:val="000000"/>
          <w:kern w:val="0"/>
          <w:sz w:val="32"/>
          <w:szCs w:val="32"/>
        </w:rPr>
      </w:pPr>
      <w:r>
        <w:rPr>
          <w:rFonts w:ascii="仿宋_GB2312" w:hAnsi="Arial" w:eastAsia="仿宋_GB2312" w:cs="仿宋_GB2312"/>
          <w:color w:val="000000"/>
          <w:kern w:val="0"/>
          <w:sz w:val="32"/>
          <w:szCs w:val="32"/>
        </w:rPr>
        <w:t xml:space="preserve">2.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通过对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年度地质灾害防治项目绩效评价，对部门设定的项目产出目标、效益目标、预期实现的效益目标进行分析，总结经验，加快工程进度。对地质灾害防治经费支付进行预期评价，使有限的地质灾害防治资金支出效益最大化，改善地质灾害防治隐患点群众生产生活条件。</w:t>
      </w:r>
    </w:p>
    <w:p>
      <w:pPr>
        <w:spacing w:line="360" w:lineRule="auto"/>
        <w:ind w:firstLine="640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宋体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附件：宜良县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>2020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年重点项目支出绩效指标评分表</w:t>
      </w:r>
    </w:p>
    <w:p>
      <w:pPr>
        <w:spacing w:line="360" w:lineRule="auto"/>
        <w:ind w:firstLine="640" w:firstLineChars="200"/>
        <w:rPr>
          <w:rFonts w:ascii="仿宋_GB2312" w:hAnsi="宋体" w:eastAsia="仿宋_GB2312" w:cs="仿宋_GB2312"/>
          <w:color w:val="000000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 xml:space="preserve">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 Light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new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ewTIm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NotTrackMoves/>
  <w:documentProtection w:edit="forms" w:enforcement="1" w:cryptProviderType="rsaFull" w:cryptAlgorithmClass="hash" w:cryptAlgorithmType="typeAny" w:cryptAlgorithmSid="4" w:cryptSpinCount="0" w:hash="N1keexVXuWSAniss2jWv00Ye6lA=" w:salt="DrqCbX9a2FuOWozZmqVHnw==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32D"/>
    <w:rsid w:val="00002B11"/>
    <w:rsid w:val="000B4C06"/>
    <w:rsid w:val="000C04D6"/>
    <w:rsid w:val="0013165F"/>
    <w:rsid w:val="00181993"/>
    <w:rsid w:val="001A1C38"/>
    <w:rsid w:val="001B424E"/>
    <w:rsid w:val="001E25EA"/>
    <w:rsid w:val="00201FB9"/>
    <w:rsid w:val="00211B34"/>
    <w:rsid w:val="00260261"/>
    <w:rsid w:val="00281677"/>
    <w:rsid w:val="00284056"/>
    <w:rsid w:val="002F3188"/>
    <w:rsid w:val="0032658B"/>
    <w:rsid w:val="003436B5"/>
    <w:rsid w:val="0036078F"/>
    <w:rsid w:val="00365949"/>
    <w:rsid w:val="00381E64"/>
    <w:rsid w:val="00384909"/>
    <w:rsid w:val="00390B19"/>
    <w:rsid w:val="00390F0A"/>
    <w:rsid w:val="003912E5"/>
    <w:rsid w:val="003A623F"/>
    <w:rsid w:val="003B0B18"/>
    <w:rsid w:val="003E304F"/>
    <w:rsid w:val="004250ED"/>
    <w:rsid w:val="00447BB0"/>
    <w:rsid w:val="00450037"/>
    <w:rsid w:val="004714A4"/>
    <w:rsid w:val="00475854"/>
    <w:rsid w:val="004E34B2"/>
    <w:rsid w:val="005060FE"/>
    <w:rsid w:val="005152D0"/>
    <w:rsid w:val="00532D31"/>
    <w:rsid w:val="005545DF"/>
    <w:rsid w:val="00556CA9"/>
    <w:rsid w:val="005750FE"/>
    <w:rsid w:val="0057741D"/>
    <w:rsid w:val="00595D29"/>
    <w:rsid w:val="005C0F6F"/>
    <w:rsid w:val="005D0D63"/>
    <w:rsid w:val="005E6858"/>
    <w:rsid w:val="005E77B3"/>
    <w:rsid w:val="0061288C"/>
    <w:rsid w:val="0062416F"/>
    <w:rsid w:val="0065302B"/>
    <w:rsid w:val="00655767"/>
    <w:rsid w:val="00666CDF"/>
    <w:rsid w:val="006675B4"/>
    <w:rsid w:val="00697018"/>
    <w:rsid w:val="006D55D7"/>
    <w:rsid w:val="006F46FC"/>
    <w:rsid w:val="00702034"/>
    <w:rsid w:val="00704C48"/>
    <w:rsid w:val="00745FDF"/>
    <w:rsid w:val="007642E3"/>
    <w:rsid w:val="00765749"/>
    <w:rsid w:val="007B6DA2"/>
    <w:rsid w:val="008011CE"/>
    <w:rsid w:val="00811E5A"/>
    <w:rsid w:val="00862F52"/>
    <w:rsid w:val="00864F41"/>
    <w:rsid w:val="0088004F"/>
    <w:rsid w:val="0088668E"/>
    <w:rsid w:val="008C1041"/>
    <w:rsid w:val="008D1A9F"/>
    <w:rsid w:val="008D412D"/>
    <w:rsid w:val="008F08F8"/>
    <w:rsid w:val="008F16D7"/>
    <w:rsid w:val="0090717A"/>
    <w:rsid w:val="00924BB7"/>
    <w:rsid w:val="0093075D"/>
    <w:rsid w:val="0093327B"/>
    <w:rsid w:val="0097070C"/>
    <w:rsid w:val="00974B8E"/>
    <w:rsid w:val="009C27C2"/>
    <w:rsid w:val="009C6E69"/>
    <w:rsid w:val="009E4147"/>
    <w:rsid w:val="00A17B2E"/>
    <w:rsid w:val="00A27BB6"/>
    <w:rsid w:val="00A46FC3"/>
    <w:rsid w:val="00AA2C94"/>
    <w:rsid w:val="00AA6FFC"/>
    <w:rsid w:val="00AD01F8"/>
    <w:rsid w:val="00B071D8"/>
    <w:rsid w:val="00B254CB"/>
    <w:rsid w:val="00B46400"/>
    <w:rsid w:val="00B72721"/>
    <w:rsid w:val="00BA7C4D"/>
    <w:rsid w:val="00BC332D"/>
    <w:rsid w:val="00C12FEC"/>
    <w:rsid w:val="00C20823"/>
    <w:rsid w:val="00C238BA"/>
    <w:rsid w:val="00C27813"/>
    <w:rsid w:val="00C42235"/>
    <w:rsid w:val="00CD6D1B"/>
    <w:rsid w:val="00CE0977"/>
    <w:rsid w:val="00CF298C"/>
    <w:rsid w:val="00CF4D6D"/>
    <w:rsid w:val="00D07B01"/>
    <w:rsid w:val="00D466F8"/>
    <w:rsid w:val="00D618DB"/>
    <w:rsid w:val="00D61E29"/>
    <w:rsid w:val="00D6404D"/>
    <w:rsid w:val="00DA71C6"/>
    <w:rsid w:val="00DB486C"/>
    <w:rsid w:val="00DC428F"/>
    <w:rsid w:val="00DD0B31"/>
    <w:rsid w:val="00DE2AEE"/>
    <w:rsid w:val="00DE5CC5"/>
    <w:rsid w:val="00E314F9"/>
    <w:rsid w:val="00E9766D"/>
    <w:rsid w:val="00EC2042"/>
    <w:rsid w:val="00EE0DE5"/>
    <w:rsid w:val="00EE16AE"/>
    <w:rsid w:val="00EF4E51"/>
    <w:rsid w:val="00F062F6"/>
    <w:rsid w:val="00F213B0"/>
    <w:rsid w:val="00F22D9D"/>
    <w:rsid w:val="00F30A74"/>
    <w:rsid w:val="00F32069"/>
    <w:rsid w:val="00F65264"/>
    <w:rsid w:val="00F66364"/>
    <w:rsid w:val="00F93ADB"/>
    <w:rsid w:val="00FB14BC"/>
    <w:rsid w:val="00FC2AAA"/>
    <w:rsid w:val="00FC3CB5"/>
    <w:rsid w:val="00FC6BF6"/>
    <w:rsid w:val="00FF0ADE"/>
    <w:rsid w:val="35F43C5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qFormat/>
    <w:uiPriority w:val="99"/>
    <w:pPr>
      <w:spacing w:after="120"/>
    </w:p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locked/>
    <w:uiPriority w:val="99"/>
    <w:rPr>
      <w:sz w:val="18"/>
      <w:szCs w:val="18"/>
    </w:rPr>
  </w:style>
  <w:style w:type="character" w:customStyle="1" w:styleId="8">
    <w:name w:val="页脚 Char"/>
    <w:basedOn w:val="5"/>
    <w:link w:val="3"/>
    <w:locked/>
    <w:uiPriority w:val="99"/>
    <w:rPr>
      <w:sz w:val="18"/>
      <w:szCs w:val="18"/>
    </w:rPr>
  </w:style>
  <w:style w:type="character" w:customStyle="1" w:styleId="9">
    <w:name w:val="正文文本 Char"/>
    <w:basedOn w:val="5"/>
    <w:link w:val="2"/>
    <w:semiHidden/>
    <w:qFormat/>
    <w:locked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control" Target="activeX/activeX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CB9E48A4-6A50-4A1F-99E8-0A56DF7D94F0}" r:id="rId1" ax:persistence="persistStorage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385</Words>
  <Characters>2201</Characters>
  <Lines>18</Lines>
  <Paragraphs>5</Paragraphs>
  <TotalTime>0</TotalTime>
  <ScaleCrop>false</ScaleCrop>
  <LinksUpToDate>false</LinksUpToDate>
  <CharactersWithSpaces>2581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2021-09-26T08:16:00Z</dcterms:created>
  <dc:creator>lenovo</dc:creator>
  <cp:lastModifiedBy>宜良县财政局</cp:lastModifiedBy>
  <dcterms:modified xsi:type="dcterms:W3CDTF">2021-12-22T01:30:52Z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wsealcount">
    <vt:i4>1</vt:i4>
  </property>
  <property fmtid="{D5CDD505-2E9C-101B-9397-08002B2CF9AE}" pid="3" name="docranid">
    <vt:lpwstr>5B533B5C3CB04930A532FE025F9CBAB2</vt:lpwstr>
  </property>
  <property fmtid="{D5CDD505-2E9C-101B-9397-08002B2CF9AE}" pid="4" name="VisibleNoSeal">
    <vt:bool>true</vt:bool>
  </property>
  <property fmtid="{D5CDD505-2E9C-101B-9397-08002B2CF9AE}" pid="5" name="HasSaved">
    <vt:bool>true</vt:bool>
  </property>
  <property fmtid="{D5CDD505-2E9C-101B-9397-08002B2CF9AE}" pid="6" name="KSOProductBuildVer">
    <vt:lpwstr>2052-10.8.0.5950</vt:lpwstr>
  </property>
</Properties>
</file>