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ascii="宋体" w:hAnsi="宋体"/>
          <w:b/>
          <w:bCs/>
          <w:color w:val="333333"/>
          <w:kern w:val="0"/>
          <w:sz w:val="44"/>
          <w:szCs w:val="44"/>
        </w:rPr>
      </w:pPr>
      <w:bookmarkStart w:id="39" w:name="_GoBack"/>
      <w:bookmarkEnd w:id="39"/>
      <w:r>
        <w:rPr>
          <w:rFonts w:hint="eastAsia" w:ascii="Times New Roman" w:hAnsi="Times New Roman" w:eastAsia="仿宋_GB2312" w:cs="Times New Roman"/>
          <w:spacing w:val="6"/>
          <w:sz w:val="32"/>
          <w:szCs w:val="32"/>
        </w:rPr>
        <w:t xml:space="preserve"> </w:t>
      </w:r>
    </w:p>
    <w:p>
      <w:pPr>
        <w:widowControl/>
        <w:shd w:val="clear" w:color="auto" w:fill="FFFFFF"/>
        <w:spacing w:after="360" w:line="300" w:lineRule="atLeast"/>
        <w:jc w:val="center"/>
        <w:rPr>
          <w:rFonts w:ascii="宋体" w:hAnsi="宋体"/>
          <w:color w:val="333333"/>
          <w:kern w:val="0"/>
          <w:sz w:val="24"/>
        </w:rPr>
      </w:pPr>
      <w:r>
        <w:rPr>
          <w:rFonts w:hint="eastAsia" w:ascii="宋体" w:hAnsi="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olor w:val="333333"/>
          <w:kern w:val="0"/>
          <w:sz w:val="24"/>
        </w:rPr>
      </w:pPr>
    </w:p>
    <w:p>
      <w:pPr>
        <w:widowControl/>
        <w:shd w:val="clear" w:color="auto" w:fill="FFFFFF"/>
        <w:spacing w:after="360" w:line="420" w:lineRule="atLeast"/>
        <w:jc w:val="left"/>
        <w:rPr>
          <w:rFonts w:ascii="宋体" w:hAnsi="宋体"/>
          <w:color w:val="333333"/>
          <w:kern w:val="0"/>
          <w:sz w:val="32"/>
          <w:szCs w:val="32"/>
        </w:rPr>
      </w:pPr>
      <w:r>
        <w:rPr>
          <w:rFonts w:hint="eastAsia" w:ascii="仿宋_GB2312" w:hAnsi="宋体" w:eastAsia="仿宋_GB2312"/>
          <w:b/>
          <w:bCs/>
          <w:color w:val="333333"/>
          <w:kern w:val="0"/>
          <w:sz w:val="32"/>
          <w:szCs w:val="32"/>
        </w:rPr>
        <w:t>评价类型</w:t>
      </w:r>
      <w:r>
        <w:rPr>
          <w:rFonts w:hint="eastAsia" w:ascii="仿宋_GB2312" w:hAnsi="宋体" w:eastAsia="仿宋_GB2312"/>
          <w:color w:val="333333"/>
          <w:kern w:val="0"/>
          <w:sz w:val="32"/>
          <w:szCs w:val="32"/>
        </w:rPr>
        <w:t>：项目实施过程评价□</w:t>
      </w:r>
      <w:r>
        <w:rPr>
          <w:rFonts w:ascii="宋体" w:hAnsi="宋体"/>
          <w:color w:val="333333"/>
          <w:kern w:val="0"/>
          <w:sz w:val="32"/>
          <w:szCs w:val="32"/>
        </w:rPr>
        <w:t> </w:t>
      </w:r>
      <w:r>
        <w:rPr>
          <w:rFonts w:hint="eastAsia" w:ascii="仿宋_GB2312" w:hAnsi="宋体" w:eastAsia="仿宋_GB2312"/>
          <w:color w:val="333333"/>
          <w:kern w:val="0"/>
          <w:sz w:val="32"/>
          <w:szCs w:val="32"/>
        </w:rPr>
        <w:t>项目完成结果评价</w:t>
      </w:r>
      <w:r>
        <w:rPr>
          <w:rFonts w:hint="eastAsia" w:ascii="Arial Unicode MS" w:hAnsi="Arial Unicode MS" w:eastAsia="Arial Unicode MS" w:cs="Arial Unicode MS"/>
          <w:color w:val="333333"/>
          <w:kern w:val="0"/>
          <w:sz w:val="32"/>
          <w:szCs w:val="32"/>
        </w:rPr>
        <w:t>☑</w:t>
      </w:r>
    </w:p>
    <w:p>
      <w:pPr>
        <w:widowControl/>
        <w:shd w:val="clear" w:color="auto" w:fill="FFFFFF"/>
        <w:spacing w:before="156" w:after="360" w:line="300" w:lineRule="atLeast"/>
        <w:ind w:firstLine="480"/>
        <w:jc w:val="left"/>
        <w:rPr>
          <w:rFonts w:ascii="仿宋_GB2312" w:hAnsi="宋体" w:eastAsia="仿宋_GB2312"/>
          <w:color w:val="333333"/>
          <w:kern w:val="0"/>
          <w:sz w:val="30"/>
          <w:szCs w:val="30"/>
        </w:rPr>
      </w:pPr>
    </w:p>
    <w:p>
      <w:pPr>
        <w:widowControl/>
        <w:shd w:val="clear" w:color="auto" w:fill="FFFFFF"/>
        <w:spacing w:before="156" w:after="360" w:line="300" w:lineRule="atLeast"/>
        <w:ind w:firstLine="480"/>
        <w:jc w:val="left"/>
        <w:rPr>
          <w:rFonts w:ascii="仿宋_GB2312" w:hAnsi="宋体" w:eastAsia="仿宋_GB2312"/>
          <w:color w:val="333333"/>
          <w:kern w:val="0"/>
          <w:sz w:val="30"/>
          <w:szCs w:val="30"/>
        </w:rPr>
      </w:pPr>
    </w:p>
    <w:p>
      <w:pPr>
        <w:shd w:val="clear" w:color="auto" w:fill="FFFFFF"/>
        <w:adjustRightInd w:val="0"/>
        <w:snapToGrid w:val="0"/>
        <w:spacing w:before="100" w:beforeAutospacing="1" w:after="100" w:afterAutospacing="1" w:line="560" w:lineRule="exact"/>
        <w:jc w:val="left"/>
        <w:rPr>
          <w:rFonts w:ascii="仿宋_GB2312" w:hAnsi="宋体" w:eastAsia="仿宋_GB2312"/>
          <w:b/>
          <w:color w:val="333333"/>
          <w:kern w:val="0"/>
          <w:sz w:val="32"/>
          <w:szCs w:val="32"/>
        </w:rPr>
      </w:pPr>
      <w:r>
        <w:rPr>
          <w:rFonts w:hint="eastAsia" w:ascii="仿宋_GB2312" w:hAnsi="宋体" w:eastAsia="仿宋_GB2312"/>
          <w:b/>
          <w:color w:val="333333"/>
          <w:kern w:val="0"/>
          <w:sz w:val="32"/>
          <w:szCs w:val="32"/>
        </w:rPr>
        <w:t xml:space="preserve">重点项目名称： </w:t>
      </w:r>
      <w:r>
        <w:rPr>
          <w:rFonts w:hint="eastAsia" w:ascii="仿宋_GB2312" w:hAnsi="仿宋_GB2312" w:eastAsia="仿宋_GB2312" w:cs="仿宋_GB2312"/>
          <w:color w:val="000000"/>
          <w:sz w:val="32"/>
          <w:szCs w:val="32"/>
          <w:u w:val="single"/>
        </w:rPr>
        <w:t xml:space="preserve">     民族团结示范村创建项目  </w:t>
      </w:r>
    </w:p>
    <w:p>
      <w:pPr>
        <w:widowControl/>
        <w:shd w:val="clear" w:color="auto" w:fill="FFFFFF"/>
        <w:adjustRightInd w:val="0"/>
        <w:spacing w:before="100" w:beforeAutospacing="1" w:after="100" w:afterAutospacing="1" w:line="560" w:lineRule="exact"/>
        <w:jc w:val="left"/>
        <w:rPr>
          <w:rFonts w:ascii="仿宋_GB2312" w:hAnsi="宋体" w:eastAsia="仿宋_GB2312"/>
          <w:color w:val="333333"/>
          <w:kern w:val="0"/>
          <w:sz w:val="32"/>
          <w:szCs w:val="32"/>
        </w:rPr>
      </w:pPr>
      <w:r>
        <w:rPr>
          <w:rFonts w:hint="eastAsia" w:ascii="仿宋_GB2312" w:hAnsi="宋体" w:eastAsia="仿宋_GB2312"/>
          <w:b/>
          <w:color w:val="333333"/>
          <w:kern w:val="0"/>
          <w:sz w:val="32"/>
          <w:szCs w:val="32"/>
        </w:rPr>
        <w:t>项目主管单位：</w:t>
      </w:r>
      <w:r>
        <w:rPr>
          <w:rFonts w:hint="eastAsia" w:ascii="宋体" w:hAnsi="宋体" w:eastAsia="仿宋_GB2312"/>
          <w:color w:val="333333"/>
          <w:kern w:val="0"/>
          <w:sz w:val="32"/>
          <w:szCs w:val="32"/>
          <w:u w:val="single"/>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宋体" w:eastAsia="仿宋_GB2312"/>
          <w:color w:val="333333"/>
          <w:kern w:val="0"/>
          <w:sz w:val="32"/>
          <w:szCs w:val="32"/>
          <w:u w:val="single"/>
        </w:rPr>
        <w:t xml:space="preserve">中共宜良县委统战部       </w:t>
      </w:r>
    </w:p>
    <w:p>
      <w:pPr>
        <w:widowControl/>
        <w:shd w:val="clear" w:color="auto" w:fill="FFFFFF"/>
        <w:spacing w:before="156" w:after="360" w:line="300" w:lineRule="atLeast"/>
        <w:jc w:val="left"/>
        <w:rPr>
          <w:rFonts w:ascii="宋体" w:hAnsi="宋体" w:eastAsia="仿宋_GB2312"/>
          <w:b/>
          <w:color w:val="333333"/>
          <w:kern w:val="0"/>
          <w:sz w:val="32"/>
          <w:szCs w:val="32"/>
          <w:u w:val="single"/>
        </w:rPr>
      </w:pPr>
      <w:r>
        <w:rPr>
          <w:rFonts w:hint="eastAsia" w:ascii="仿宋_GB2312" w:hAnsi="宋体" w:eastAsia="仿宋_GB2312"/>
          <w:b/>
          <w:color w:val="333333"/>
          <w:kern w:val="0"/>
          <w:sz w:val="32"/>
          <w:szCs w:val="32"/>
        </w:rPr>
        <w:t xml:space="preserve">评价年度：    </w:t>
      </w:r>
      <w:r>
        <w:rPr>
          <w:rFonts w:hint="eastAsia" w:ascii="宋体" w:hAnsi="宋体" w:eastAsia="仿宋_GB2312"/>
          <w:b/>
          <w:color w:val="333333"/>
          <w:kern w:val="0"/>
          <w:sz w:val="32"/>
          <w:szCs w:val="32"/>
          <w:u w:val="single"/>
        </w:rPr>
        <w:t xml:space="preserve">   </w:t>
      </w:r>
      <w:r>
        <w:rPr>
          <w:rFonts w:hint="eastAsia" w:ascii="仿宋_GB2312" w:hAnsi="仿宋_GB2312" w:eastAsia="仿宋_GB2312" w:cs="仿宋_GB2312"/>
          <w:color w:val="000000"/>
          <w:sz w:val="32"/>
          <w:szCs w:val="32"/>
          <w:u w:val="single"/>
        </w:rPr>
        <w:t xml:space="preserve">  </w:t>
      </w:r>
      <w:r>
        <w:rPr>
          <w:rFonts w:hint="eastAsia" w:ascii="宋体" w:hAnsi="宋体" w:eastAsia="仿宋_GB2312"/>
          <w:b/>
          <w:color w:val="333333"/>
          <w:kern w:val="0"/>
          <w:sz w:val="32"/>
          <w:szCs w:val="32"/>
          <w:u w:val="single"/>
        </w:rPr>
        <w:t xml:space="preserve">     </w:t>
      </w:r>
      <w:r>
        <w:rPr>
          <w:rFonts w:hint="eastAsia" w:ascii="仿宋_GB2312" w:hAnsi="宋体" w:eastAsia="仿宋_GB2312"/>
          <w:b/>
          <w:color w:val="333333"/>
          <w:kern w:val="0"/>
          <w:sz w:val="32"/>
          <w:szCs w:val="32"/>
          <w:u w:val="single"/>
        </w:rPr>
        <w:t>2020年</w:t>
      </w:r>
      <w:r>
        <w:rPr>
          <w:rFonts w:hint="eastAsia" w:ascii="宋体" w:hAnsi="宋体" w:eastAsia="仿宋_GB2312"/>
          <w:b/>
          <w:color w:val="333333"/>
          <w:kern w:val="0"/>
          <w:sz w:val="32"/>
          <w:szCs w:val="32"/>
          <w:u w:val="single"/>
        </w:rPr>
        <w:t xml:space="preserve">           </w:t>
      </w:r>
    </w:p>
    <w:p>
      <w:pPr>
        <w:widowControl/>
        <w:shd w:val="clear" w:color="auto" w:fill="FFFFFF"/>
        <w:spacing w:before="156" w:after="360" w:line="300" w:lineRule="atLeast"/>
        <w:jc w:val="left"/>
        <w:rPr>
          <w:rFonts w:ascii="宋体" w:hAnsi="宋体"/>
          <w:b/>
          <w:color w:val="333333"/>
          <w:kern w:val="0"/>
          <w:sz w:val="32"/>
          <w:szCs w:val="32"/>
        </w:rPr>
      </w:pPr>
      <w:r>
        <w:rPr>
          <w:rFonts w:hint="eastAsia" w:ascii="仿宋_GB2312" w:hAnsi="宋体" w:eastAsia="仿宋_GB2312"/>
          <w:b/>
          <w:color w:val="333333"/>
          <w:kern w:val="0"/>
          <w:sz w:val="32"/>
          <w:szCs w:val="32"/>
        </w:rPr>
        <w:t>评价金额(万元)：</w:t>
      </w:r>
      <w:r>
        <w:rPr>
          <w:rFonts w:ascii="宋体" w:hAnsi="宋体"/>
          <w:b/>
          <w:color w:val="333333"/>
          <w:kern w:val="0"/>
          <w:sz w:val="32"/>
          <w:szCs w:val="32"/>
          <w:u w:val="single"/>
        </w:rPr>
        <w:t> </w:t>
      </w:r>
      <w:r>
        <w:rPr>
          <w:rFonts w:hint="eastAsia" w:ascii="仿宋_GB2312" w:hAnsi="仿宋_GB2312" w:eastAsia="仿宋_GB2312" w:cs="仿宋_GB2312"/>
          <w:color w:val="000000"/>
          <w:sz w:val="32"/>
          <w:szCs w:val="32"/>
          <w:u w:val="single"/>
        </w:rPr>
        <w:t xml:space="preserve">  </w:t>
      </w:r>
      <w:r>
        <w:rPr>
          <w:rFonts w:hint="eastAsia" w:ascii="宋体" w:hAnsi="宋体"/>
          <w:b/>
          <w:color w:val="333333"/>
          <w:kern w:val="0"/>
          <w:sz w:val="32"/>
          <w:szCs w:val="32"/>
          <w:u w:val="single"/>
        </w:rPr>
        <w:t xml:space="preserve">      </w:t>
      </w:r>
      <w:r>
        <w:rPr>
          <w:rFonts w:hint="eastAsia" w:ascii="仿宋_GB2312" w:hAnsi="宋体" w:eastAsia="仿宋_GB2312"/>
          <w:b/>
          <w:color w:val="333333"/>
          <w:kern w:val="0"/>
          <w:sz w:val="32"/>
          <w:szCs w:val="32"/>
          <w:u w:val="single"/>
        </w:rPr>
        <w:t>534.3</w:t>
      </w:r>
      <w:r>
        <w:rPr>
          <w:rFonts w:hint="eastAsia" w:ascii="宋体" w:hAnsi="宋体" w:eastAsia="仿宋_GB2312"/>
          <w:b/>
          <w:color w:val="333333"/>
          <w:kern w:val="0"/>
          <w:sz w:val="32"/>
          <w:szCs w:val="32"/>
          <w:u w:val="single"/>
        </w:rPr>
        <w:t xml:space="preserve">           </w:t>
      </w:r>
    </w:p>
    <w:p>
      <w:pPr>
        <w:widowControl/>
        <w:shd w:val="clear" w:color="auto" w:fill="FFFFFF"/>
        <w:spacing w:after="360" w:line="300" w:lineRule="atLeast"/>
        <w:ind w:firstLine="2208"/>
        <w:jc w:val="left"/>
        <w:rPr>
          <w:rFonts w:ascii="宋体" w:hAnsi="宋体"/>
          <w:color w:val="333333"/>
          <w:kern w:val="0"/>
          <w:sz w:val="30"/>
          <w:szCs w:val="30"/>
        </w:rPr>
      </w:pPr>
      <w:r>
        <w:rPr>
          <w:rFonts w:ascii="宋体" w:hAnsi="宋体"/>
          <w:color w:val="333333"/>
          <w:kern w:val="0"/>
          <w:sz w:val="30"/>
          <w:szCs w:val="30"/>
        </w:rPr>
        <w:t> </w:t>
      </w:r>
    </w:p>
    <w:p>
      <w:pPr>
        <w:widowControl/>
        <w:shd w:val="clear" w:color="auto" w:fill="FFFFFF"/>
        <w:spacing w:after="360" w:line="300" w:lineRule="atLeast"/>
        <w:ind w:firstLine="2208"/>
        <w:jc w:val="left"/>
        <w:rPr>
          <w:rFonts w:ascii="宋体" w:hAnsi="宋体"/>
          <w:color w:val="333333"/>
          <w:kern w:val="0"/>
          <w:sz w:val="30"/>
          <w:szCs w:val="30"/>
        </w:rPr>
      </w:pPr>
      <w:r>
        <w:rPr>
          <w:sz w:val="30"/>
        </w:rPr>
        <w:pict>
          <v:shape id="_x0000_s1026" o:spid="_x0000_s1026" o:spt="201" type="#_x0000_t201" style="position:absolute;left:0pt;margin-left:128pt;margin-top:-60.6pt;height:128pt;width:128pt;z-index:251658240;mso-width-relative:page;mso-height-relative:page;" o:ole="t" filled="f" o:preferrelative="t" stroked="f" coordsize="21600,21600">
            <v:path/>
            <v:fill on="f" focussize="0,0"/>
            <v:stroke on="f"/>
            <v:imagedata r:id="rId7" o:title=""/>
            <o:lock v:ext="edit" aspectratio="f"/>
          </v:shape>
          <w:control r:id="rId6" w:name="Cbcsign1" w:shapeid="_x0000_s1026"/>
        </w:pict>
      </w:r>
      <w:r>
        <w:rPr>
          <w:rFonts w:ascii="宋体" w:hAnsi="宋体"/>
          <w:color w:val="333333"/>
          <w:kern w:val="0"/>
          <w:sz w:val="30"/>
          <w:szCs w:val="30"/>
        </w:rPr>
        <w:t>  </w:t>
      </w:r>
      <w:r>
        <w:rPr>
          <w:rFonts w:hint="eastAsia" w:ascii="仿宋_GB2312" w:hAnsi="宋体" w:eastAsia="仿宋_GB2312"/>
          <w:color w:val="333333"/>
          <w:kern w:val="0"/>
          <w:sz w:val="32"/>
          <w:szCs w:val="32"/>
        </w:rPr>
        <w:t>宜良县财政局</w:t>
      </w:r>
    </w:p>
    <w:p>
      <w:pPr>
        <w:widowControl/>
        <w:shd w:val="clear" w:color="auto" w:fill="FFFFFF"/>
        <w:spacing w:after="360" w:line="400" w:lineRule="exact"/>
        <w:ind w:firstLine="2400" w:firstLineChars="750"/>
        <w:jc w:val="left"/>
        <w:rPr>
          <w:rFonts w:ascii="宋体" w:hAnsi="宋体"/>
          <w:color w:val="333333"/>
          <w:kern w:val="0"/>
          <w:sz w:val="32"/>
          <w:szCs w:val="32"/>
        </w:rPr>
      </w:pPr>
      <w:r>
        <w:rPr>
          <w:rFonts w:hint="eastAsia" w:ascii="仿宋_GB2312" w:hAnsi="宋体" w:eastAsia="仿宋_GB2312"/>
          <w:color w:val="333333"/>
          <w:kern w:val="0"/>
          <w:sz w:val="32"/>
          <w:szCs w:val="32"/>
        </w:rPr>
        <w:t>报告日期：</w:t>
      </w:r>
      <w:r>
        <w:rPr>
          <w:rFonts w:hint="eastAsia" w:ascii="宋体" w:hAnsi="宋体"/>
          <w:color w:val="333333"/>
          <w:kern w:val="0"/>
          <w:sz w:val="32"/>
          <w:szCs w:val="32"/>
        </w:rPr>
        <w:t>2021</w:t>
      </w:r>
      <w:r>
        <w:rPr>
          <w:rFonts w:hint="eastAsia" w:ascii="仿宋_GB2312" w:hAnsi="宋体" w:eastAsia="仿宋_GB2312"/>
          <w:color w:val="333333"/>
          <w:kern w:val="0"/>
          <w:sz w:val="32"/>
          <w:szCs w:val="32"/>
        </w:rPr>
        <w:t>年</w:t>
      </w:r>
      <w:r>
        <w:rPr>
          <w:rFonts w:hint="eastAsia" w:ascii="宋体" w:hAnsi="宋体"/>
          <w:color w:val="333333"/>
          <w:kern w:val="0"/>
          <w:sz w:val="32"/>
          <w:szCs w:val="32"/>
        </w:rPr>
        <w:t>10</w:t>
      </w:r>
      <w:r>
        <w:rPr>
          <w:rFonts w:hint="eastAsia" w:ascii="仿宋_GB2312" w:hAnsi="宋体" w:eastAsia="仿宋_GB2312"/>
          <w:color w:val="333333"/>
          <w:kern w:val="0"/>
          <w:sz w:val="32"/>
          <w:szCs w:val="32"/>
        </w:rPr>
        <w:t>月</w:t>
      </w:r>
      <w:r>
        <w:rPr>
          <w:rFonts w:hint="eastAsia" w:ascii="宋体" w:hAnsi="宋体"/>
          <w:color w:val="333333"/>
          <w:kern w:val="0"/>
          <w:sz w:val="32"/>
          <w:szCs w:val="32"/>
        </w:rPr>
        <w:t>26</w:t>
      </w:r>
      <w:r>
        <w:rPr>
          <w:rFonts w:hint="eastAsia" w:ascii="仿宋_GB2312" w:hAnsi="宋体" w:eastAsia="仿宋_GB2312"/>
          <w:color w:val="333333"/>
          <w:kern w:val="0"/>
          <w:sz w:val="32"/>
          <w:szCs w:val="32"/>
        </w:rPr>
        <w:t>日</w:t>
      </w:r>
    </w:p>
    <w:p>
      <w:pPr>
        <w:widowControl/>
        <w:shd w:val="clear" w:color="auto" w:fill="FFFFFF"/>
        <w:spacing w:after="360" w:line="400" w:lineRule="exact"/>
        <w:jc w:val="center"/>
        <w:rPr>
          <w:rFonts w:ascii="宋体" w:hAnsi="宋体"/>
          <w:color w:val="333333"/>
          <w:kern w:val="0"/>
          <w:sz w:val="32"/>
          <w:szCs w:val="32"/>
        </w:rPr>
      </w:pPr>
      <w:r>
        <w:rPr>
          <w:rFonts w:hint="eastAsia" w:ascii="仿宋_GB2312" w:hAnsi="宋体" w:eastAsia="仿宋_GB2312"/>
          <w:color w:val="333333"/>
          <w:kern w:val="0"/>
          <w:sz w:val="32"/>
          <w:szCs w:val="32"/>
        </w:rPr>
        <w:t xml:space="preserve">  </w:t>
      </w:r>
    </w:p>
    <w:p>
      <w:pPr>
        <w:spacing w:line="60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2020年</w:t>
      </w:r>
      <w:r>
        <w:rPr>
          <w:rFonts w:hint="eastAsia" w:ascii="方正小标宋简体" w:hAnsi="宋体" w:eastAsia="方正小标宋简体"/>
          <w:color w:val="000000" w:themeColor="text1"/>
          <w:sz w:val="44"/>
          <w:szCs w:val="44"/>
        </w:rPr>
        <w:t>中共</w:t>
      </w:r>
      <w:r>
        <w:rPr>
          <w:rFonts w:hint="eastAsia" w:ascii="方正小标宋简体" w:hAnsi="宋体" w:eastAsia="方正小标宋简体"/>
          <w:sz w:val="44"/>
          <w:szCs w:val="44"/>
        </w:rPr>
        <w:t>宜良县委统战部民族团结示范村建设重点项目支出绩效评价报告</w:t>
      </w:r>
    </w:p>
    <w:p>
      <w:pPr>
        <w:spacing w:line="600" w:lineRule="exact"/>
        <w:jc w:val="center"/>
        <w:rPr>
          <w:rFonts w:ascii="宋体" w:hAnsi="宋体"/>
          <w:b/>
          <w:sz w:val="32"/>
          <w:szCs w:val="32"/>
        </w:rPr>
      </w:pPr>
    </w:p>
    <w:p>
      <w:pPr>
        <w:topLinePunct/>
        <w:autoSpaceDE w:val="0"/>
        <w:spacing w:line="560" w:lineRule="exact"/>
        <w:ind w:firstLine="640" w:firstLineChars="200"/>
        <w:rPr>
          <w:rFonts w:ascii="仿宋_GB2312" w:hAnsi="宋体" w:eastAsia="仿宋_GB2312"/>
          <w:sz w:val="32"/>
          <w:szCs w:val="32"/>
        </w:rPr>
      </w:pPr>
      <w:bookmarkStart w:id="0" w:name="_Toc502134848"/>
      <w:r>
        <w:rPr>
          <w:rFonts w:hint="eastAsia" w:ascii="仿宋_GB2312" w:hAnsi="仿宋" w:eastAsia="仿宋_GB2312"/>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sz w:val="32"/>
          <w:szCs w:val="32"/>
        </w:rPr>
        <w:t>预算绩效管理工作考核办法（试行）</w:t>
      </w:r>
      <w:r>
        <w:rPr>
          <w:rFonts w:hint="eastAsia" w:ascii="仿宋_GB2312" w:hAnsi="仿宋" w:eastAsia="仿宋_GB2312"/>
          <w:sz w:val="32"/>
          <w:szCs w:val="32"/>
        </w:rPr>
        <w:t>〉的通知》（宜财联发〔2017〕6号）</w:t>
      </w:r>
      <w:r>
        <w:rPr>
          <w:rFonts w:hint="eastAsia" w:ascii="仿宋_GB2312" w:eastAsia="仿宋_GB2312"/>
          <w:spacing w:val="-10"/>
          <w:sz w:val="32"/>
          <w:szCs w:val="32"/>
        </w:rPr>
        <w:t>《</w:t>
      </w:r>
      <w:r>
        <w:rPr>
          <w:rFonts w:hint="eastAsia" w:ascii="仿宋_GB2312" w:eastAsia="仿宋_GB2312"/>
          <w:sz w:val="32"/>
          <w:szCs w:val="32"/>
        </w:rPr>
        <w:t>宜良县人民政府办公室</w:t>
      </w:r>
      <w:r>
        <w:rPr>
          <w:rFonts w:hint="eastAsia" w:ascii="仿宋_GB2312" w:eastAsia="仿宋_GB2312"/>
          <w:spacing w:val="-10"/>
          <w:sz w:val="32"/>
          <w:szCs w:val="32"/>
        </w:rPr>
        <w:t>关于印发&lt;宜良县预算绩效管理暂行办法&gt;的通知》</w:t>
      </w:r>
      <w:r>
        <w:rPr>
          <w:rFonts w:hint="eastAsia" w:ascii="仿宋_GB2312" w:hAnsi="仿宋" w:eastAsia="仿宋_GB2312" w:cs="仿宋"/>
          <w:kern w:val="0"/>
          <w:sz w:val="32"/>
          <w:szCs w:val="32"/>
        </w:rPr>
        <w:t>（</w:t>
      </w:r>
      <w:r>
        <w:rPr>
          <w:rFonts w:hint="eastAsia" w:ascii="仿宋_GB2312" w:hAnsi="宋体" w:eastAsia="仿宋_GB2312"/>
          <w:sz w:val="32"/>
          <w:szCs w:val="32"/>
        </w:rPr>
        <w:t>宜政办通〔2020〕30号</w:t>
      </w:r>
      <w:r>
        <w:rPr>
          <w:rFonts w:hint="eastAsia" w:ascii="仿宋_GB2312" w:hAnsi="仿宋" w:eastAsia="仿宋_GB2312" w:cs="仿宋"/>
          <w:kern w:val="0"/>
          <w:sz w:val="32"/>
          <w:szCs w:val="32"/>
        </w:rPr>
        <w:t>）</w:t>
      </w:r>
      <w:r>
        <w:rPr>
          <w:rFonts w:hint="eastAsia" w:ascii="仿宋_GB2312" w:hAnsi="仿宋" w:eastAsia="仿宋_GB2312"/>
          <w:kern w:val="0"/>
          <w:sz w:val="32"/>
          <w:szCs w:val="32"/>
        </w:rPr>
        <w:t>等文件精神，</w:t>
      </w:r>
      <w:r>
        <w:rPr>
          <w:rFonts w:hint="eastAsia" w:ascii="仿宋_GB2312" w:hAnsi="仿宋" w:eastAsia="仿宋_GB2312" w:cs="仿宋_GB2312"/>
          <w:color w:val="0C0C0C" w:themeColor="text1" w:themeTint="F2"/>
          <w:sz w:val="32"/>
          <w:szCs w:val="32"/>
        </w:rPr>
        <w:t>进行财政支出绩效评价。</w:t>
      </w:r>
      <w:r>
        <w:rPr>
          <w:rFonts w:hint="eastAsia" w:ascii="仿宋_GB2312" w:hAnsi="宋体" w:eastAsia="仿宋_GB2312"/>
          <w:sz w:val="32"/>
          <w:szCs w:val="32"/>
        </w:rPr>
        <w:t>宜良县财政局组成评价组对中共宜良县委统战部</w:t>
      </w:r>
      <w:r>
        <w:rPr>
          <w:rFonts w:hint="eastAsia" w:ascii="仿宋_GB2312" w:hAnsi="仿宋_GB2312" w:eastAsia="仿宋_GB2312" w:cs="仿宋_GB2312"/>
          <w:color w:val="000000"/>
          <w:sz w:val="32"/>
          <w:szCs w:val="32"/>
        </w:rPr>
        <w:t>民族团结示范村创建项目</w:t>
      </w:r>
      <w:r>
        <w:rPr>
          <w:rFonts w:hint="eastAsia" w:ascii="仿宋_GB2312" w:hAnsi="宋体" w:eastAsia="仿宋_GB2312"/>
          <w:sz w:val="32"/>
          <w:szCs w:val="32"/>
        </w:rPr>
        <w:t>支出的管理、资金使用及效益情况进行了绩效重点项目再评价。现将评价情况报告如下：</w:t>
      </w:r>
    </w:p>
    <w:p>
      <w:pPr>
        <w:topLinePunct/>
        <w:autoSpaceDE w:val="0"/>
        <w:spacing w:line="560" w:lineRule="exact"/>
        <w:ind w:firstLine="640" w:firstLineChars="200"/>
        <w:rPr>
          <w:rFonts w:ascii="黑体" w:hAnsi="黑体" w:eastAsia="黑体"/>
          <w:bCs/>
          <w:sz w:val="32"/>
          <w:szCs w:val="32"/>
        </w:rPr>
      </w:pPr>
      <w:r>
        <w:rPr>
          <w:rFonts w:hint="eastAsia" w:ascii="黑体" w:hAnsi="黑体" w:eastAsia="黑体"/>
          <w:bCs/>
          <w:sz w:val="32"/>
          <w:szCs w:val="32"/>
        </w:rPr>
        <w:t>一、基本情况</w:t>
      </w:r>
      <w:bookmarkEnd w:id="0"/>
    </w:p>
    <w:p>
      <w:pPr>
        <w:topLinePunct/>
        <w:autoSpaceDE w:val="0"/>
        <w:spacing w:line="560" w:lineRule="exact"/>
        <w:ind w:firstLine="643" w:firstLineChars="200"/>
        <w:rPr>
          <w:rFonts w:ascii="宋体" w:hAnsi="宋体"/>
          <w:b/>
          <w:bCs/>
          <w:sz w:val="32"/>
          <w:szCs w:val="32"/>
        </w:rPr>
      </w:pPr>
      <w:bookmarkStart w:id="1" w:name="_Toc502134849"/>
      <w:r>
        <w:rPr>
          <w:rFonts w:hint="eastAsia" w:ascii="宋体" w:hAnsi="宋体"/>
          <w:b/>
          <w:bCs/>
          <w:sz w:val="32"/>
          <w:szCs w:val="32"/>
        </w:rPr>
        <w:t>（一）项目概况</w:t>
      </w:r>
      <w:bookmarkEnd w:id="1"/>
    </w:p>
    <w:p>
      <w:pPr>
        <w:topLinePunct/>
        <w:autoSpaceDE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333333"/>
          <w:kern w:val="0"/>
          <w:sz w:val="32"/>
          <w:szCs w:val="32"/>
        </w:rPr>
        <w:t>为进一步促进我县少数民族地区的经济社会发展，解决贫困问题，缩小与较发达地区的差距，进一步落实云南省建设民族团结进步、边疆繁荣稳定示范区建设要求。</w:t>
      </w:r>
      <w:r>
        <w:rPr>
          <w:rFonts w:hint="eastAsia" w:ascii="仿宋_GB2312" w:hAnsi="宋体" w:eastAsia="仿宋_GB2312"/>
          <w:bCs/>
          <w:sz w:val="32"/>
          <w:szCs w:val="32"/>
        </w:rPr>
        <w:t>项目分布在宜良县各乡镇（街道办），</w:t>
      </w:r>
      <w:r>
        <w:rPr>
          <w:rFonts w:hint="eastAsia" w:ascii="仿宋_GB2312" w:eastAsia="仿宋_GB2312"/>
          <w:sz w:val="32"/>
          <w:szCs w:val="32"/>
        </w:rPr>
        <w:t>项目主管部门是中共宜良县委统战部。</w:t>
      </w:r>
    </w:p>
    <w:p>
      <w:pPr>
        <w:shd w:val="clear" w:color="auto" w:fill="FFFFFF"/>
        <w:topLinePunct/>
        <w:autoSpaceDE w:val="0"/>
        <w:spacing w:line="560" w:lineRule="exact"/>
        <w:ind w:firstLine="640" w:firstLineChars="200"/>
        <w:rPr>
          <w:rFonts w:ascii="宋体" w:hAnsi="宋体"/>
          <w:b/>
          <w:bCs/>
          <w:sz w:val="32"/>
          <w:szCs w:val="32"/>
        </w:rPr>
      </w:pPr>
      <w:r>
        <w:rPr>
          <w:rFonts w:hint="eastAsia" w:ascii="宋体" w:hAnsi="宋体"/>
          <w:sz w:val="32"/>
          <w:szCs w:val="32"/>
        </w:rPr>
        <w:t xml:space="preserve"> </w:t>
      </w:r>
      <w:bookmarkStart w:id="2" w:name="_Toc502134850"/>
      <w:r>
        <w:rPr>
          <w:rFonts w:hint="eastAsia" w:ascii="宋体" w:hAnsi="宋体"/>
          <w:b/>
          <w:bCs/>
          <w:sz w:val="32"/>
          <w:szCs w:val="32"/>
        </w:rPr>
        <w:t>（二）项目资金安排情况</w:t>
      </w:r>
      <w:bookmarkEnd w:id="2"/>
    </w:p>
    <w:p>
      <w:pPr>
        <w:topLinePunct/>
        <w:autoSpaceDE w:val="0"/>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1.资金来源。</w:t>
      </w:r>
      <w:r>
        <w:rPr>
          <w:rFonts w:hint="eastAsia" w:ascii="仿宋_GB2312" w:hAnsi="仿宋_GB2312" w:eastAsia="仿宋_GB2312" w:cs="仿宋_GB2312"/>
          <w:color w:val="333333"/>
          <w:kern w:val="0"/>
          <w:sz w:val="32"/>
          <w:szCs w:val="32"/>
        </w:rPr>
        <w:t>2020年，市财政局下达非贫困县第二、四批中央财政专项扶贫资金300万元；市民宗委、市财政局下达宜良县少数民族专项资金补助项目经费234万元。</w:t>
      </w:r>
    </w:p>
    <w:p>
      <w:pPr>
        <w:topLinePunct/>
        <w:autoSpaceDE w:val="0"/>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2.预算执行。截止2020年12月31日，该项目共使用资金534万元。</w:t>
      </w:r>
    </w:p>
    <w:p>
      <w:pPr>
        <w:topLinePunct/>
        <w:autoSpaceDE w:val="0"/>
        <w:spacing w:line="560" w:lineRule="exact"/>
        <w:ind w:firstLine="643" w:firstLineChars="200"/>
        <w:rPr>
          <w:rFonts w:ascii="宋体" w:hAnsi="宋体"/>
          <w:b/>
          <w:bCs/>
          <w:sz w:val="32"/>
          <w:szCs w:val="32"/>
        </w:rPr>
      </w:pPr>
      <w:bookmarkStart w:id="3" w:name="_Toc502134851"/>
      <w:r>
        <w:rPr>
          <w:rFonts w:hint="eastAsia" w:ascii="宋体" w:hAnsi="宋体"/>
          <w:b/>
          <w:bCs/>
          <w:sz w:val="32"/>
          <w:szCs w:val="32"/>
        </w:rPr>
        <w:t>（三）项目实施内容</w:t>
      </w:r>
      <w:bookmarkEnd w:id="3"/>
    </w:p>
    <w:p>
      <w:pPr>
        <w:topLinePunct/>
        <w:autoSpaceDE w:val="0"/>
        <w:spacing w:line="560" w:lineRule="exact"/>
        <w:ind w:firstLine="640" w:firstLineChars="200"/>
        <w:rPr>
          <w:rFonts w:ascii="仿宋_GB2312" w:hAnsi="宋体" w:eastAsia="仿宋_GB2312"/>
          <w:sz w:val="32"/>
          <w:szCs w:val="32"/>
        </w:rPr>
      </w:pPr>
      <w:bookmarkStart w:id="4" w:name="_Toc502134856"/>
      <w:bookmarkStart w:id="5" w:name="_Toc502134854"/>
      <w:bookmarkStart w:id="6" w:name="_Toc498009773"/>
      <w:r>
        <w:rPr>
          <w:rFonts w:hint="eastAsia" w:ascii="仿宋_GB2312" w:hAnsi="仿宋_GB2312" w:eastAsia="仿宋_GB2312" w:cs="仿宋_GB2312"/>
          <w:color w:val="000000"/>
          <w:sz w:val="32"/>
          <w:szCs w:val="32"/>
        </w:rPr>
        <w:t>专项扶贫资金民族团结示范村创建项目主要用于北古城镇南冲村委会龙潭村、竹山镇左列村委会上左列村、马街镇华家营营盘山村少数民族村道路等基础设施。</w:t>
      </w:r>
      <w:r>
        <w:rPr>
          <w:rFonts w:hint="eastAsia" w:ascii="仿宋_GB2312" w:hAnsi="宋体" w:eastAsia="仿宋_GB2312"/>
          <w:sz w:val="32"/>
          <w:szCs w:val="32"/>
        </w:rPr>
        <w:t>少数民族宗教专项资金主要用于15个项目。</w:t>
      </w:r>
    </w:p>
    <w:p>
      <w:pPr>
        <w:pStyle w:val="15"/>
        <w:numPr>
          <w:ilvl w:val="0"/>
          <w:numId w:val="1"/>
        </w:numPr>
        <w:topLinePunct/>
        <w:autoSpaceDE w:val="0"/>
        <w:spacing w:line="560" w:lineRule="exact"/>
        <w:ind w:left="0" w:firstLine="640"/>
        <w:rPr>
          <w:rFonts w:ascii="楷体_GB2312" w:hAnsi="仿宋_GB2312" w:eastAsia="楷体_GB2312" w:cs="仿宋_GB2312"/>
          <w:b/>
          <w:color w:val="000000"/>
          <w:sz w:val="32"/>
          <w:szCs w:val="32"/>
        </w:rPr>
      </w:pPr>
      <w:r>
        <w:rPr>
          <w:rFonts w:hint="eastAsia" w:ascii="楷体_GB2312" w:hAnsi="仿宋_GB2312" w:eastAsia="楷体_GB2312" w:cs="仿宋_GB2312"/>
          <w:b/>
          <w:color w:val="000000"/>
          <w:sz w:val="32"/>
          <w:szCs w:val="32"/>
        </w:rPr>
        <w:t>专项扶贫资金</w:t>
      </w:r>
    </w:p>
    <w:p>
      <w:pPr>
        <w:topLinePunct/>
        <w:autoSpaceDE w:val="0"/>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北古城镇南冲村小龙潭民族团结示范村建设项目</w:t>
      </w:r>
      <w:r>
        <w:rPr>
          <w:rFonts w:hint="eastAsia" w:ascii="仿宋_GB2312" w:hAnsi="仿宋_GB2312" w:eastAsia="仿宋_GB2312" w:cs="仿宋_GB2312"/>
          <w:color w:val="000000"/>
          <w:sz w:val="32"/>
          <w:szCs w:val="32"/>
        </w:rPr>
        <w:t>总投资105万元，</w:t>
      </w:r>
      <w:r>
        <w:rPr>
          <w:rFonts w:hint="eastAsia" w:ascii="仿宋_GB2312" w:hAnsi="仿宋_GB2312" w:eastAsia="仿宋_GB2312" w:cs="仿宋_GB2312"/>
          <w:sz w:val="32"/>
          <w:szCs w:val="32"/>
        </w:rPr>
        <w:t>其中：中央财政专项扶贫补助资金100万元，项目内容包括村内道路硬化5500米、排水沟渠硬化110米、新建道路路基700米、路灯31盏、新建污水处理池1个、完成村容村貌整治，工程于2020年11月28日项目完工。</w:t>
      </w:r>
      <w:r>
        <w:rPr>
          <w:rFonts w:hint="eastAsia" w:ascii="仿宋_GB2312" w:hAnsi="仿宋_GB2312" w:eastAsia="仿宋_GB2312" w:cs="仿宋_GB2312"/>
          <w:color w:val="000000"/>
          <w:sz w:val="32"/>
          <w:szCs w:val="32"/>
        </w:rPr>
        <w:t xml:space="preserve"> </w:t>
      </w:r>
    </w:p>
    <w:p>
      <w:pPr>
        <w:topLinePunct/>
        <w:autoSpaceDE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马街镇营盘山村民族团结示范村项目</w:t>
      </w:r>
      <w:r>
        <w:rPr>
          <w:rFonts w:hint="eastAsia" w:ascii="仿宋_GB2312" w:hAnsi="仿宋_GB2312" w:eastAsia="仿宋_GB2312" w:cs="仿宋_GB2312"/>
          <w:sz w:val="32"/>
          <w:szCs w:val="32"/>
        </w:rPr>
        <w:t>总投资203.2万元，其中：中央财政专项扶贫补助资金100万元，马街镇自筹资金103.2万元。</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投入48万元拆除原村民危房，完成村庄土石方开挖、场地平整、挡墙支砌；</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投入99万元，原址新建占地面积78平方米的砖混结构房屋13幢，占地面积68平方米的砖混结构房屋4幢,使群众住上了安全稳固的房屋。</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投入46万元完成村内道路硬化352米，安装路灯亮11盏，绿化植树30株，打造墙体文化墙6块；</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投入10.2万元实施人畜饮水工程建设，安装排水管道60米，新建入户自来水管网1500米，实现自来水入户。项目工程于2020年7月8日开工，10月16日完工。</w:t>
      </w:r>
    </w:p>
    <w:p>
      <w:pPr>
        <w:topLinePunct/>
        <w:autoSpaceDE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竹山镇左列村委会上左列村民族团结示范村项目</w:t>
      </w:r>
      <w:r>
        <w:rPr>
          <w:rFonts w:hint="eastAsia" w:ascii="仿宋_GB2312" w:hAnsi="仿宋_GB2312" w:eastAsia="仿宋_GB2312" w:cs="仿宋_GB2312"/>
          <w:sz w:val="32"/>
          <w:szCs w:val="32"/>
        </w:rPr>
        <w:t>投入资金108万元，其中财政补助资金 100万元。项目内容包括道路硬化3260米、排水沟渠硬化、饮水工程（180米深水井一眼），工程于2020年6月13日开工，8月20日项目完工。</w:t>
      </w:r>
    </w:p>
    <w:p>
      <w:pPr>
        <w:topLinePunct/>
        <w:autoSpaceDE w:val="0"/>
        <w:spacing w:line="560" w:lineRule="exact"/>
        <w:ind w:firstLine="640" w:firstLineChars="200"/>
        <w:rPr>
          <w:rFonts w:ascii="楷体_GB2312" w:eastAsia="楷体_GB2312"/>
          <w:b/>
          <w:sz w:val="32"/>
          <w:szCs w:val="32"/>
        </w:rPr>
      </w:pPr>
      <w:r>
        <w:rPr>
          <w:rFonts w:hint="eastAsia" w:ascii="楷体_GB2312" w:eastAsia="楷体_GB2312"/>
          <w:b/>
          <w:sz w:val="32"/>
          <w:szCs w:val="32"/>
        </w:rPr>
        <w:t>2.</w:t>
      </w:r>
      <w:r>
        <w:rPr>
          <w:rFonts w:hint="eastAsia" w:ascii="仿宋_GB2312" w:hAnsi="宋体" w:eastAsia="仿宋_GB2312"/>
          <w:b/>
          <w:sz w:val="32"/>
          <w:szCs w:val="32"/>
        </w:rPr>
        <w:t xml:space="preserve"> 少数民族宗教专项资金</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宜良县南羊街道办黄堡社区上黄堡民族团结示范村建设项目。</w:t>
      </w:r>
      <w:r>
        <w:rPr>
          <w:rFonts w:hint="eastAsia" w:ascii="仿宋_GB2312" w:hAnsi="仿宋_GB2312" w:eastAsia="仿宋_GB2312" w:cs="仿宋_GB2312"/>
          <w:bCs/>
          <w:sz w:val="32"/>
          <w:szCs w:val="32"/>
        </w:rPr>
        <w:t>建设内容及规模：多功能文化活动室、路面基础设施建设、民族文化展示墙建设共计3000平方米，总投资30.6万元，其中：投入市级民族宗教专项资金30万元，自筹资金0.6万元。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宜良县北古城镇南冲村委会龙潭村小组少数民族基础设施建设整村推进及示范村创建项目。</w:t>
      </w:r>
      <w:r>
        <w:rPr>
          <w:rFonts w:hint="eastAsia" w:ascii="仿宋_GB2312" w:hAnsi="仿宋_GB2312" w:eastAsia="仿宋_GB2312" w:cs="仿宋_GB2312"/>
          <w:bCs/>
          <w:sz w:val="32"/>
          <w:szCs w:val="32"/>
        </w:rPr>
        <w:t>建设内容及规模：村内道路、民族活动广场、公厕、民族文化墙体、水库坝体加固等，总投资24.6547万元，其中：市级民族宗教专项资金20万元，自筹资金4.6547万元。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宜良县耿家营乡羊桥村委会民族团结示范村二期景观打造工程及村内道路硬化修缮。</w:t>
      </w:r>
      <w:r>
        <w:rPr>
          <w:rFonts w:hint="eastAsia" w:ascii="仿宋_GB2312" w:hAnsi="仿宋_GB2312" w:eastAsia="仿宋_GB2312" w:cs="仿宋_GB2312"/>
          <w:bCs/>
          <w:sz w:val="32"/>
          <w:szCs w:val="32"/>
        </w:rPr>
        <w:t>建设内容及规模：村内道路硬化3800平方米，修建排水沟150米，水泥管150米，砖砌排水沟120米，砖砌挡土墙40平方米，总投资36.2369万元，其中：市级民族宗教专项资金20万元，自筹资金16.2362万元。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宜良县狗街镇化鱼村基础设施建设项目。</w:t>
      </w:r>
      <w:r>
        <w:rPr>
          <w:rFonts w:hint="eastAsia" w:ascii="仿宋_GB2312" w:hAnsi="仿宋_GB2312" w:eastAsia="仿宋_GB2312" w:cs="仿宋_GB2312"/>
          <w:bCs/>
          <w:sz w:val="32"/>
          <w:szCs w:val="32"/>
        </w:rPr>
        <w:t>建设内容及规模：浇筑砼挡墙281.52立方米，村内道路硬化1475.18平方米，管道埋设97米，毛石挡土墙32.4立方米，总投资31万元，其中：市级民族宗教专项资金20万元，自筹资金11万元。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宜良县竹山镇豆达村委会新改田村村内道路硬化建设项目。</w:t>
      </w:r>
      <w:r>
        <w:rPr>
          <w:rFonts w:hint="eastAsia" w:ascii="仿宋_GB2312" w:hAnsi="仿宋_GB2312" w:eastAsia="仿宋_GB2312" w:cs="仿宋_GB2312"/>
          <w:bCs/>
          <w:sz w:val="32"/>
          <w:szCs w:val="32"/>
        </w:rPr>
        <w:t>建设内容及规模：</w:t>
      </w:r>
      <w:r>
        <w:rPr>
          <w:rFonts w:hint="eastAsia" w:ascii="仿宋_GB2312" w:hAnsi="宋体" w:eastAsia="仿宋_GB2312"/>
          <w:sz w:val="32"/>
          <w:szCs w:val="32"/>
        </w:rPr>
        <w:t>村内停车场、道路、挡土墙及村内排水管道建设，</w:t>
      </w:r>
      <w:r>
        <w:rPr>
          <w:rFonts w:hint="eastAsia" w:ascii="仿宋_GB2312" w:hAnsi="仿宋_GB2312" w:eastAsia="仿宋_GB2312" w:cs="仿宋_GB2312"/>
          <w:bCs/>
          <w:sz w:val="32"/>
          <w:szCs w:val="32"/>
        </w:rPr>
        <w:t>总投资10.8305万元，其中：市级民族宗教专项资金10万元，自筹资金0.8305万元。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宜良县耿家营乡扯郎村委会大小荷花村小组活动场所建设。</w:t>
      </w:r>
      <w:r>
        <w:rPr>
          <w:rFonts w:hint="eastAsia" w:ascii="仿宋_GB2312" w:hAnsi="仿宋_GB2312" w:eastAsia="仿宋_GB2312" w:cs="仿宋_GB2312"/>
          <w:bCs/>
          <w:sz w:val="32"/>
          <w:szCs w:val="32"/>
        </w:rPr>
        <w:t>建设内容及规模：村内民族文化活动室建设，总投资22.823万元，其中：市级民族宗教专项资金20万元，自筹资金2.823万元。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宜良县九乡乡德马社区起底村小组国家民族特色村设施完善工程补助。</w:t>
      </w:r>
      <w:r>
        <w:rPr>
          <w:rFonts w:hint="eastAsia" w:ascii="仿宋_GB2312" w:hAnsi="仿宋_GB2312" w:eastAsia="仿宋_GB2312" w:cs="仿宋_GB2312"/>
          <w:bCs/>
          <w:sz w:val="32"/>
          <w:szCs w:val="32"/>
        </w:rPr>
        <w:t>建设内容及规模：省级民族特色村寨巩固提升，完成村庄美化、亮化及民族文化设施建设，总投资16万元，其中：市级民族宗教专项资金16万元，自筹资金0万元。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宜良县九乡乡德马社区发干里村小组村内基础设施建设项目。</w:t>
      </w:r>
      <w:r>
        <w:rPr>
          <w:rFonts w:hint="eastAsia" w:ascii="仿宋_GB2312" w:hAnsi="仿宋_GB2312" w:eastAsia="仿宋_GB2312" w:cs="仿宋_GB2312"/>
          <w:bCs/>
          <w:sz w:val="32"/>
          <w:szCs w:val="32"/>
        </w:rPr>
        <w:t>建设内容及规模：村小组老年活动中心改造二期工程建设</w:t>
      </w:r>
      <w:r>
        <w:rPr>
          <w:rFonts w:hint="eastAsia" w:ascii="仿宋_GB2312" w:hAnsi="宋体" w:eastAsia="仿宋_GB2312"/>
          <w:sz w:val="32"/>
          <w:szCs w:val="32"/>
        </w:rPr>
        <w:t>，</w:t>
      </w:r>
      <w:r>
        <w:rPr>
          <w:rFonts w:hint="eastAsia" w:ascii="仿宋_GB2312" w:hAnsi="仿宋_GB2312" w:eastAsia="仿宋_GB2312" w:cs="仿宋_GB2312"/>
          <w:bCs/>
          <w:sz w:val="32"/>
          <w:szCs w:val="32"/>
        </w:rPr>
        <w:t>总投资10.7438 万元，其中：市级民族宗教专项资金10万元，自筹资金0.7438万元。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宜良县九乡乡麦地冲基础设施建设项目。</w:t>
      </w:r>
      <w:r>
        <w:rPr>
          <w:rFonts w:hint="eastAsia" w:ascii="仿宋_GB2312" w:hAnsi="仿宋_GB2312" w:eastAsia="仿宋_GB2312" w:cs="仿宋_GB2312"/>
          <w:bCs/>
          <w:sz w:val="32"/>
          <w:szCs w:val="32"/>
        </w:rPr>
        <w:t>建设内容及规模：改水田土方开挖、回填18663平方米，停车场土方回填、种植草坪5071.40平方米，碎石道路垫层1212平方米，给水管安装358米，总投资60.477万元，其中：市级民族宗教专项资金18万元，自筹资金42.477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宜良县马街镇平田村委会烂水田村小组进村道路硬化及民族小广场硬化建设项目。</w:t>
      </w:r>
      <w:r>
        <w:rPr>
          <w:rFonts w:hint="eastAsia" w:ascii="仿宋_GB2312" w:hAnsi="仿宋_GB2312" w:eastAsia="仿宋_GB2312" w:cs="仿宋_GB2312"/>
          <w:bCs/>
          <w:sz w:val="32"/>
          <w:szCs w:val="32"/>
        </w:rPr>
        <w:t>建设内容及规模：民族小广场硬化297.2平方米，村内道路硬化789.95平方米，道路修复54.36平方米，总投资10.7157万元，其中：市级民族宗教专项资金10万元，自筹资金0.7157万元。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宜良县北古城镇安南村委会架格村小组民族活动场所建设补助。</w:t>
      </w:r>
      <w:r>
        <w:rPr>
          <w:rFonts w:hint="eastAsia" w:ascii="仿宋_GB2312" w:hAnsi="仿宋_GB2312" w:eastAsia="仿宋_GB2312" w:cs="仿宋_GB2312"/>
          <w:bCs/>
          <w:sz w:val="32"/>
          <w:szCs w:val="32"/>
        </w:rPr>
        <w:t>建设内容及规模：民族活动场所建设200平方米，总投资19.1481万元，其中：市级民族宗教专项资金15万元，自筹资金4.1481万元。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宜良县狗街镇里营社区龙泉寺建设项目。</w:t>
      </w:r>
      <w:r>
        <w:rPr>
          <w:rFonts w:hint="eastAsia" w:ascii="仿宋_GB2312" w:hAnsi="仿宋_GB2312" w:eastAsia="仿宋_GB2312" w:cs="仿宋_GB2312"/>
          <w:bCs/>
          <w:sz w:val="32"/>
          <w:szCs w:val="32"/>
        </w:rPr>
        <w:t>建设内容及规模：对里营龙泉寺大雄宝殿、左厢房、右厢房、子孙殿及整座寺院屋顶进行修缮，总投资80.1855万元，其中：市级民族宗教专项资金10万元，自筹资金70.1855万元。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宜良县匡远街道办永丰社区新村一组村内道路硬化建设项目。</w:t>
      </w:r>
      <w:r>
        <w:rPr>
          <w:rFonts w:hint="eastAsia" w:ascii="仿宋_GB2312" w:hAnsi="仿宋_GB2312" w:eastAsia="仿宋_GB2312" w:cs="仿宋_GB2312"/>
          <w:bCs/>
          <w:sz w:val="32"/>
          <w:szCs w:val="32"/>
        </w:rPr>
        <w:t>建设内容及规模：路床整形1011.23平方米，C25混泥土硬化路面1285.46平方米，砖砌挡墙5.23立方米，总投资12.9477万元，其中：市级民族宗教专项资金10万元，自筹资金2.9477万元。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宜良县民族团结示范区创建巩固培训项目。</w:t>
      </w:r>
      <w:r>
        <w:rPr>
          <w:rFonts w:hint="eastAsia" w:ascii="仿宋_GB2312" w:hAnsi="仿宋_GB2312" w:eastAsia="仿宋_GB2312" w:cs="仿宋_GB2312"/>
          <w:bCs/>
          <w:sz w:val="32"/>
          <w:szCs w:val="32"/>
        </w:rPr>
        <w:t>建设内容及规模：开展“民族宗教法律法规政策”专题讲座3期，培训党员600余人次；邀请省民宗委傅志上处长、市民宗委刀福东副主任到宜良开展专题培训1期，培训宗教场所负责人、教职人员、驻寺人员170余人次；邀请宗教领域专家学者和法律顾问开展宗教政策法规、行政执法等专题辅导2期，培训人员80余人次，总投资10.15万元，其中：市级民族宗教专项资金10万元，自筹资金0.15万元。</w:t>
      </w:r>
    </w:p>
    <w:p>
      <w:pPr>
        <w:topLinePunct/>
        <w:autoSpaceDE w:val="0"/>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宜良县九乡乡九乡社区法古甸村小组基础设施建设项目。</w:t>
      </w:r>
      <w:r>
        <w:rPr>
          <w:rFonts w:hint="eastAsia" w:ascii="仿宋_GB2312" w:hAnsi="仿宋_GB2312" w:eastAsia="仿宋_GB2312" w:cs="仿宋_GB2312"/>
          <w:bCs/>
          <w:sz w:val="32"/>
          <w:szCs w:val="32"/>
        </w:rPr>
        <w:t>建设内容及规模：清理村内排水沟14立方米，场地硬化820平方米，大门围墙建设18立方米，安装路灯2盏，种植绿化树150棵，总投资15.7098万元，其中：市级民族宗教专项资金15万元，自筹资金0.7098万元。</w:t>
      </w:r>
    </w:p>
    <w:p>
      <w:pPr>
        <w:topLinePunct/>
        <w:autoSpaceDE w:val="0"/>
        <w:adjustRightInd w:val="0"/>
        <w:snapToGrid w:val="0"/>
        <w:spacing w:line="560" w:lineRule="exact"/>
        <w:ind w:firstLine="640" w:firstLineChars="200"/>
        <w:rPr>
          <w:rFonts w:ascii="黑体" w:hAnsi="黑体" w:eastAsia="黑体"/>
          <w:bCs/>
          <w:sz w:val="32"/>
          <w:szCs w:val="32"/>
        </w:rPr>
      </w:pPr>
      <w:r>
        <w:rPr>
          <w:rFonts w:hint="eastAsia" w:ascii="黑体" w:hAnsi="黑体" w:eastAsia="黑体"/>
          <w:bCs/>
          <w:sz w:val="32"/>
          <w:szCs w:val="32"/>
        </w:rPr>
        <w:t>二、</w:t>
      </w:r>
      <w:bookmarkStart w:id="7" w:name="_Toc502134857"/>
      <w:bookmarkEnd w:id="4"/>
      <w:bookmarkEnd w:id="5"/>
      <w:bookmarkEnd w:id="6"/>
      <w:r>
        <w:rPr>
          <w:rFonts w:hint="eastAsia" w:ascii="黑体" w:hAnsi="黑体" w:eastAsia="黑体"/>
          <w:bCs/>
          <w:sz w:val="32"/>
          <w:szCs w:val="32"/>
        </w:rPr>
        <w:t>绩效再评价组织情况</w:t>
      </w:r>
      <w:bookmarkEnd w:id="7"/>
    </w:p>
    <w:p>
      <w:pPr>
        <w:topLinePunct/>
        <w:autoSpaceDE w:val="0"/>
        <w:spacing w:line="560" w:lineRule="exact"/>
        <w:ind w:firstLine="643" w:firstLineChars="200"/>
        <w:rPr>
          <w:rFonts w:ascii="宋体" w:hAnsi="宋体"/>
          <w:b/>
          <w:bCs/>
          <w:sz w:val="32"/>
          <w:szCs w:val="32"/>
        </w:rPr>
      </w:pPr>
      <w:bookmarkStart w:id="8" w:name="_Toc502134858"/>
      <w:r>
        <w:rPr>
          <w:rFonts w:hint="eastAsia" w:ascii="宋体" w:hAnsi="宋体"/>
          <w:b/>
          <w:bCs/>
          <w:sz w:val="32"/>
          <w:szCs w:val="32"/>
        </w:rPr>
        <w:t>（一）绩效再评价依据</w:t>
      </w:r>
      <w:bookmarkEnd w:id="8"/>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1.《中华人民共和国预算法》（2014年修订）；</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2.财政部《项目支出绩效评价管理办法》；</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3.《中共云南省委、云南省人民政府关于全面实施预算管理绩效的意见》（云发〔2019〕11号）；</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4.《云南省省级财政预算绩效管理暂行办法》（云财预〔2015〕295号）；</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5.其他相关依据文件。</w:t>
      </w:r>
    </w:p>
    <w:p>
      <w:pPr>
        <w:topLinePunct/>
        <w:autoSpaceDE w:val="0"/>
        <w:spacing w:line="560" w:lineRule="exact"/>
        <w:ind w:firstLine="643" w:firstLineChars="200"/>
        <w:rPr>
          <w:rFonts w:ascii="宋体" w:hAnsi="宋体"/>
          <w:b/>
          <w:bCs/>
          <w:sz w:val="32"/>
          <w:szCs w:val="32"/>
        </w:rPr>
      </w:pPr>
      <w:bookmarkStart w:id="9" w:name="_Toc502134859"/>
      <w:r>
        <w:rPr>
          <w:rFonts w:hint="eastAsia" w:ascii="宋体" w:hAnsi="宋体"/>
          <w:b/>
          <w:bCs/>
          <w:sz w:val="32"/>
          <w:szCs w:val="32"/>
        </w:rPr>
        <w:t>（二）绩效再评价方法</w:t>
      </w:r>
      <w:bookmarkEnd w:id="9"/>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topLinePunct/>
        <w:autoSpaceDE w:val="0"/>
        <w:spacing w:line="560" w:lineRule="exact"/>
        <w:ind w:firstLine="643" w:firstLineChars="200"/>
        <w:rPr>
          <w:rFonts w:ascii="宋体" w:hAnsi="宋体"/>
          <w:b/>
          <w:bCs/>
          <w:sz w:val="32"/>
          <w:szCs w:val="32"/>
        </w:rPr>
      </w:pPr>
      <w:bookmarkStart w:id="10" w:name="_Toc502134860"/>
      <w:r>
        <w:rPr>
          <w:rFonts w:hint="eastAsia" w:ascii="宋体" w:hAnsi="宋体"/>
          <w:b/>
          <w:bCs/>
          <w:sz w:val="32"/>
          <w:szCs w:val="32"/>
        </w:rPr>
        <w:t>（三）绩效再评价指标体系</w:t>
      </w:r>
      <w:bookmarkEnd w:id="10"/>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1.绩效再评价指标</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8个三级指标。</w:t>
      </w:r>
    </w:p>
    <w:p>
      <w:pPr>
        <w:topLinePunct/>
        <w:autoSpaceDE w:val="0"/>
        <w:spacing w:line="560" w:lineRule="exact"/>
        <w:ind w:firstLine="640" w:firstLineChars="200"/>
        <w:rPr>
          <w:rFonts w:ascii="仿宋_GB2312" w:hAnsi="宋体" w:eastAsia="仿宋_GB2312"/>
          <w:sz w:val="32"/>
          <w:szCs w:val="32"/>
        </w:rPr>
      </w:pPr>
      <w:bookmarkStart w:id="11" w:name="_Toc502134861"/>
      <w:r>
        <w:rPr>
          <w:rFonts w:hint="eastAsia" w:ascii="仿宋_GB2312" w:hAnsi="宋体" w:eastAsia="仿宋_GB2312"/>
          <w:sz w:val="32"/>
          <w:szCs w:val="32"/>
        </w:rPr>
        <w:t>2.评价标准</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(1)项目绩效评价得分满分为100分。</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(2)由财政评价组根据评价情况，对各单项指标分别进行独立打分。</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(3)总评价分为各单项指标得分总和。</w:t>
      </w: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(4)评价结果：根据最终得分情况将评价结果分为四个等级：优（得分≥90分）；良（80分≤得分＜90分）；中（60≤得分＜80分）；差（得分＜60分）。</w:t>
      </w:r>
    </w:p>
    <w:p>
      <w:pPr>
        <w:topLinePunct/>
        <w:autoSpaceDE w:val="0"/>
        <w:spacing w:line="560" w:lineRule="exact"/>
        <w:ind w:firstLine="640" w:firstLineChars="200"/>
        <w:rPr>
          <w:rFonts w:ascii="仿宋_GB2312" w:hAnsi="宋体" w:eastAsia="仿宋_GB2312"/>
          <w:sz w:val="32"/>
          <w:szCs w:val="32"/>
        </w:rPr>
      </w:pPr>
      <w:bookmarkStart w:id="12" w:name="_Toc7874"/>
      <w:bookmarkStart w:id="13" w:name="_Toc25624"/>
      <w:r>
        <w:rPr>
          <w:rFonts w:hint="eastAsia" w:ascii="仿宋_GB2312" w:hAnsi="宋体" w:eastAsia="仿宋_GB2312"/>
          <w:sz w:val="32"/>
          <w:szCs w:val="32"/>
        </w:rPr>
        <w:t>3.数据来源</w:t>
      </w:r>
      <w:bookmarkEnd w:id="12"/>
      <w:bookmarkEnd w:id="13"/>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绩效再评价评分数据来源于预算单位提供的资料。</w:t>
      </w:r>
    </w:p>
    <w:bookmarkEnd w:id="11"/>
    <w:p>
      <w:pPr>
        <w:topLinePunct/>
        <w:autoSpaceDE w:val="0"/>
        <w:spacing w:line="560" w:lineRule="exact"/>
        <w:ind w:firstLine="640" w:firstLineChars="200"/>
        <w:rPr>
          <w:rFonts w:ascii="黑体" w:hAnsi="黑体" w:eastAsia="黑体"/>
          <w:bCs/>
          <w:sz w:val="32"/>
          <w:szCs w:val="32"/>
        </w:rPr>
      </w:pPr>
      <w:bookmarkStart w:id="14" w:name="_Toc502134862"/>
      <w:r>
        <w:rPr>
          <w:rFonts w:hint="eastAsia" w:ascii="黑体" w:hAnsi="黑体" w:eastAsia="黑体"/>
          <w:bCs/>
          <w:sz w:val="32"/>
          <w:szCs w:val="32"/>
        </w:rPr>
        <w:t>四、绩效再评价结论</w:t>
      </w:r>
      <w:bookmarkEnd w:id="14"/>
    </w:p>
    <w:p>
      <w:pPr>
        <w:topLinePunct/>
        <w:autoSpaceDE w:val="0"/>
        <w:spacing w:line="560" w:lineRule="exact"/>
        <w:ind w:firstLine="640" w:firstLineChars="200"/>
        <w:rPr>
          <w:rFonts w:ascii="仿宋_GB2312" w:hAnsi="宋体" w:eastAsia="仿宋_GB2312"/>
          <w:sz w:val="32"/>
          <w:szCs w:val="32"/>
        </w:rPr>
      </w:pPr>
      <w:bookmarkStart w:id="15" w:name="_Toc498009781"/>
      <w:r>
        <w:rPr>
          <w:rFonts w:hint="eastAsia" w:ascii="仿宋_GB2312" w:hAnsi="宋体" w:eastAsia="仿宋_GB2312"/>
          <w:sz w:val="32"/>
          <w:szCs w:val="32"/>
        </w:rPr>
        <w:t>2020年该项目再评价综合评分90分，评价等级“优秀”。</w:t>
      </w:r>
    </w:p>
    <w:p>
      <w:pPr>
        <w:shd w:val="clear" w:color="auto" w:fill="FFFFFF"/>
        <w:topLinePunct/>
        <w:autoSpaceDE w:val="0"/>
        <w:spacing w:line="560" w:lineRule="exact"/>
        <w:ind w:firstLine="640" w:firstLineChars="200"/>
        <w:rPr>
          <w:rFonts w:eastAsia="仿宋_GB2312"/>
          <w:color w:val="000000" w:themeColor="text1"/>
          <w:kern w:val="0"/>
          <w:sz w:val="32"/>
        </w:rPr>
      </w:pPr>
      <w:r>
        <w:rPr>
          <w:rFonts w:hint="eastAsia" w:ascii="仿宋_GB2312" w:hAnsi="宋体" w:eastAsia="仿宋_GB2312"/>
          <w:sz w:val="32"/>
          <w:szCs w:val="32"/>
        </w:rPr>
        <w:t>综合评价结论：</w:t>
      </w:r>
      <w:r>
        <w:rPr>
          <w:rFonts w:hint="eastAsia" w:ascii="仿宋_GB2312" w:hAnsi="宋体" w:eastAsia="仿宋_GB2312"/>
          <w:color w:val="000000" w:themeColor="text1"/>
          <w:sz w:val="32"/>
          <w:szCs w:val="32"/>
        </w:rPr>
        <w:t>中共宜良县委统战部</w:t>
      </w:r>
      <w:r>
        <w:rPr>
          <w:rFonts w:hint="eastAsia" w:ascii="仿宋_GB2312" w:hAnsi="仿宋_GB2312" w:eastAsia="仿宋_GB2312" w:cs="仿宋_GB2312"/>
          <w:color w:val="000000" w:themeColor="text1"/>
          <w:sz w:val="32"/>
          <w:szCs w:val="32"/>
        </w:rPr>
        <w:t>民族团结示范村创建项目</w:t>
      </w:r>
      <w:r>
        <w:rPr>
          <w:rFonts w:hint="eastAsia" w:ascii="仿宋_GB2312" w:hAnsi="宋体" w:eastAsia="仿宋_GB2312"/>
          <w:color w:val="000000" w:themeColor="text1"/>
          <w:sz w:val="32"/>
          <w:szCs w:val="32"/>
        </w:rPr>
        <w:t>的实施，</w:t>
      </w:r>
      <w:r>
        <w:rPr>
          <w:rFonts w:hint="eastAsia" w:eastAsia="仿宋_GB2312"/>
          <w:color w:val="000000" w:themeColor="text1"/>
          <w:kern w:val="0"/>
          <w:sz w:val="32"/>
        </w:rPr>
        <w:t>在全县干部和群众中提高了“民族团结进步边疆繁荣稳定示范区”建设的认识，促进少数民族的民间活动传承。解决了我县大部分少数民族群众饮水难、行路难、文化活动难的问题，促进少数民族群众抵御自然灾害增收致富。同时，让全县少数民族群众感受到了党和政府的关怀，切实得到了实惠。</w:t>
      </w:r>
    </w:p>
    <w:bookmarkEnd w:id="15"/>
    <w:p>
      <w:pPr>
        <w:topLinePunct/>
        <w:autoSpaceDE w:val="0"/>
        <w:spacing w:line="560" w:lineRule="exact"/>
        <w:ind w:firstLine="640" w:firstLineChars="200"/>
        <w:rPr>
          <w:rFonts w:ascii="黑体" w:hAnsi="黑体" w:eastAsia="黑体"/>
          <w:bCs/>
          <w:sz w:val="32"/>
          <w:szCs w:val="32"/>
        </w:rPr>
      </w:pPr>
      <w:bookmarkStart w:id="16" w:name="_Toc498009783"/>
      <w:bookmarkStart w:id="17" w:name="_Toc502134866"/>
      <w:r>
        <w:rPr>
          <w:rFonts w:hint="eastAsia" w:ascii="黑体" w:hAnsi="黑体" w:eastAsia="黑体"/>
          <w:bCs/>
          <w:sz w:val="32"/>
          <w:szCs w:val="32"/>
        </w:rPr>
        <w:t>五、</w:t>
      </w:r>
      <w:bookmarkStart w:id="18" w:name="_Toc502134870"/>
      <w:bookmarkStart w:id="19" w:name="_Toc498009787"/>
      <w:bookmarkEnd w:id="16"/>
      <w:bookmarkEnd w:id="17"/>
      <w:r>
        <w:rPr>
          <w:rFonts w:hint="eastAsia" w:ascii="黑体" w:hAnsi="黑体" w:eastAsia="黑体"/>
          <w:bCs/>
          <w:sz w:val="32"/>
          <w:szCs w:val="32"/>
        </w:rPr>
        <w:t>主要经验及做法</w:t>
      </w:r>
    </w:p>
    <w:p>
      <w:pPr>
        <w:topLinePunct/>
        <w:autoSpaceDE w:val="0"/>
        <w:adjustRightInd w:val="0"/>
        <w:snapToGrid w:val="0"/>
        <w:spacing w:line="560" w:lineRule="exact"/>
        <w:ind w:firstLine="643" w:firstLineChars="200"/>
        <w:rPr>
          <w:rFonts w:ascii="仿宋_GB2312" w:hAnsi="楷体_GB2312" w:eastAsia="仿宋_GB2312" w:cs="楷体_GB2312"/>
          <w:sz w:val="32"/>
          <w:szCs w:val="32"/>
        </w:rPr>
      </w:pPr>
      <w:r>
        <w:rPr>
          <w:rFonts w:hint="eastAsia" w:ascii="仿宋_GB2312" w:hAnsi="楷体_GB2312" w:eastAsia="仿宋_GB2312" w:cs="楷体_GB2312"/>
          <w:b/>
          <w:sz w:val="32"/>
          <w:szCs w:val="32"/>
        </w:rPr>
        <w:t>一是</w:t>
      </w:r>
      <w:r>
        <w:rPr>
          <w:rFonts w:hint="eastAsia" w:ascii="仿宋_GB2312" w:hAnsi="楷体_GB2312" w:eastAsia="仿宋_GB2312" w:cs="楷体_GB2312"/>
          <w:sz w:val="32"/>
          <w:szCs w:val="32"/>
        </w:rPr>
        <w:t>坚持落实民主管理，创建工作得到群众的大力支持。</w:t>
      </w:r>
    </w:p>
    <w:p>
      <w:pPr>
        <w:topLinePunct/>
        <w:autoSpaceDE w:val="0"/>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楷体_GB2312" w:eastAsia="仿宋_GB2312" w:cs="楷体_GB2312"/>
          <w:sz w:val="32"/>
          <w:szCs w:val="32"/>
        </w:rPr>
        <w:t>在村党总支、小组党支部的领导下，</w:t>
      </w:r>
      <w:r>
        <w:rPr>
          <w:rFonts w:hint="eastAsia" w:ascii="仿宋_GB2312" w:hAnsi="仿宋" w:eastAsia="仿宋_GB2312" w:cs="仿宋"/>
          <w:sz w:val="32"/>
          <w:szCs w:val="32"/>
        </w:rPr>
        <w:t>创造性实施</w:t>
      </w:r>
      <w:r>
        <w:rPr>
          <w:rFonts w:hint="eastAsia" w:ascii="仿宋_GB2312" w:hAnsi="仿宋_GB2312" w:eastAsia="仿宋_GB2312" w:cs="仿宋_GB2312"/>
          <w:sz w:val="32"/>
          <w:szCs w:val="32"/>
        </w:rPr>
        <w:t>“唱单审单模式”，此模式的实行实现了财务公开、透明化，避免了不合理的开支，降低了 “三公经费”支出。使农村财务管理得到规范，发挥了资金使用效率，密切了干群关系，保障了村民利益。每月“唱单审单模式”推行至今，已成为可复制可推广的财务管理成功典型。</w:t>
      </w:r>
    </w:p>
    <w:bookmarkEnd w:id="18"/>
    <w:bookmarkEnd w:id="19"/>
    <w:p>
      <w:pPr>
        <w:topLinePunct/>
        <w:autoSpaceDE w:val="0"/>
        <w:adjustRightInd w:val="0"/>
        <w:snapToGrid w:val="0"/>
        <w:spacing w:line="560" w:lineRule="exact"/>
        <w:ind w:firstLine="643" w:firstLineChars="200"/>
        <w:rPr>
          <w:rFonts w:ascii="仿宋_GB2312" w:hAnsi="楷体_GB2312" w:eastAsia="仿宋_GB2312" w:cs="楷体_GB2312"/>
          <w:sz w:val="32"/>
          <w:szCs w:val="32"/>
        </w:rPr>
      </w:pPr>
      <w:bookmarkStart w:id="20" w:name="_Toc502134871"/>
      <w:bookmarkStart w:id="21" w:name="_Toc498009788"/>
      <w:bookmarkStart w:id="22" w:name="_Toc502134872"/>
      <w:bookmarkStart w:id="23" w:name="_Toc498009789"/>
      <w:r>
        <w:rPr>
          <w:rFonts w:hint="eastAsia" w:ascii="仿宋_GB2312" w:hAnsi="楷体_GB2312" w:eastAsia="仿宋_GB2312" w:cs="楷体_GB2312"/>
          <w:b/>
          <w:sz w:val="32"/>
          <w:szCs w:val="32"/>
        </w:rPr>
        <w:t>二是</w:t>
      </w:r>
      <w:r>
        <w:rPr>
          <w:rFonts w:hint="eastAsia" w:ascii="仿宋_GB2312" w:hAnsi="楷体_GB2312" w:eastAsia="仿宋_GB2312" w:cs="楷体_GB2312"/>
          <w:sz w:val="32"/>
          <w:szCs w:val="32"/>
        </w:rPr>
        <w:t>坚持维护民族团结，重点挖掘自身优势亮点。</w:t>
      </w:r>
      <w:r>
        <w:rPr>
          <w:rFonts w:hint="eastAsia" w:ascii="仿宋_GB2312" w:eastAsia="仿宋_GB2312"/>
          <w:sz w:val="32"/>
          <w:szCs w:val="32"/>
        </w:rPr>
        <w:t>根据各村组不同民族的特色和文化底蕴，因势利导，挖掘潜力，充分发挥各自的优势。如龙潭村小组为北古城镇少数民族聚居村，93%以上村民为彝族，</w:t>
      </w:r>
      <w:r>
        <w:rPr>
          <w:rFonts w:hint="eastAsia" w:ascii="仿宋_GB2312" w:hAnsi="仿宋" w:eastAsia="仿宋_GB2312" w:cs="仿宋"/>
          <w:sz w:val="32"/>
          <w:szCs w:val="32"/>
        </w:rPr>
        <w:t>每年</w:t>
      </w:r>
      <w:r>
        <w:rPr>
          <w:rFonts w:hint="eastAsia" w:ascii="仿宋_GB2312" w:hAnsi="仿宋_GB2312" w:eastAsia="仿宋_GB2312" w:cs="仿宋_GB2312"/>
          <w:sz w:val="32"/>
          <w:szCs w:val="32"/>
        </w:rPr>
        <w:t>彝族火把节，彝家斗牛场，</w:t>
      </w:r>
      <w:r>
        <w:rPr>
          <w:rFonts w:hint="eastAsia" w:ascii="仿宋_GB2312" w:hAnsi="仿宋" w:eastAsia="仿宋_GB2312" w:cs="仿宋"/>
          <w:sz w:val="32"/>
          <w:szCs w:val="32"/>
        </w:rPr>
        <w:t>参与度高，</w:t>
      </w:r>
      <w:r>
        <w:rPr>
          <w:rFonts w:hint="eastAsia" w:ascii="仿宋_GB2312" w:eastAsia="仿宋_GB2312"/>
          <w:sz w:val="32"/>
          <w:szCs w:val="32"/>
        </w:rPr>
        <w:t>民族特色显著，加强基础设施建设，有利于打造文旅融合的特色村庄奠定坚实的基础。</w:t>
      </w:r>
    </w:p>
    <w:p>
      <w:pPr>
        <w:topLinePunct/>
        <w:autoSpaceDE w:val="0"/>
        <w:spacing w:line="560" w:lineRule="exact"/>
        <w:ind w:firstLine="640" w:firstLineChars="200"/>
        <w:rPr>
          <w:rFonts w:ascii="黑体" w:hAnsi="黑体" w:eastAsia="黑体"/>
          <w:bCs/>
          <w:sz w:val="32"/>
          <w:szCs w:val="32"/>
        </w:rPr>
      </w:pPr>
      <w:r>
        <w:rPr>
          <w:rFonts w:hint="eastAsia" w:ascii="黑体" w:hAnsi="黑体" w:eastAsia="黑体"/>
          <w:bCs/>
          <w:sz w:val="32"/>
          <w:szCs w:val="32"/>
        </w:rPr>
        <w:t>六、</w:t>
      </w:r>
      <w:bookmarkEnd w:id="20"/>
      <w:bookmarkEnd w:id="21"/>
      <w:r>
        <w:rPr>
          <w:rFonts w:hint="eastAsia" w:ascii="黑体" w:hAnsi="黑体" w:eastAsia="黑体"/>
          <w:bCs/>
          <w:sz w:val="32"/>
          <w:szCs w:val="32"/>
        </w:rPr>
        <w:t>存在问题及原因分析</w:t>
      </w:r>
      <w:bookmarkEnd w:id="22"/>
      <w:bookmarkEnd w:id="23"/>
    </w:p>
    <w:p>
      <w:pPr>
        <w:topLinePunct/>
        <w:autoSpaceDE w:val="0"/>
        <w:spacing w:line="560" w:lineRule="exact"/>
        <w:ind w:firstLine="640" w:firstLineChars="200"/>
        <w:rPr>
          <w:rFonts w:ascii="仿宋_GB2312" w:hAnsi="宋体" w:eastAsia="仿宋_GB2312"/>
          <w:sz w:val="32"/>
          <w:szCs w:val="32"/>
        </w:rPr>
      </w:pPr>
      <w:bookmarkStart w:id="24" w:name="_Toc500589022"/>
      <w:bookmarkStart w:id="25" w:name="_Toc502134873"/>
      <w:bookmarkStart w:id="26" w:name="_Toc500440025"/>
      <w:bookmarkStart w:id="27" w:name="_Toc500849310"/>
      <w:bookmarkStart w:id="28" w:name="_Toc500364179"/>
      <w:bookmarkStart w:id="29" w:name="_Toc500202563"/>
      <w:r>
        <w:rPr>
          <w:rFonts w:hint="eastAsia" w:ascii="仿宋_GB2312" w:hAnsi="宋体" w:eastAsia="仿宋_GB2312"/>
          <w:bCs/>
          <w:sz w:val="32"/>
          <w:szCs w:val="32"/>
        </w:rPr>
        <w:t>（一）绩效管理落实不够好。</w:t>
      </w:r>
      <w:r>
        <w:rPr>
          <w:rFonts w:hint="eastAsia" w:ascii="仿宋_GB2312" w:hAnsi="宋体" w:eastAsia="仿宋_GB2312"/>
          <w:sz w:val="32"/>
          <w:szCs w:val="32"/>
        </w:rPr>
        <w:t xml:space="preserve">根据县统战部提供的绩效自评报告，存在指标体系中指标内容设计不科学、不合理，格式不规范。     </w:t>
      </w:r>
    </w:p>
    <w:p>
      <w:pPr>
        <w:topLinePunct/>
        <w:autoSpaceDE w:val="0"/>
        <w:spacing w:line="560" w:lineRule="exact"/>
        <w:ind w:firstLine="640" w:firstLineChars="200"/>
        <w:rPr>
          <w:rFonts w:ascii="仿宋_GB2312" w:hAnsi="宋体" w:eastAsia="仿宋_GB2312"/>
          <w:b/>
          <w:bCs/>
          <w:sz w:val="32"/>
          <w:szCs w:val="32"/>
        </w:rPr>
      </w:pPr>
      <w:r>
        <w:rPr>
          <w:rFonts w:hint="eastAsia" w:ascii="仿宋_GB2312" w:hAnsi="宋体" w:eastAsia="仿宋_GB2312"/>
          <w:sz w:val="32"/>
          <w:szCs w:val="32"/>
        </w:rPr>
        <w:t>（二）工程项目痕迹管理有差距。工程资料不全，程序不规范，竣工验收结算价未经有资质的第三方进行结算审计，竣工资料数据前后不一致。</w:t>
      </w:r>
    </w:p>
    <w:p>
      <w:pPr>
        <w:topLinePunct/>
        <w:autoSpaceDE w:val="0"/>
        <w:spacing w:line="560" w:lineRule="exact"/>
        <w:ind w:firstLine="640" w:firstLineChars="200"/>
        <w:rPr>
          <w:rFonts w:ascii="黑体" w:hAnsi="黑体" w:eastAsia="黑体"/>
          <w:bCs/>
          <w:sz w:val="32"/>
          <w:szCs w:val="32"/>
        </w:rPr>
      </w:pPr>
      <w:r>
        <w:rPr>
          <w:rFonts w:hint="eastAsia" w:ascii="黑体" w:hAnsi="黑体" w:eastAsia="黑体"/>
          <w:bCs/>
          <w:sz w:val="32"/>
          <w:szCs w:val="32"/>
        </w:rPr>
        <w:t>七、</w:t>
      </w:r>
      <w:bookmarkStart w:id="30" w:name="_Toc498009790"/>
      <w:bookmarkStart w:id="31" w:name="_Toc502134879"/>
      <w:bookmarkEnd w:id="24"/>
      <w:bookmarkEnd w:id="25"/>
      <w:bookmarkEnd w:id="26"/>
      <w:bookmarkEnd w:id="27"/>
      <w:bookmarkEnd w:id="28"/>
      <w:bookmarkEnd w:id="29"/>
      <w:r>
        <w:rPr>
          <w:rFonts w:hint="eastAsia" w:ascii="黑体" w:hAnsi="黑体" w:eastAsia="黑体"/>
          <w:bCs/>
          <w:sz w:val="32"/>
          <w:szCs w:val="32"/>
        </w:rPr>
        <w:t>意见和建议</w:t>
      </w:r>
      <w:bookmarkEnd w:id="30"/>
      <w:bookmarkEnd w:id="31"/>
      <w:bookmarkStart w:id="32" w:name="_Toc498009791"/>
      <w:bookmarkStart w:id="33" w:name="_Toc500589028"/>
      <w:bookmarkStart w:id="34" w:name="_Toc500364185"/>
      <w:bookmarkStart w:id="35" w:name="_Toc500202569"/>
      <w:bookmarkStart w:id="36" w:name="_Toc502134880"/>
      <w:bookmarkStart w:id="37" w:name="_Toc500440031"/>
      <w:bookmarkStart w:id="38" w:name="_Toc500849317"/>
    </w:p>
    <w:bookmarkEnd w:id="32"/>
    <w:bookmarkEnd w:id="33"/>
    <w:bookmarkEnd w:id="34"/>
    <w:bookmarkEnd w:id="35"/>
    <w:bookmarkEnd w:id="36"/>
    <w:bookmarkEnd w:id="37"/>
    <w:bookmarkEnd w:id="38"/>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（一）加强项目管理，严格执行工程项目建设程序，规范工程项目建设流程，建议项目主管部门加大对工程建设的监管力度。</w:t>
      </w:r>
    </w:p>
    <w:p>
      <w:pPr>
        <w:topLinePunct/>
        <w:autoSpaceDE w:val="0"/>
        <w:spacing w:line="560" w:lineRule="exact"/>
        <w:ind w:firstLine="640" w:firstLineChars="200"/>
        <w:rPr>
          <w:rFonts w:ascii="仿宋_GB2312" w:hAnsi="宋体" w:eastAsia="仿宋_GB2312"/>
          <w:sz w:val="28"/>
          <w:szCs w:val="28"/>
        </w:rPr>
      </w:pPr>
      <w:r>
        <w:rPr>
          <w:rFonts w:hint="eastAsia" w:ascii="仿宋_GB2312" w:hAnsi="宋体" w:eastAsia="仿宋_GB2312"/>
          <w:sz w:val="32"/>
          <w:szCs w:val="32"/>
        </w:rPr>
        <w:t>（二）认真学习预算绩效管理的政策法规，</w:t>
      </w:r>
      <w:r>
        <w:rPr>
          <w:rFonts w:hint="eastAsia" w:ascii="仿宋_GB2312" w:hAnsi="仿宋_GB2312" w:eastAsia="仿宋_GB2312" w:cs="仿宋_GB2312"/>
          <w:sz w:val="32"/>
          <w:szCs w:val="32"/>
        </w:rPr>
        <w:t>项目绩效管理人员在设计项目绩效指标时，结合项目的行业特点和相关法律法规进行考虑，规范本部门的绩效管理工作。</w:t>
      </w:r>
    </w:p>
    <w:p>
      <w:pPr>
        <w:topLinePunct/>
        <w:autoSpaceDE w:val="0"/>
        <w:spacing w:line="560" w:lineRule="exact"/>
        <w:ind w:firstLine="640" w:firstLineChars="200"/>
        <w:rPr>
          <w:rFonts w:hint="eastAsia" w:ascii="仿宋_GB2312" w:hAnsi="宋体" w:eastAsia="仿宋_GB2312"/>
          <w:sz w:val="32"/>
          <w:szCs w:val="32"/>
        </w:rPr>
      </w:pPr>
    </w:p>
    <w:p>
      <w:pPr>
        <w:topLinePunct/>
        <w:autoSpaceDE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附件：宜良县2020年重点项目支出绩效指标评分表</w:t>
      </w:r>
    </w:p>
    <w:p>
      <w:pPr>
        <w:spacing w:line="600" w:lineRule="exact"/>
        <w:rPr>
          <w:rFonts w:ascii="仿宋_GB2312" w:hAnsi="宋体"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sectPr>
      <w:footerReference r:id="rId3" w:type="default"/>
      <w:footerReference r:id="rId4" w:type="even"/>
      <w:pgSz w:w="11906" w:h="16838"/>
      <w:pgMar w:top="1984" w:right="1474" w:bottom="1814" w:left="1587" w:header="851" w:footer="992" w:gutter="0"/>
      <w:pgNumType w:start="0"/>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3121863"/>
    </w:sdtPr>
    <w:sdtEndPr>
      <w:rPr>
        <w:rFonts w:asciiTheme="minorEastAsia" w:hAnsiTheme="minorEastAsia"/>
        <w:sz w:val="28"/>
        <w:szCs w:val="28"/>
      </w:rPr>
    </w:sdtEndPr>
    <w:sdtContent>
      <w:p>
        <w:pPr>
          <w:pStyle w:val="4"/>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9</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5794180"/>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8</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93F10"/>
    <w:multiLevelType w:val="multilevel"/>
    <w:tmpl w:val="7D393F10"/>
    <w:lvl w:ilvl="0" w:tentative="0">
      <w:start w:val="1"/>
      <w:numFmt w:val="decimal"/>
      <w:lvlText w:val="%1."/>
      <w:lvlJc w:val="left"/>
      <w:pPr>
        <w:ind w:left="1003" w:hanging="36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dit="forms" w:enforcement="1" w:cryptProviderType="rsaFull" w:cryptAlgorithmClass="hash" w:cryptAlgorithmType="typeAny" w:cryptAlgorithmSid="4" w:cryptSpinCount="0" w:hash="AnaVGVrYMtOs3TtKyag5Qr2Qy2I=" w:salt="cAtz/RvKn4fE1A5oev1EPQ=="/>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66BD"/>
    <w:rsid w:val="000011BB"/>
    <w:rsid w:val="00001481"/>
    <w:rsid w:val="0000356A"/>
    <w:rsid w:val="00004D17"/>
    <w:rsid w:val="00005B19"/>
    <w:rsid w:val="00005CA0"/>
    <w:rsid w:val="00006EA8"/>
    <w:rsid w:val="000076B7"/>
    <w:rsid w:val="00012881"/>
    <w:rsid w:val="00012E6E"/>
    <w:rsid w:val="0001643B"/>
    <w:rsid w:val="00025486"/>
    <w:rsid w:val="000308E7"/>
    <w:rsid w:val="00032E0A"/>
    <w:rsid w:val="000336D4"/>
    <w:rsid w:val="00033E51"/>
    <w:rsid w:val="0003467B"/>
    <w:rsid w:val="00040F2B"/>
    <w:rsid w:val="00046530"/>
    <w:rsid w:val="00051DAF"/>
    <w:rsid w:val="000524BC"/>
    <w:rsid w:val="00053145"/>
    <w:rsid w:val="00054DAF"/>
    <w:rsid w:val="00056512"/>
    <w:rsid w:val="00057C57"/>
    <w:rsid w:val="00061B08"/>
    <w:rsid w:val="00064FA3"/>
    <w:rsid w:val="00067509"/>
    <w:rsid w:val="00070D04"/>
    <w:rsid w:val="000720E6"/>
    <w:rsid w:val="0007267F"/>
    <w:rsid w:val="000731CE"/>
    <w:rsid w:val="0007522D"/>
    <w:rsid w:val="00076A34"/>
    <w:rsid w:val="00076CEE"/>
    <w:rsid w:val="000774CE"/>
    <w:rsid w:val="000821A6"/>
    <w:rsid w:val="00082799"/>
    <w:rsid w:val="00082A10"/>
    <w:rsid w:val="00082F8A"/>
    <w:rsid w:val="00092202"/>
    <w:rsid w:val="00096563"/>
    <w:rsid w:val="0009673A"/>
    <w:rsid w:val="000977E7"/>
    <w:rsid w:val="000A2D4E"/>
    <w:rsid w:val="000A690E"/>
    <w:rsid w:val="000A6DA8"/>
    <w:rsid w:val="000B2CC4"/>
    <w:rsid w:val="000B5109"/>
    <w:rsid w:val="000B5466"/>
    <w:rsid w:val="000B67B6"/>
    <w:rsid w:val="000C2F06"/>
    <w:rsid w:val="000C64E1"/>
    <w:rsid w:val="000D22C3"/>
    <w:rsid w:val="000D3EA7"/>
    <w:rsid w:val="000D6509"/>
    <w:rsid w:val="000D6E39"/>
    <w:rsid w:val="000D71C9"/>
    <w:rsid w:val="000D74C5"/>
    <w:rsid w:val="000E0E07"/>
    <w:rsid w:val="000E1762"/>
    <w:rsid w:val="000E4C27"/>
    <w:rsid w:val="000F507A"/>
    <w:rsid w:val="000F7ED4"/>
    <w:rsid w:val="000F7FFB"/>
    <w:rsid w:val="00100642"/>
    <w:rsid w:val="0010125D"/>
    <w:rsid w:val="00101535"/>
    <w:rsid w:val="00101B22"/>
    <w:rsid w:val="00102714"/>
    <w:rsid w:val="00106ABA"/>
    <w:rsid w:val="00111924"/>
    <w:rsid w:val="00120F52"/>
    <w:rsid w:val="001218DF"/>
    <w:rsid w:val="00122DCA"/>
    <w:rsid w:val="00123608"/>
    <w:rsid w:val="00124469"/>
    <w:rsid w:val="0012776B"/>
    <w:rsid w:val="00132FC4"/>
    <w:rsid w:val="00133920"/>
    <w:rsid w:val="0013741A"/>
    <w:rsid w:val="00140857"/>
    <w:rsid w:val="00142601"/>
    <w:rsid w:val="00144CAA"/>
    <w:rsid w:val="0014625C"/>
    <w:rsid w:val="00146348"/>
    <w:rsid w:val="001479FB"/>
    <w:rsid w:val="00150B35"/>
    <w:rsid w:val="00150C61"/>
    <w:rsid w:val="00151B6B"/>
    <w:rsid w:val="00151F91"/>
    <w:rsid w:val="00153767"/>
    <w:rsid w:val="001538AE"/>
    <w:rsid w:val="001545AA"/>
    <w:rsid w:val="00160AD6"/>
    <w:rsid w:val="00166BF8"/>
    <w:rsid w:val="0016743D"/>
    <w:rsid w:val="00173653"/>
    <w:rsid w:val="00176C5A"/>
    <w:rsid w:val="00177BFA"/>
    <w:rsid w:val="00177E35"/>
    <w:rsid w:val="001812CE"/>
    <w:rsid w:val="00185457"/>
    <w:rsid w:val="00185C25"/>
    <w:rsid w:val="00193360"/>
    <w:rsid w:val="001933D1"/>
    <w:rsid w:val="00194305"/>
    <w:rsid w:val="001A1FCE"/>
    <w:rsid w:val="001A2191"/>
    <w:rsid w:val="001A361C"/>
    <w:rsid w:val="001A3C0B"/>
    <w:rsid w:val="001A52E2"/>
    <w:rsid w:val="001A69E4"/>
    <w:rsid w:val="001A7117"/>
    <w:rsid w:val="001B0330"/>
    <w:rsid w:val="001B0A14"/>
    <w:rsid w:val="001B3DF6"/>
    <w:rsid w:val="001B5FCB"/>
    <w:rsid w:val="001B73AE"/>
    <w:rsid w:val="001C2FA6"/>
    <w:rsid w:val="001C31B3"/>
    <w:rsid w:val="001C4D24"/>
    <w:rsid w:val="001C6F6A"/>
    <w:rsid w:val="001D0C1E"/>
    <w:rsid w:val="001D33CC"/>
    <w:rsid w:val="001D4EEC"/>
    <w:rsid w:val="001D518B"/>
    <w:rsid w:val="001D728F"/>
    <w:rsid w:val="001E2416"/>
    <w:rsid w:val="001E46E0"/>
    <w:rsid w:val="001E5075"/>
    <w:rsid w:val="001F640E"/>
    <w:rsid w:val="001F7700"/>
    <w:rsid w:val="00201146"/>
    <w:rsid w:val="0020173F"/>
    <w:rsid w:val="00201B15"/>
    <w:rsid w:val="00202BAC"/>
    <w:rsid w:val="0020546C"/>
    <w:rsid w:val="0020555E"/>
    <w:rsid w:val="00211109"/>
    <w:rsid w:val="00211BCA"/>
    <w:rsid w:val="00213524"/>
    <w:rsid w:val="00213E9E"/>
    <w:rsid w:val="002179E9"/>
    <w:rsid w:val="00220A65"/>
    <w:rsid w:val="002262C7"/>
    <w:rsid w:val="002323BF"/>
    <w:rsid w:val="00232AC0"/>
    <w:rsid w:val="0023375C"/>
    <w:rsid w:val="00234581"/>
    <w:rsid w:val="002369FB"/>
    <w:rsid w:val="00242726"/>
    <w:rsid w:val="00243D56"/>
    <w:rsid w:val="00244257"/>
    <w:rsid w:val="00245291"/>
    <w:rsid w:val="002510FD"/>
    <w:rsid w:val="0025151E"/>
    <w:rsid w:val="00252581"/>
    <w:rsid w:val="00252D71"/>
    <w:rsid w:val="002563F0"/>
    <w:rsid w:val="002608E3"/>
    <w:rsid w:val="00266117"/>
    <w:rsid w:val="002667E2"/>
    <w:rsid w:val="00266F46"/>
    <w:rsid w:val="00271410"/>
    <w:rsid w:val="002728BE"/>
    <w:rsid w:val="00275093"/>
    <w:rsid w:val="0028347A"/>
    <w:rsid w:val="00284392"/>
    <w:rsid w:val="00286116"/>
    <w:rsid w:val="002910FC"/>
    <w:rsid w:val="00295A19"/>
    <w:rsid w:val="002A0F3E"/>
    <w:rsid w:val="002A2AC2"/>
    <w:rsid w:val="002A617A"/>
    <w:rsid w:val="002B0DB8"/>
    <w:rsid w:val="002B19CC"/>
    <w:rsid w:val="002B2354"/>
    <w:rsid w:val="002B277D"/>
    <w:rsid w:val="002B2EA4"/>
    <w:rsid w:val="002B54B1"/>
    <w:rsid w:val="002B7564"/>
    <w:rsid w:val="002C48D6"/>
    <w:rsid w:val="002D1E3C"/>
    <w:rsid w:val="002D2615"/>
    <w:rsid w:val="002D4CF4"/>
    <w:rsid w:val="002D5F9F"/>
    <w:rsid w:val="002D6739"/>
    <w:rsid w:val="002E27E4"/>
    <w:rsid w:val="002E40EB"/>
    <w:rsid w:val="002E73DE"/>
    <w:rsid w:val="002F15AF"/>
    <w:rsid w:val="002F1DC2"/>
    <w:rsid w:val="00300A66"/>
    <w:rsid w:val="00301997"/>
    <w:rsid w:val="0031740E"/>
    <w:rsid w:val="00320BF3"/>
    <w:rsid w:val="003218DD"/>
    <w:rsid w:val="0032212D"/>
    <w:rsid w:val="0033170A"/>
    <w:rsid w:val="00332670"/>
    <w:rsid w:val="0033679F"/>
    <w:rsid w:val="00340CAE"/>
    <w:rsid w:val="00345E42"/>
    <w:rsid w:val="00347EEC"/>
    <w:rsid w:val="00350AF3"/>
    <w:rsid w:val="00351CD5"/>
    <w:rsid w:val="00361265"/>
    <w:rsid w:val="003645BF"/>
    <w:rsid w:val="00366276"/>
    <w:rsid w:val="00371DCC"/>
    <w:rsid w:val="0037404F"/>
    <w:rsid w:val="00375AAB"/>
    <w:rsid w:val="00376373"/>
    <w:rsid w:val="00376D56"/>
    <w:rsid w:val="003808E0"/>
    <w:rsid w:val="00381E95"/>
    <w:rsid w:val="00382EF8"/>
    <w:rsid w:val="00382FBC"/>
    <w:rsid w:val="003847A2"/>
    <w:rsid w:val="00384F9C"/>
    <w:rsid w:val="00386898"/>
    <w:rsid w:val="00390B09"/>
    <w:rsid w:val="003972D7"/>
    <w:rsid w:val="003A004E"/>
    <w:rsid w:val="003B6143"/>
    <w:rsid w:val="003C2FAF"/>
    <w:rsid w:val="003C517F"/>
    <w:rsid w:val="003D059E"/>
    <w:rsid w:val="003D5891"/>
    <w:rsid w:val="003D6AF0"/>
    <w:rsid w:val="003D6BC1"/>
    <w:rsid w:val="003E102E"/>
    <w:rsid w:val="003E161E"/>
    <w:rsid w:val="003E2CFE"/>
    <w:rsid w:val="003F0648"/>
    <w:rsid w:val="003F0BC9"/>
    <w:rsid w:val="003F30E3"/>
    <w:rsid w:val="003F44E7"/>
    <w:rsid w:val="003F76E4"/>
    <w:rsid w:val="00400F0C"/>
    <w:rsid w:val="0040194D"/>
    <w:rsid w:val="00406CAD"/>
    <w:rsid w:val="004101E4"/>
    <w:rsid w:val="0041085B"/>
    <w:rsid w:val="00410A28"/>
    <w:rsid w:val="00420E99"/>
    <w:rsid w:val="0042219A"/>
    <w:rsid w:val="004309EF"/>
    <w:rsid w:val="00432BF4"/>
    <w:rsid w:val="00433907"/>
    <w:rsid w:val="00434107"/>
    <w:rsid w:val="0044369D"/>
    <w:rsid w:val="00443E46"/>
    <w:rsid w:val="00444E80"/>
    <w:rsid w:val="00445E4A"/>
    <w:rsid w:val="00446554"/>
    <w:rsid w:val="00447FA1"/>
    <w:rsid w:val="004500E4"/>
    <w:rsid w:val="00450728"/>
    <w:rsid w:val="00453ECB"/>
    <w:rsid w:val="004543C7"/>
    <w:rsid w:val="00456370"/>
    <w:rsid w:val="00460F47"/>
    <w:rsid w:val="004637D0"/>
    <w:rsid w:val="0047051A"/>
    <w:rsid w:val="004734F4"/>
    <w:rsid w:val="00483466"/>
    <w:rsid w:val="00487A4C"/>
    <w:rsid w:val="004913E8"/>
    <w:rsid w:val="004948F4"/>
    <w:rsid w:val="00496C67"/>
    <w:rsid w:val="004B1937"/>
    <w:rsid w:val="004B34F4"/>
    <w:rsid w:val="004B569D"/>
    <w:rsid w:val="004B5772"/>
    <w:rsid w:val="004B7B6E"/>
    <w:rsid w:val="004C0658"/>
    <w:rsid w:val="004C120E"/>
    <w:rsid w:val="004C213E"/>
    <w:rsid w:val="004C3161"/>
    <w:rsid w:val="004C6432"/>
    <w:rsid w:val="004D1253"/>
    <w:rsid w:val="004D23F6"/>
    <w:rsid w:val="004D7572"/>
    <w:rsid w:val="004E43CB"/>
    <w:rsid w:val="004F0FA2"/>
    <w:rsid w:val="0050179C"/>
    <w:rsid w:val="00504B40"/>
    <w:rsid w:val="00507C1D"/>
    <w:rsid w:val="0051173E"/>
    <w:rsid w:val="005163FA"/>
    <w:rsid w:val="00520726"/>
    <w:rsid w:val="005225B6"/>
    <w:rsid w:val="00522F4C"/>
    <w:rsid w:val="005248E1"/>
    <w:rsid w:val="00524F6C"/>
    <w:rsid w:val="00524FFF"/>
    <w:rsid w:val="00525096"/>
    <w:rsid w:val="005253C8"/>
    <w:rsid w:val="00525A08"/>
    <w:rsid w:val="0052724B"/>
    <w:rsid w:val="0053044C"/>
    <w:rsid w:val="005360DA"/>
    <w:rsid w:val="005448AB"/>
    <w:rsid w:val="00546F0E"/>
    <w:rsid w:val="00547283"/>
    <w:rsid w:val="0054778D"/>
    <w:rsid w:val="005477DF"/>
    <w:rsid w:val="00547F9C"/>
    <w:rsid w:val="005503FA"/>
    <w:rsid w:val="00551C83"/>
    <w:rsid w:val="0055244E"/>
    <w:rsid w:val="00553737"/>
    <w:rsid w:val="005539BC"/>
    <w:rsid w:val="0055452F"/>
    <w:rsid w:val="00555B35"/>
    <w:rsid w:val="00561A41"/>
    <w:rsid w:val="0056393A"/>
    <w:rsid w:val="00563C0E"/>
    <w:rsid w:val="00564BC6"/>
    <w:rsid w:val="00565FF8"/>
    <w:rsid w:val="00570AE7"/>
    <w:rsid w:val="00573277"/>
    <w:rsid w:val="00574E8B"/>
    <w:rsid w:val="00576A9D"/>
    <w:rsid w:val="00576FFD"/>
    <w:rsid w:val="00577A5D"/>
    <w:rsid w:val="00580BDF"/>
    <w:rsid w:val="0059238D"/>
    <w:rsid w:val="00592C83"/>
    <w:rsid w:val="00593D88"/>
    <w:rsid w:val="00594A98"/>
    <w:rsid w:val="005A1147"/>
    <w:rsid w:val="005A1880"/>
    <w:rsid w:val="005A3581"/>
    <w:rsid w:val="005A36FB"/>
    <w:rsid w:val="005A5FFF"/>
    <w:rsid w:val="005B1704"/>
    <w:rsid w:val="005B29EB"/>
    <w:rsid w:val="005B5CD9"/>
    <w:rsid w:val="005C0477"/>
    <w:rsid w:val="005C16C5"/>
    <w:rsid w:val="005C1FC9"/>
    <w:rsid w:val="005C420F"/>
    <w:rsid w:val="005C4E07"/>
    <w:rsid w:val="005C61C0"/>
    <w:rsid w:val="005D4B25"/>
    <w:rsid w:val="005D7DBE"/>
    <w:rsid w:val="005E165C"/>
    <w:rsid w:val="005E1B30"/>
    <w:rsid w:val="005E3C28"/>
    <w:rsid w:val="005E3F84"/>
    <w:rsid w:val="005E45FA"/>
    <w:rsid w:val="005E50C2"/>
    <w:rsid w:val="005F0607"/>
    <w:rsid w:val="005F0BF8"/>
    <w:rsid w:val="005F1D41"/>
    <w:rsid w:val="005F36FC"/>
    <w:rsid w:val="005F3E77"/>
    <w:rsid w:val="005F52AA"/>
    <w:rsid w:val="005F55D8"/>
    <w:rsid w:val="00601058"/>
    <w:rsid w:val="006043EB"/>
    <w:rsid w:val="006057FB"/>
    <w:rsid w:val="006063D2"/>
    <w:rsid w:val="00606630"/>
    <w:rsid w:val="006075A1"/>
    <w:rsid w:val="006204B5"/>
    <w:rsid w:val="006252D7"/>
    <w:rsid w:val="006254DF"/>
    <w:rsid w:val="00625D2B"/>
    <w:rsid w:val="006308D4"/>
    <w:rsid w:val="00631AE9"/>
    <w:rsid w:val="00633EB5"/>
    <w:rsid w:val="00637205"/>
    <w:rsid w:val="006403D0"/>
    <w:rsid w:val="00642840"/>
    <w:rsid w:val="00645CBB"/>
    <w:rsid w:val="006516AB"/>
    <w:rsid w:val="006522F5"/>
    <w:rsid w:val="00652A60"/>
    <w:rsid w:val="006563FE"/>
    <w:rsid w:val="00660F0E"/>
    <w:rsid w:val="00663299"/>
    <w:rsid w:val="0066341A"/>
    <w:rsid w:val="00665984"/>
    <w:rsid w:val="00670FCD"/>
    <w:rsid w:val="0067537D"/>
    <w:rsid w:val="00683206"/>
    <w:rsid w:val="00683A74"/>
    <w:rsid w:val="00683D72"/>
    <w:rsid w:val="006843D5"/>
    <w:rsid w:val="0068752E"/>
    <w:rsid w:val="00687AC7"/>
    <w:rsid w:val="00695730"/>
    <w:rsid w:val="006A1009"/>
    <w:rsid w:val="006A185E"/>
    <w:rsid w:val="006A335B"/>
    <w:rsid w:val="006A4BD1"/>
    <w:rsid w:val="006A60EA"/>
    <w:rsid w:val="006A6C5A"/>
    <w:rsid w:val="006B2171"/>
    <w:rsid w:val="006B2C06"/>
    <w:rsid w:val="006B35BD"/>
    <w:rsid w:val="006B3EEB"/>
    <w:rsid w:val="006C0EDA"/>
    <w:rsid w:val="006C10CB"/>
    <w:rsid w:val="006C52F4"/>
    <w:rsid w:val="006C6DCE"/>
    <w:rsid w:val="006C7813"/>
    <w:rsid w:val="006D2675"/>
    <w:rsid w:val="006D3533"/>
    <w:rsid w:val="006D3C96"/>
    <w:rsid w:val="006D5428"/>
    <w:rsid w:val="006E0D93"/>
    <w:rsid w:val="006E1CA5"/>
    <w:rsid w:val="006E298C"/>
    <w:rsid w:val="006E3F0D"/>
    <w:rsid w:val="006E4114"/>
    <w:rsid w:val="006E54CA"/>
    <w:rsid w:val="006E5FEA"/>
    <w:rsid w:val="006E7C3D"/>
    <w:rsid w:val="006F0BCB"/>
    <w:rsid w:val="006F2364"/>
    <w:rsid w:val="006F4552"/>
    <w:rsid w:val="006F4905"/>
    <w:rsid w:val="006F6B6E"/>
    <w:rsid w:val="007000ED"/>
    <w:rsid w:val="007006E9"/>
    <w:rsid w:val="00703A4F"/>
    <w:rsid w:val="0070476C"/>
    <w:rsid w:val="007114F2"/>
    <w:rsid w:val="00711516"/>
    <w:rsid w:val="00711765"/>
    <w:rsid w:val="007128A8"/>
    <w:rsid w:val="007205D1"/>
    <w:rsid w:val="00722942"/>
    <w:rsid w:val="00724456"/>
    <w:rsid w:val="007244A5"/>
    <w:rsid w:val="007245D5"/>
    <w:rsid w:val="007258FF"/>
    <w:rsid w:val="007304B7"/>
    <w:rsid w:val="007343F6"/>
    <w:rsid w:val="00736355"/>
    <w:rsid w:val="00744BF4"/>
    <w:rsid w:val="007504EF"/>
    <w:rsid w:val="0075072D"/>
    <w:rsid w:val="00752278"/>
    <w:rsid w:val="0075401A"/>
    <w:rsid w:val="00755B49"/>
    <w:rsid w:val="00757BAB"/>
    <w:rsid w:val="00760A95"/>
    <w:rsid w:val="0076384C"/>
    <w:rsid w:val="00767896"/>
    <w:rsid w:val="00767918"/>
    <w:rsid w:val="007718B2"/>
    <w:rsid w:val="00776239"/>
    <w:rsid w:val="007802B5"/>
    <w:rsid w:val="007818FB"/>
    <w:rsid w:val="0078422E"/>
    <w:rsid w:val="0078473F"/>
    <w:rsid w:val="007854EB"/>
    <w:rsid w:val="00785510"/>
    <w:rsid w:val="00786ED4"/>
    <w:rsid w:val="00791CD7"/>
    <w:rsid w:val="007978EF"/>
    <w:rsid w:val="007B0204"/>
    <w:rsid w:val="007B13CB"/>
    <w:rsid w:val="007B56FD"/>
    <w:rsid w:val="007B5A20"/>
    <w:rsid w:val="007B7F37"/>
    <w:rsid w:val="007C2DD8"/>
    <w:rsid w:val="007D5CBC"/>
    <w:rsid w:val="007D782F"/>
    <w:rsid w:val="007E4EE4"/>
    <w:rsid w:val="007E543B"/>
    <w:rsid w:val="007F02D3"/>
    <w:rsid w:val="007F7F7F"/>
    <w:rsid w:val="008045FD"/>
    <w:rsid w:val="008048B8"/>
    <w:rsid w:val="00820242"/>
    <w:rsid w:val="00822511"/>
    <w:rsid w:val="00824127"/>
    <w:rsid w:val="00825DFF"/>
    <w:rsid w:val="00834E00"/>
    <w:rsid w:val="00836B9C"/>
    <w:rsid w:val="00844C95"/>
    <w:rsid w:val="00845200"/>
    <w:rsid w:val="00846D88"/>
    <w:rsid w:val="008514C7"/>
    <w:rsid w:val="00851988"/>
    <w:rsid w:val="00851B1B"/>
    <w:rsid w:val="00853937"/>
    <w:rsid w:val="00855BA3"/>
    <w:rsid w:val="00855EA7"/>
    <w:rsid w:val="008562FF"/>
    <w:rsid w:val="00856A71"/>
    <w:rsid w:val="008602FB"/>
    <w:rsid w:val="00870077"/>
    <w:rsid w:val="00871582"/>
    <w:rsid w:val="008732E7"/>
    <w:rsid w:val="008800FC"/>
    <w:rsid w:val="00883511"/>
    <w:rsid w:val="00884033"/>
    <w:rsid w:val="0088430A"/>
    <w:rsid w:val="008843F2"/>
    <w:rsid w:val="00884A7A"/>
    <w:rsid w:val="0088653E"/>
    <w:rsid w:val="00886788"/>
    <w:rsid w:val="00886D52"/>
    <w:rsid w:val="00887567"/>
    <w:rsid w:val="0088761B"/>
    <w:rsid w:val="00887DBE"/>
    <w:rsid w:val="0089013E"/>
    <w:rsid w:val="00892078"/>
    <w:rsid w:val="00893549"/>
    <w:rsid w:val="008935D4"/>
    <w:rsid w:val="008A13B8"/>
    <w:rsid w:val="008A276D"/>
    <w:rsid w:val="008A3D4A"/>
    <w:rsid w:val="008A6302"/>
    <w:rsid w:val="008B0270"/>
    <w:rsid w:val="008B0B4D"/>
    <w:rsid w:val="008B1927"/>
    <w:rsid w:val="008B57B8"/>
    <w:rsid w:val="008B59B1"/>
    <w:rsid w:val="008B6A17"/>
    <w:rsid w:val="008B7BB4"/>
    <w:rsid w:val="008C24A5"/>
    <w:rsid w:val="008C39B2"/>
    <w:rsid w:val="008C4401"/>
    <w:rsid w:val="008C6642"/>
    <w:rsid w:val="008C6B76"/>
    <w:rsid w:val="008C749E"/>
    <w:rsid w:val="008D48A5"/>
    <w:rsid w:val="008D660A"/>
    <w:rsid w:val="008E3BFF"/>
    <w:rsid w:val="008E5A8E"/>
    <w:rsid w:val="008F3547"/>
    <w:rsid w:val="008F4107"/>
    <w:rsid w:val="008F4687"/>
    <w:rsid w:val="009005E4"/>
    <w:rsid w:val="00902F57"/>
    <w:rsid w:val="0090382B"/>
    <w:rsid w:val="00905146"/>
    <w:rsid w:val="00905756"/>
    <w:rsid w:val="009131D1"/>
    <w:rsid w:val="00916677"/>
    <w:rsid w:val="00917A28"/>
    <w:rsid w:val="0092314A"/>
    <w:rsid w:val="00925765"/>
    <w:rsid w:val="00926506"/>
    <w:rsid w:val="00927AA7"/>
    <w:rsid w:val="00934F3A"/>
    <w:rsid w:val="009367F8"/>
    <w:rsid w:val="009407C8"/>
    <w:rsid w:val="00942437"/>
    <w:rsid w:val="00942938"/>
    <w:rsid w:val="0095548F"/>
    <w:rsid w:val="009565C8"/>
    <w:rsid w:val="00956AB1"/>
    <w:rsid w:val="0096000C"/>
    <w:rsid w:val="00960F3A"/>
    <w:rsid w:val="009668CE"/>
    <w:rsid w:val="00970CB5"/>
    <w:rsid w:val="00974552"/>
    <w:rsid w:val="00974A28"/>
    <w:rsid w:val="00976B6F"/>
    <w:rsid w:val="009801B5"/>
    <w:rsid w:val="00980C53"/>
    <w:rsid w:val="00985721"/>
    <w:rsid w:val="009868E1"/>
    <w:rsid w:val="0099600D"/>
    <w:rsid w:val="009962C6"/>
    <w:rsid w:val="00997891"/>
    <w:rsid w:val="009A2166"/>
    <w:rsid w:val="009A22E7"/>
    <w:rsid w:val="009A286A"/>
    <w:rsid w:val="009A4728"/>
    <w:rsid w:val="009A694E"/>
    <w:rsid w:val="009A7195"/>
    <w:rsid w:val="009B19DE"/>
    <w:rsid w:val="009B7AB2"/>
    <w:rsid w:val="009C2484"/>
    <w:rsid w:val="009C65BB"/>
    <w:rsid w:val="009C6EFF"/>
    <w:rsid w:val="009C7F33"/>
    <w:rsid w:val="009D2735"/>
    <w:rsid w:val="009D4A2A"/>
    <w:rsid w:val="009E0CE2"/>
    <w:rsid w:val="009E1549"/>
    <w:rsid w:val="009E4DEC"/>
    <w:rsid w:val="009F0C3D"/>
    <w:rsid w:val="00A00E70"/>
    <w:rsid w:val="00A02122"/>
    <w:rsid w:val="00A0253A"/>
    <w:rsid w:val="00A0562E"/>
    <w:rsid w:val="00A05FBB"/>
    <w:rsid w:val="00A071E2"/>
    <w:rsid w:val="00A07C60"/>
    <w:rsid w:val="00A12A45"/>
    <w:rsid w:val="00A13B6F"/>
    <w:rsid w:val="00A169B5"/>
    <w:rsid w:val="00A220B4"/>
    <w:rsid w:val="00A25C5C"/>
    <w:rsid w:val="00A26561"/>
    <w:rsid w:val="00A30BE7"/>
    <w:rsid w:val="00A3106E"/>
    <w:rsid w:val="00A31315"/>
    <w:rsid w:val="00A36DD2"/>
    <w:rsid w:val="00A377E2"/>
    <w:rsid w:val="00A378E2"/>
    <w:rsid w:val="00A37E1E"/>
    <w:rsid w:val="00A40CAF"/>
    <w:rsid w:val="00A418A9"/>
    <w:rsid w:val="00A47651"/>
    <w:rsid w:val="00A5096D"/>
    <w:rsid w:val="00A50BA0"/>
    <w:rsid w:val="00A51EDC"/>
    <w:rsid w:val="00A53951"/>
    <w:rsid w:val="00A53BFD"/>
    <w:rsid w:val="00A5411F"/>
    <w:rsid w:val="00A62E6E"/>
    <w:rsid w:val="00A64266"/>
    <w:rsid w:val="00A64571"/>
    <w:rsid w:val="00A70484"/>
    <w:rsid w:val="00A70D87"/>
    <w:rsid w:val="00A72231"/>
    <w:rsid w:val="00A73598"/>
    <w:rsid w:val="00A73CD9"/>
    <w:rsid w:val="00A7467F"/>
    <w:rsid w:val="00A773A3"/>
    <w:rsid w:val="00A7767E"/>
    <w:rsid w:val="00A806B9"/>
    <w:rsid w:val="00A81C8C"/>
    <w:rsid w:val="00A8209E"/>
    <w:rsid w:val="00A83AF3"/>
    <w:rsid w:val="00A84F7F"/>
    <w:rsid w:val="00A85B38"/>
    <w:rsid w:val="00A8621C"/>
    <w:rsid w:val="00A971E2"/>
    <w:rsid w:val="00A97FDF"/>
    <w:rsid w:val="00AA1466"/>
    <w:rsid w:val="00AA3011"/>
    <w:rsid w:val="00AA5F50"/>
    <w:rsid w:val="00AB086D"/>
    <w:rsid w:val="00AB0D82"/>
    <w:rsid w:val="00AB0DC6"/>
    <w:rsid w:val="00AB2AD7"/>
    <w:rsid w:val="00AB4704"/>
    <w:rsid w:val="00AB6F1B"/>
    <w:rsid w:val="00AB79BE"/>
    <w:rsid w:val="00AC1D46"/>
    <w:rsid w:val="00AC2819"/>
    <w:rsid w:val="00AC2969"/>
    <w:rsid w:val="00AC617C"/>
    <w:rsid w:val="00AC63F6"/>
    <w:rsid w:val="00AC6565"/>
    <w:rsid w:val="00AD3EF1"/>
    <w:rsid w:val="00AD5F31"/>
    <w:rsid w:val="00AE12A0"/>
    <w:rsid w:val="00AE1A74"/>
    <w:rsid w:val="00AE4919"/>
    <w:rsid w:val="00AE541A"/>
    <w:rsid w:val="00AF654B"/>
    <w:rsid w:val="00B0125E"/>
    <w:rsid w:val="00B01EF1"/>
    <w:rsid w:val="00B03A90"/>
    <w:rsid w:val="00B0522D"/>
    <w:rsid w:val="00B05C77"/>
    <w:rsid w:val="00B1716B"/>
    <w:rsid w:val="00B2014D"/>
    <w:rsid w:val="00B2079B"/>
    <w:rsid w:val="00B21673"/>
    <w:rsid w:val="00B362AD"/>
    <w:rsid w:val="00B366F6"/>
    <w:rsid w:val="00B36702"/>
    <w:rsid w:val="00B40E8D"/>
    <w:rsid w:val="00B41949"/>
    <w:rsid w:val="00B41DA0"/>
    <w:rsid w:val="00B43203"/>
    <w:rsid w:val="00B51499"/>
    <w:rsid w:val="00B55A49"/>
    <w:rsid w:val="00B57D00"/>
    <w:rsid w:val="00B64ABA"/>
    <w:rsid w:val="00B65B85"/>
    <w:rsid w:val="00B65EB2"/>
    <w:rsid w:val="00B679D0"/>
    <w:rsid w:val="00B70832"/>
    <w:rsid w:val="00B71CDA"/>
    <w:rsid w:val="00B76E38"/>
    <w:rsid w:val="00B80C90"/>
    <w:rsid w:val="00B86F50"/>
    <w:rsid w:val="00B871FB"/>
    <w:rsid w:val="00B91EC4"/>
    <w:rsid w:val="00B9226F"/>
    <w:rsid w:val="00B92DF8"/>
    <w:rsid w:val="00B95303"/>
    <w:rsid w:val="00B953E1"/>
    <w:rsid w:val="00B96D19"/>
    <w:rsid w:val="00B97BE9"/>
    <w:rsid w:val="00BA041E"/>
    <w:rsid w:val="00BA15C2"/>
    <w:rsid w:val="00BA4FCE"/>
    <w:rsid w:val="00BB0C68"/>
    <w:rsid w:val="00BB2755"/>
    <w:rsid w:val="00BB683B"/>
    <w:rsid w:val="00BB797B"/>
    <w:rsid w:val="00BC289B"/>
    <w:rsid w:val="00BC4D14"/>
    <w:rsid w:val="00BC6063"/>
    <w:rsid w:val="00BC611A"/>
    <w:rsid w:val="00BD3E76"/>
    <w:rsid w:val="00BE192C"/>
    <w:rsid w:val="00BE1978"/>
    <w:rsid w:val="00BE3679"/>
    <w:rsid w:val="00BE58AF"/>
    <w:rsid w:val="00BE63CE"/>
    <w:rsid w:val="00BE677E"/>
    <w:rsid w:val="00BE728F"/>
    <w:rsid w:val="00BF2799"/>
    <w:rsid w:val="00BF3EF2"/>
    <w:rsid w:val="00BF400E"/>
    <w:rsid w:val="00BF7F4A"/>
    <w:rsid w:val="00C000E7"/>
    <w:rsid w:val="00C02617"/>
    <w:rsid w:val="00C03974"/>
    <w:rsid w:val="00C04AFC"/>
    <w:rsid w:val="00C04D0E"/>
    <w:rsid w:val="00C0603A"/>
    <w:rsid w:val="00C11560"/>
    <w:rsid w:val="00C11B45"/>
    <w:rsid w:val="00C11BC5"/>
    <w:rsid w:val="00C1328D"/>
    <w:rsid w:val="00C214FB"/>
    <w:rsid w:val="00C23457"/>
    <w:rsid w:val="00C302BC"/>
    <w:rsid w:val="00C332B2"/>
    <w:rsid w:val="00C333FB"/>
    <w:rsid w:val="00C34890"/>
    <w:rsid w:val="00C35226"/>
    <w:rsid w:val="00C40878"/>
    <w:rsid w:val="00C40DB3"/>
    <w:rsid w:val="00C45FDB"/>
    <w:rsid w:val="00C46876"/>
    <w:rsid w:val="00C46A7C"/>
    <w:rsid w:val="00C50562"/>
    <w:rsid w:val="00C523A3"/>
    <w:rsid w:val="00C52B83"/>
    <w:rsid w:val="00C54976"/>
    <w:rsid w:val="00C54C51"/>
    <w:rsid w:val="00C61063"/>
    <w:rsid w:val="00C62B0C"/>
    <w:rsid w:val="00C62B89"/>
    <w:rsid w:val="00C66783"/>
    <w:rsid w:val="00C6745C"/>
    <w:rsid w:val="00C6776D"/>
    <w:rsid w:val="00C67906"/>
    <w:rsid w:val="00C7202D"/>
    <w:rsid w:val="00C766F7"/>
    <w:rsid w:val="00C76C51"/>
    <w:rsid w:val="00C76D43"/>
    <w:rsid w:val="00C8054C"/>
    <w:rsid w:val="00C830B3"/>
    <w:rsid w:val="00C833CA"/>
    <w:rsid w:val="00C83594"/>
    <w:rsid w:val="00C90216"/>
    <w:rsid w:val="00C91712"/>
    <w:rsid w:val="00C9176F"/>
    <w:rsid w:val="00C944EB"/>
    <w:rsid w:val="00C950DB"/>
    <w:rsid w:val="00C95C1C"/>
    <w:rsid w:val="00C966BF"/>
    <w:rsid w:val="00CA042A"/>
    <w:rsid w:val="00CA195A"/>
    <w:rsid w:val="00CA70AA"/>
    <w:rsid w:val="00CA7F2A"/>
    <w:rsid w:val="00CB1054"/>
    <w:rsid w:val="00CB380C"/>
    <w:rsid w:val="00CB3A45"/>
    <w:rsid w:val="00CB3DA5"/>
    <w:rsid w:val="00CB44A4"/>
    <w:rsid w:val="00CB45F1"/>
    <w:rsid w:val="00CB57CD"/>
    <w:rsid w:val="00CB6689"/>
    <w:rsid w:val="00CC0B56"/>
    <w:rsid w:val="00CC2F50"/>
    <w:rsid w:val="00CC67CF"/>
    <w:rsid w:val="00CD14D8"/>
    <w:rsid w:val="00CD1B8D"/>
    <w:rsid w:val="00CD43D6"/>
    <w:rsid w:val="00CD7705"/>
    <w:rsid w:val="00CE11FB"/>
    <w:rsid w:val="00CE1666"/>
    <w:rsid w:val="00CE35A9"/>
    <w:rsid w:val="00CE41F7"/>
    <w:rsid w:val="00CE4A76"/>
    <w:rsid w:val="00CE60AA"/>
    <w:rsid w:val="00CE6EA2"/>
    <w:rsid w:val="00CF1D34"/>
    <w:rsid w:val="00CF4A23"/>
    <w:rsid w:val="00CF5F0A"/>
    <w:rsid w:val="00CF6727"/>
    <w:rsid w:val="00CF6853"/>
    <w:rsid w:val="00D018AB"/>
    <w:rsid w:val="00D02922"/>
    <w:rsid w:val="00D02E39"/>
    <w:rsid w:val="00D04AB6"/>
    <w:rsid w:val="00D05349"/>
    <w:rsid w:val="00D058B2"/>
    <w:rsid w:val="00D06727"/>
    <w:rsid w:val="00D11D2A"/>
    <w:rsid w:val="00D15841"/>
    <w:rsid w:val="00D16EBC"/>
    <w:rsid w:val="00D210C4"/>
    <w:rsid w:val="00D2567E"/>
    <w:rsid w:val="00D26E2C"/>
    <w:rsid w:val="00D3034D"/>
    <w:rsid w:val="00D31012"/>
    <w:rsid w:val="00D310C3"/>
    <w:rsid w:val="00D33BA6"/>
    <w:rsid w:val="00D342E2"/>
    <w:rsid w:val="00D34598"/>
    <w:rsid w:val="00D42285"/>
    <w:rsid w:val="00D44551"/>
    <w:rsid w:val="00D462AC"/>
    <w:rsid w:val="00D46E6E"/>
    <w:rsid w:val="00D51911"/>
    <w:rsid w:val="00D51B70"/>
    <w:rsid w:val="00D53F96"/>
    <w:rsid w:val="00D57CF8"/>
    <w:rsid w:val="00D60FE5"/>
    <w:rsid w:val="00D643C1"/>
    <w:rsid w:val="00D64626"/>
    <w:rsid w:val="00D6494E"/>
    <w:rsid w:val="00D656C3"/>
    <w:rsid w:val="00D66742"/>
    <w:rsid w:val="00D70ED3"/>
    <w:rsid w:val="00D71FE5"/>
    <w:rsid w:val="00D753C9"/>
    <w:rsid w:val="00D7591A"/>
    <w:rsid w:val="00D77E90"/>
    <w:rsid w:val="00D810CC"/>
    <w:rsid w:val="00D81BE6"/>
    <w:rsid w:val="00D81F46"/>
    <w:rsid w:val="00D82B96"/>
    <w:rsid w:val="00D836B4"/>
    <w:rsid w:val="00D83ACB"/>
    <w:rsid w:val="00D857F5"/>
    <w:rsid w:val="00D8590C"/>
    <w:rsid w:val="00D8747E"/>
    <w:rsid w:val="00D91A57"/>
    <w:rsid w:val="00D930D9"/>
    <w:rsid w:val="00D93332"/>
    <w:rsid w:val="00D93684"/>
    <w:rsid w:val="00D9454B"/>
    <w:rsid w:val="00D95069"/>
    <w:rsid w:val="00D9543E"/>
    <w:rsid w:val="00D965D0"/>
    <w:rsid w:val="00D97F6C"/>
    <w:rsid w:val="00DA757D"/>
    <w:rsid w:val="00DA7C49"/>
    <w:rsid w:val="00DB00AC"/>
    <w:rsid w:val="00DB11B7"/>
    <w:rsid w:val="00DB3999"/>
    <w:rsid w:val="00DB642F"/>
    <w:rsid w:val="00DB6A7E"/>
    <w:rsid w:val="00DC4264"/>
    <w:rsid w:val="00DC6409"/>
    <w:rsid w:val="00DD4F40"/>
    <w:rsid w:val="00DE2498"/>
    <w:rsid w:val="00DE4253"/>
    <w:rsid w:val="00DE5932"/>
    <w:rsid w:val="00DF3636"/>
    <w:rsid w:val="00DF5DBF"/>
    <w:rsid w:val="00DF61BD"/>
    <w:rsid w:val="00DF7537"/>
    <w:rsid w:val="00E011C6"/>
    <w:rsid w:val="00E01B5F"/>
    <w:rsid w:val="00E0258D"/>
    <w:rsid w:val="00E02683"/>
    <w:rsid w:val="00E052F0"/>
    <w:rsid w:val="00E05C78"/>
    <w:rsid w:val="00E12360"/>
    <w:rsid w:val="00E12E9F"/>
    <w:rsid w:val="00E132A4"/>
    <w:rsid w:val="00E16DBC"/>
    <w:rsid w:val="00E17D70"/>
    <w:rsid w:val="00E234CF"/>
    <w:rsid w:val="00E23CAD"/>
    <w:rsid w:val="00E242CC"/>
    <w:rsid w:val="00E24D61"/>
    <w:rsid w:val="00E26502"/>
    <w:rsid w:val="00E2756E"/>
    <w:rsid w:val="00E309A1"/>
    <w:rsid w:val="00E30D57"/>
    <w:rsid w:val="00E334DA"/>
    <w:rsid w:val="00E33F7F"/>
    <w:rsid w:val="00E35129"/>
    <w:rsid w:val="00E36843"/>
    <w:rsid w:val="00E376DE"/>
    <w:rsid w:val="00E402DB"/>
    <w:rsid w:val="00E41C40"/>
    <w:rsid w:val="00E41E21"/>
    <w:rsid w:val="00E43369"/>
    <w:rsid w:val="00E450EC"/>
    <w:rsid w:val="00E4774B"/>
    <w:rsid w:val="00E5136F"/>
    <w:rsid w:val="00E517E5"/>
    <w:rsid w:val="00E5343D"/>
    <w:rsid w:val="00E5703A"/>
    <w:rsid w:val="00E576A9"/>
    <w:rsid w:val="00E57C9E"/>
    <w:rsid w:val="00E62CFA"/>
    <w:rsid w:val="00E63EB8"/>
    <w:rsid w:val="00E67636"/>
    <w:rsid w:val="00E7192D"/>
    <w:rsid w:val="00E73648"/>
    <w:rsid w:val="00E755C7"/>
    <w:rsid w:val="00E837B8"/>
    <w:rsid w:val="00E850B3"/>
    <w:rsid w:val="00E86E0C"/>
    <w:rsid w:val="00E92715"/>
    <w:rsid w:val="00E95E4E"/>
    <w:rsid w:val="00E97EDC"/>
    <w:rsid w:val="00EA093E"/>
    <w:rsid w:val="00EA135F"/>
    <w:rsid w:val="00EA1F9A"/>
    <w:rsid w:val="00EA56F2"/>
    <w:rsid w:val="00EA63BF"/>
    <w:rsid w:val="00EA75E0"/>
    <w:rsid w:val="00EB0544"/>
    <w:rsid w:val="00EB0B2D"/>
    <w:rsid w:val="00EB127D"/>
    <w:rsid w:val="00EB142E"/>
    <w:rsid w:val="00EB17F5"/>
    <w:rsid w:val="00EB1C75"/>
    <w:rsid w:val="00EB3479"/>
    <w:rsid w:val="00EC0CCD"/>
    <w:rsid w:val="00EC0D62"/>
    <w:rsid w:val="00EC0F44"/>
    <w:rsid w:val="00EC1DAC"/>
    <w:rsid w:val="00EC7DE3"/>
    <w:rsid w:val="00EE5379"/>
    <w:rsid w:val="00EE7648"/>
    <w:rsid w:val="00EE76B9"/>
    <w:rsid w:val="00EE76BF"/>
    <w:rsid w:val="00EF0AF7"/>
    <w:rsid w:val="00EF21EA"/>
    <w:rsid w:val="00EF6565"/>
    <w:rsid w:val="00EF6A1A"/>
    <w:rsid w:val="00F00D7C"/>
    <w:rsid w:val="00F03D35"/>
    <w:rsid w:val="00F066BD"/>
    <w:rsid w:val="00F111D0"/>
    <w:rsid w:val="00F15D61"/>
    <w:rsid w:val="00F15DCE"/>
    <w:rsid w:val="00F17280"/>
    <w:rsid w:val="00F218AD"/>
    <w:rsid w:val="00F228DA"/>
    <w:rsid w:val="00F25D0D"/>
    <w:rsid w:val="00F30D9E"/>
    <w:rsid w:val="00F321B1"/>
    <w:rsid w:val="00F323A5"/>
    <w:rsid w:val="00F329AF"/>
    <w:rsid w:val="00F341D6"/>
    <w:rsid w:val="00F34712"/>
    <w:rsid w:val="00F3529F"/>
    <w:rsid w:val="00F369F0"/>
    <w:rsid w:val="00F3703C"/>
    <w:rsid w:val="00F408DE"/>
    <w:rsid w:val="00F43F47"/>
    <w:rsid w:val="00F45A73"/>
    <w:rsid w:val="00F53F44"/>
    <w:rsid w:val="00F56DD5"/>
    <w:rsid w:val="00F57F08"/>
    <w:rsid w:val="00F6436E"/>
    <w:rsid w:val="00F70564"/>
    <w:rsid w:val="00F71B20"/>
    <w:rsid w:val="00F75E35"/>
    <w:rsid w:val="00F77D32"/>
    <w:rsid w:val="00F8172C"/>
    <w:rsid w:val="00F81E36"/>
    <w:rsid w:val="00F86A74"/>
    <w:rsid w:val="00F9102A"/>
    <w:rsid w:val="00F91D17"/>
    <w:rsid w:val="00F92830"/>
    <w:rsid w:val="00F936D9"/>
    <w:rsid w:val="00F958C2"/>
    <w:rsid w:val="00FA05AD"/>
    <w:rsid w:val="00FA11ED"/>
    <w:rsid w:val="00FA3616"/>
    <w:rsid w:val="00FA3ADB"/>
    <w:rsid w:val="00FB17FC"/>
    <w:rsid w:val="00FB5639"/>
    <w:rsid w:val="00FB58FF"/>
    <w:rsid w:val="00FB79C5"/>
    <w:rsid w:val="00FB7D67"/>
    <w:rsid w:val="00FB7F00"/>
    <w:rsid w:val="00FC1FC7"/>
    <w:rsid w:val="00FC654C"/>
    <w:rsid w:val="00FC65AF"/>
    <w:rsid w:val="00FC6823"/>
    <w:rsid w:val="00FC6A87"/>
    <w:rsid w:val="00FD0BBA"/>
    <w:rsid w:val="00FE1539"/>
    <w:rsid w:val="00FE7511"/>
    <w:rsid w:val="00FF0AF3"/>
    <w:rsid w:val="00FF1497"/>
    <w:rsid w:val="00FF579E"/>
    <w:rsid w:val="03281E81"/>
    <w:rsid w:val="05FB3DAD"/>
    <w:rsid w:val="07933333"/>
    <w:rsid w:val="08912C53"/>
    <w:rsid w:val="0AB318FB"/>
    <w:rsid w:val="0B657887"/>
    <w:rsid w:val="0B810C96"/>
    <w:rsid w:val="0E7B630C"/>
    <w:rsid w:val="0F155119"/>
    <w:rsid w:val="0F4A6131"/>
    <w:rsid w:val="1170011C"/>
    <w:rsid w:val="13155C5F"/>
    <w:rsid w:val="13620D26"/>
    <w:rsid w:val="16683FE5"/>
    <w:rsid w:val="17B8639D"/>
    <w:rsid w:val="1B41117A"/>
    <w:rsid w:val="1C206F0B"/>
    <w:rsid w:val="1D4E46D3"/>
    <w:rsid w:val="1E385D2C"/>
    <w:rsid w:val="24B70AEA"/>
    <w:rsid w:val="256657DE"/>
    <w:rsid w:val="294877A2"/>
    <w:rsid w:val="2AD86D12"/>
    <w:rsid w:val="2D0D31A4"/>
    <w:rsid w:val="30F96732"/>
    <w:rsid w:val="37B932A5"/>
    <w:rsid w:val="37F401E6"/>
    <w:rsid w:val="3D486DA7"/>
    <w:rsid w:val="3E7054DC"/>
    <w:rsid w:val="3EC3358D"/>
    <w:rsid w:val="409C2AFB"/>
    <w:rsid w:val="419B3131"/>
    <w:rsid w:val="41AE474E"/>
    <w:rsid w:val="42720D22"/>
    <w:rsid w:val="44076FD6"/>
    <w:rsid w:val="44603090"/>
    <w:rsid w:val="45971D74"/>
    <w:rsid w:val="47473D99"/>
    <w:rsid w:val="48B44C3C"/>
    <w:rsid w:val="49E67C36"/>
    <w:rsid w:val="4BF87B3A"/>
    <w:rsid w:val="4EAE57A5"/>
    <w:rsid w:val="50AA3FB4"/>
    <w:rsid w:val="510513BE"/>
    <w:rsid w:val="52B94081"/>
    <w:rsid w:val="53CF741B"/>
    <w:rsid w:val="58C219F9"/>
    <w:rsid w:val="5AD266D2"/>
    <w:rsid w:val="5BFEF17E"/>
    <w:rsid w:val="5CED57C3"/>
    <w:rsid w:val="5CF7451F"/>
    <w:rsid w:val="60345997"/>
    <w:rsid w:val="69A70E20"/>
    <w:rsid w:val="6CA662F8"/>
    <w:rsid w:val="6DBFD4F6"/>
    <w:rsid w:val="6E717151"/>
    <w:rsid w:val="6EC8642F"/>
    <w:rsid w:val="6ED1734A"/>
    <w:rsid w:val="6EED486B"/>
    <w:rsid w:val="6F200E81"/>
    <w:rsid w:val="6F4356C2"/>
    <w:rsid w:val="70F46E5B"/>
    <w:rsid w:val="75F8020B"/>
    <w:rsid w:val="765351EC"/>
    <w:rsid w:val="7A1D5423"/>
    <w:rsid w:val="7CF823D6"/>
    <w:rsid w:val="7FD54E1C"/>
    <w:rsid w:val="9DC6545C"/>
    <w:rsid w:val="BFFEFF96"/>
    <w:rsid w:val="CB4D64B2"/>
    <w:rsid w:val="CCEEE7AF"/>
    <w:rsid w:val="CFFFCAB1"/>
    <w:rsid w:val="DFEF403A"/>
    <w:rsid w:val="F32B83F9"/>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rPr>
      <w:rFonts w:asciiTheme="minorHAnsi" w:hAnsiTheme="minorHAnsi" w:eastAsiaTheme="minorEastAsia" w:cstheme="minorBidi"/>
      <w:szCs w:val="22"/>
    </w:rPr>
  </w:style>
  <w:style w:type="paragraph" w:styleId="3">
    <w:name w:val="Balloon Text"/>
    <w:basedOn w:val="1"/>
    <w:link w:val="12"/>
    <w:unhideWhenUsed/>
    <w:qFormat/>
    <w:uiPriority w:val="99"/>
    <w:rPr>
      <w:rFonts w:asciiTheme="minorHAnsi" w:hAnsiTheme="minorHAnsi" w:eastAsiaTheme="minorEastAsia" w:cstheme="minorBidi"/>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footnote text"/>
    <w:basedOn w:val="1"/>
    <w:link w:val="13"/>
    <w:unhideWhenUsed/>
    <w:qFormat/>
    <w:uiPriority w:val="99"/>
    <w:pPr>
      <w:snapToGrid w:val="0"/>
      <w:jc w:val="left"/>
    </w:pPr>
    <w:rPr>
      <w:rFonts w:asciiTheme="minorHAnsi" w:hAnsiTheme="minorHAnsi" w:eastAsiaTheme="minorEastAsia" w:cstheme="minorBidi"/>
      <w:sz w:val="18"/>
      <w:szCs w:val="18"/>
    </w:rPr>
  </w:style>
  <w:style w:type="character" w:styleId="8">
    <w:name w:val="footnote reference"/>
    <w:basedOn w:val="7"/>
    <w:unhideWhenUsed/>
    <w:qFormat/>
    <w:uiPriority w:val="99"/>
    <w:rPr>
      <w:vertAlign w:val="superscript"/>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semiHidden/>
    <w:qFormat/>
    <w:uiPriority w:val="99"/>
    <w:rPr>
      <w:kern w:val="2"/>
      <w:sz w:val="18"/>
      <w:szCs w:val="18"/>
    </w:rPr>
  </w:style>
  <w:style w:type="character" w:customStyle="1" w:styleId="13">
    <w:name w:val="脚注文本 Char"/>
    <w:basedOn w:val="7"/>
    <w:link w:val="6"/>
    <w:semiHidden/>
    <w:qFormat/>
    <w:uiPriority w:val="99"/>
    <w:rPr>
      <w:rFonts w:asciiTheme="minorHAnsi" w:hAnsiTheme="minorHAnsi" w:eastAsiaTheme="minorEastAsia" w:cstheme="minorBidi"/>
      <w:kern w:val="2"/>
      <w:sz w:val="18"/>
      <w:szCs w:val="18"/>
    </w:rPr>
  </w:style>
  <w:style w:type="character" w:customStyle="1" w:styleId="14">
    <w:name w:val="办文来文摘要"/>
    <w:qFormat/>
    <w:uiPriority w:val="0"/>
    <w:rPr>
      <w:rFonts w:eastAsia="仿宋_GB2312"/>
      <w:sz w:val="24"/>
    </w:rPr>
  </w:style>
  <w:style w:type="paragraph" w:customStyle="1" w:styleId="15">
    <w:name w:val="List Paragraph"/>
    <w:basedOn w:val="1"/>
    <w:qFormat/>
    <w:uiPriority w:val="99"/>
    <w:pPr>
      <w:ind w:firstLine="420" w:firstLineChars="200"/>
    </w:pPr>
    <w:rPr>
      <w:rFonts w:cs="Times New Roman"/>
    </w:rPr>
  </w:style>
  <w:style w:type="paragraph" w:customStyle="1" w:styleId="16">
    <w:name w:val="Char Char1 Char Char Char Char Char Char Char Char Char Char"/>
    <w:basedOn w:val="1"/>
    <w:qFormat/>
    <w:uiPriority w:val="0"/>
    <w:rPr>
      <w:rFonts w:ascii="Times New Roman" w:hAnsi="Times New Roman" w:cs="Times New Roman"/>
      <w:szCs w:val="24"/>
    </w:rPr>
  </w:style>
  <w:style w:type="paragraph" w:customStyle="1" w:styleId="17">
    <w:name w:val="Char1 Char Char Char"/>
    <w:basedOn w:val="1"/>
    <w:qFormat/>
    <w:uiPriority w:val="0"/>
    <w:rPr>
      <w:rFonts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control" Target="activeX/activeX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10</Pages>
  <Words>705</Words>
  <Characters>4021</Characters>
  <Lines>33</Lines>
  <Paragraphs>9</Paragraphs>
  <ScaleCrop>false</ScaleCrop>
  <LinksUpToDate>false</LinksUpToDate>
  <CharactersWithSpaces>4717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2021-05-10T17:39:00Z</dcterms:created>
  <dc:creator>lenovo</dc:creator>
  <cp:lastModifiedBy>宜良县财政局</cp:lastModifiedBy>
  <cp:lastPrinted>2021-09-27T08:25:00Z</cp:lastPrinted>
  <dcterms:modified xsi:type="dcterms:W3CDTF">2021-12-22T01:25:53Z</dcterms:modified>
  <cp:revision>307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newsealcount">
    <vt:i4>1</vt:i4>
  </property>
  <property fmtid="{D5CDD505-2E9C-101B-9397-08002B2CF9AE}" pid="4" name="docranid">
    <vt:lpwstr>52431FC23CDB456A9E33B44200EA9D11</vt:lpwstr>
  </property>
  <property fmtid="{D5CDD505-2E9C-101B-9397-08002B2CF9AE}" pid="5" name="VisibleNoSeal">
    <vt:bool>true</vt:bool>
  </property>
  <property fmtid="{D5CDD505-2E9C-101B-9397-08002B2CF9AE}" pid="6" name="HasSaved">
    <vt:bool>true</vt:bool>
  </property>
</Properties>
</file>