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关于“果酱蛋糕”1批次问题食品风险控制措施信息的通告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根据国家食药监管总局食品抽验信息系统信息显示，涉及昆明市宜良县辖区内食品生产销售的“果酱蛋糕”1批次不合格食品，现将对上述问题食品所采取的风险控制措施情况进行公示（详见附件）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附件：“果酱蛋糕”1批次问题食品风险控制措施信息公示表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2021年11月1日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“果酱蛋糕”1批次问题食品风险控制措施信息公示表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果酱蛋糕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2021.8.31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检验项目：苯甲酸及其钠盐(以苯甲酸计),g/kg；标准指标不得使用 ；实测值0.0274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名称：宜良县客优蛋糕店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地址：云南省昆明市宜良县匡远街道马槽田市场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名称：宜良县客优蛋糕店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地址：云南省昆明市宜良县匡远街道马槽田市场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8月31日制作5千块，当日销售5千块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发布召回公告，排查原因，整改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1.责令停止制作销售该批次产品；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2.现场检查企业门店已无该批次产品；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3、责令采取召回措施；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FAE743A"/>
    <w:rsid w:val="2FBF1DBA"/>
    <w:rsid w:val="32B640E0"/>
    <w:rsid w:val="347C0AA2"/>
    <w:rsid w:val="3CDB7FC8"/>
    <w:rsid w:val="3D68264F"/>
    <w:rsid w:val="434308A0"/>
    <w:rsid w:val="49A979D1"/>
    <w:rsid w:val="5AAF0BD7"/>
    <w:rsid w:val="68692766"/>
    <w:rsid w:val="6BD354C1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2021-11-01T08:14:05Z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339921975C1544CB8E8B62B0957538F6</vt:lpwstr>
  </property>
</Properties>
</file>