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关于“包谷酒51°”等4批次不合格食品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根据国家食药监管总局食品抽验信息系统，涉及昆明市宜良县辖区内食品生产销售的“包谷酒51°”等4批次不合格食品，现将不合格食品核查处置工作信息进行公示（详见附件）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附件：“包谷酒51°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”等4批次不合格食品核查处置工作信息公示表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2021年10月29日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0949"/>
    <w:rsid w:val="035408AB"/>
    <w:rsid w:val="06CD43BE"/>
    <w:rsid w:val="0CB04387"/>
    <w:rsid w:val="11A5727B"/>
    <w:rsid w:val="132506AC"/>
    <w:rsid w:val="16D33942"/>
    <w:rsid w:val="195B4F9E"/>
    <w:rsid w:val="197409E4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3A13499"/>
    <w:rsid w:val="4A960FD4"/>
    <w:rsid w:val="4B4C21CB"/>
    <w:rsid w:val="4E44314C"/>
    <w:rsid w:val="505D41F1"/>
    <w:rsid w:val="54EA122C"/>
    <w:rsid w:val="553E0BF9"/>
    <w:rsid w:val="582C335F"/>
    <w:rsid w:val="5BDE66FC"/>
    <w:rsid w:val="63A27729"/>
    <w:rsid w:val="6A615675"/>
    <w:rsid w:val="6AA77125"/>
    <w:rsid w:val="6B2360AF"/>
    <w:rsid w:val="6CDD5AB0"/>
    <w:rsid w:val="71045C67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2021-10-29T02:21:05Z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B14FDA96776D41D68FE5E10F8C853BB1</vt:lpwstr>
  </property>
</Properties>
</file>