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80B4F" w:rsidRDefault="00570CAD" w:rsidP="002C21EF">
      <w:pPr>
        <w:spacing w:beforeLines="300" w:before="936" w:afterLines="100" w:after="312"/>
        <w:jc w:val="center"/>
        <w:rPr>
          <w:rFonts w:ascii="黑体" w:eastAsia="黑体"/>
          <w:color w:val="FF0000"/>
          <w:sz w:val="52"/>
          <w:szCs w:val="52"/>
        </w:rPr>
      </w:pPr>
      <w:r>
        <w:rPr>
          <w:rFonts w:ascii="黑体" w:eastAsia="黑体"/>
          <w:color w:val="FF0000"/>
          <w:sz w:val="52"/>
          <w:szCs w:val="52"/>
        </w:rPr>
      </w:r>
      <w:r>
        <w:rPr>
          <w:rFonts w:ascii="黑体" w:eastAsia="黑体"/>
          <w:color w:val="FF0000"/>
          <w:sz w:val="52"/>
          <w:szCs w:val="52"/>
        </w:rPr>
        <w:pict>
          <v:group id="_x0000_s1034" editas="canvas" style="width:435.75pt;height:241.65pt;mso-position-horizontal-relative:char;mso-position-vertical-relative:line" coordorigin="338,1049" coordsize="8715,48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38;top:1049;width:8715;height:483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6" type="#_x0000_t202" style="position:absolute;left:548;top:1049;width:7035;height:4752" stroked="f">
              <v:textbox style="mso-next-textbox:#_x0000_s1036" inset="0,3mm,0,3mm">
                <w:txbxContent>
                  <w:p w:rsidR="00680B4F" w:rsidRPr="003520AB"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3520AB">
                      <w:rPr>
                        <w:rFonts w:ascii="方正美黑简体" w:eastAsia="方正美黑简体" w:hint="eastAsia"/>
                        <w:snapToGrid w:val="0"/>
                        <w:color w:val="FF0000"/>
                        <w:spacing w:val="-20"/>
                        <w:w w:val="90"/>
                        <w:kern w:val="0"/>
                        <w:sz w:val="52"/>
                        <w:szCs w:val="52"/>
                      </w:rPr>
                      <w:t>昆明市人才工作领导小组办公室</w:t>
                    </w:r>
                  </w:p>
                  <w:p w:rsidR="00680B4F"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AC0956">
                      <w:rPr>
                        <w:rFonts w:ascii="方正美黑简体" w:eastAsia="方正美黑简体" w:hint="eastAsia"/>
                        <w:snapToGrid w:val="0"/>
                        <w:color w:val="FF0000"/>
                        <w:spacing w:val="-20"/>
                        <w:w w:val="90"/>
                        <w:kern w:val="0"/>
                        <w:sz w:val="52"/>
                        <w:szCs w:val="52"/>
                      </w:rPr>
                      <w:t>中共昆明市委机构编制委员会办公室</w:t>
                    </w:r>
                    <w:r w:rsidRPr="00AC0956">
                      <w:rPr>
                        <w:rFonts w:ascii="方正美黑简体" w:eastAsia="方正美黑简体"/>
                        <w:snapToGrid w:val="0"/>
                        <w:color w:val="FF0000"/>
                        <w:spacing w:val="-20"/>
                        <w:w w:val="90"/>
                        <w:kern w:val="0"/>
                        <w:sz w:val="52"/>
                        <w:szCs w:val="52"/>
                      </w:rPr>
                      <w:t>昆明市教育</w:t>
                    </w:r>
                    <w:r w:rsidRPr="00AC0956">
                      <w:rPr>
                        <w:rFonts w:ascii="方正美黑简体" w:eastAsia="方正美黑简体" w:hint="eastAsia"/>
                        <w:snapToGrid w:val="0"/>
                        <w:color w:val="FF0000"/>
                        <w:spacing w:val="-20"/>
                        <w:w w:val="90"/>
                        <w:kern w:val="0"/>
                        <w:sz w:val="52"/>
                        <w:szCs w:val="52"/>
                      </w:rPr>
                      <w:t>体育</w:t>
                    </w:r>
                    <w:r w:rsidRPr="00AC0956">
                      <w:rPr>
                        <w:rFonts w:ascii="方正美黑简体" w:eastAsia="方正美黑简体"/>
                        <w:snapToGrid w:val="0"/>
                        <w:color w:val="FF0000"/>
                        <w:spacing w:val="-20"/>
                        <w:w w:val="90"/>
                        <w:kern w:val="0"/>
                        <w:sz w:val="52"/>
                        <w:szCs w:val="52"/>
                      </w:rPr>
                      <w:t>局</w:t>
                    </w:r>
                  </w:p>
                  <w:p w:rsidR="00680B4F"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AC0956">
                      <w:rPr>
                        <w:rFonts w:ascii="方正美黑简体" w:eastAsia="方正美黑简体"/>
                        <w:snapToGrid w:val="0"/>
                        <w:color w:val="FF0000"/>
                        <w:spacing w:val="-20"/>
                        <w:w w:val="90"/>
                        <w:kern w:val="0"/>
                        <w:sz w:val="52"/>
                        <w:szCs w:val="52"/>
                      </w:rPr>
                      <w:t>昆明市</w:t>
                    </w:r>
                    <w:r w:rsidRPr="00AC0956">
                      <w:rPr>
                        <w:rFonts w:ascii="方正美黑简体" w:eastAsia="方正美黑简体" w:hint="eastAsia"/>
                        <w:snapToGrid w:val="0"/>
                        <w:color w:val="FF0000"/>
                        <w:spacing w:val="-20"/>
                        <w:w w:val="90"/>
                        <w:kern w:val="0"/>
                        <w:sz w:val="52"/>
                        <w:szCs w:val="52"/>
                      </w:rPr>
                      <w:t>卫生健康委员会</w:t>
                    </w:r>
                  </w:p>
                  <w:p w:rsidR="00680B4F"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AC0956">
                      <w:rPr>
                        <w:rFonts w:ascii="方正美黑简体" w:eastAsia="方正美黑简体"/>
                        <w:snapToGrid w:val="0"/>
                        <w:color w:val="FF0000"/>
                        <w:spacing w:val="-20"/>
                        <w:w w:val="90"/>
                        <w:kern w:val="0"/>
                        <w:sz w:val="52"/>
                        <w:szCs w:val="52"/>
                      </w:rPr>
                      <w:t>昆明市人力资源和社会保障局</w:t>
                    </w:r>
                  </w:p>
                  <w:p w:rsidR="00680B4F"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AC0956">
                      <w:rPr>
                        <w:rFonts w:ascii="方正美黑简体" w:eastAsia="方正美黑简体"/>
                        <w:snapToGrid w:val="0"/>
                        <w:color w:val="FF0000"/>
                        <w:spacing w:val="-20"/>
                        <w:w w:val="90"/>
                        <w:kern w:val="0"/>
                        <w:sz w:val="52"/>
                        <w:szCs w:val="52"/>
                      </w:rPr>
                      <w:t>昆明市</w:t>
                    </w:r>
                    <w:r w:rsidRPr="00AC0956">
                      <w:rPr>
                        <w:rFonts w:ascii="方正美黑简体" w:eastAsia="方正美黑简体" w:hint="eastAsia"/>
                        <w:snapToGrid w:val="0"/>
                        <w:color w:val="FF0000"/>
                        <w:spacing w:val="-20"/>
                        <w:w w:val="90"/>
                        <w:kern w:val="0"/>
                        <w:sz w:val="52"/>
                        <w:szCs w:val="52"/>
                      </w:rPr>
                      <w:t>农业农村</w:t>
                    </w:r>
                    <w:r w:rsidRPr="00AC0956">
                      <w:rPr>
                        <w:rFonts w:ascii="方正美黑简体" w:eastAsia="方正美黑简体"/>
                        <w:snapToGrid w:val="0"/>
                        <w:color w:val="FF0000"/>
                        <w:spacing w:val="-20"/>
                        <w:w w:val="90"/>
                        <w:kern w:val="0"/>
                        <w:sz w:val="52"/>
                        <w:szCs w:val="52"/>
                      </w:rPr>
                      <w:t>局</w:t>
                    </w:r>
                  </w:p>
                  <w:p w:rsidR="00680B4F" w:rsidRPr="00B8554C" w:rsidRDefault="00680B4F" w:rsidP="00680B4F">
                    <w:pPr>
                      <w:spacing w:line="640" w:lineRule="exact"/>
                      <w:jc w:val="distribute"/>
                      <w:rPr>
                        <w:rFonts w:ascii="方正美黑简体" w:eastAsia="方正美黑简体"/>
                        <w:snapToGrid w:val="0"/>
                        <w:color w:val="FF0000"/>
                        <w:spacing w:val="-20"/>
                        <w:w w:val="90"/>
                        <w:kern w:val="0"/>
                        <w:sz w:val="52"/>
                        <w:szCs w:val="52"/>
                      </w:rPr>
                    </w:pPr>
                    <w:r w:rsidRPr="00AC0956">
                      <w:rPr>
                        <w:rFonts w:ascii="方正美黑简体" w:eastAsia="方正美黑简体"/>
                        <w:snapToGrid w:val="0"/>
                        <w:color w:val="FF0000"/>
                        <w:spacing w:val="-20"/>
                        <w:w w:val="90"/>
                        <w:kern w:val="0"/>
                        <w:sz w:val="52"/>
                        <w:szCs w:val="52"/>
                      </w:rPr>
                      <w:t>共青团昆明市委</w:t>
                    </w:r>
                  </w:p>
                </w:txbxContent>
              </v:textbox>
            </v:shape>
            <v:shape id="_x0000_s1037" type="#_x0000_t202" style="position:absolute;left:7665;top:2921;width:1260;height:1141" stroked="f">
              <v:textbox style="mso-next-textbox:#_x0000_s1037" inset="0,,0">
                <w:txbxContent>
                  <w:p w:rsidR="00680B4F" w:rsidRPr="00D337C1" w:rsidRDefault="00680B4F" w:rsidP="00680B4F">
                    <w:pPr>
                      <w:jc w:val="center"/>
                      <w:rPr>
                        <w:rFonts w:ascii="楷体_GB2312" w:eastAsia="楷体_GB2312" w:hAnsi="宋体"/>
                        <w:b/>
                        <w:color w:val="FF0000"/>
                        <w:sz w:val="52"/>
                        <w:szCs w:val="52"/>
                      </w:rPr>
                    </w:pPr>
                    <w:r w:rsidRPr="00D337C1">
                      <w:rPr>
                        <w:rFonts w:ascii="楷体_GB2312" w:eastAsia="楷体_GB2312" w:hAnsi="宋体" w:hint="eastAsia"/>
                        <w:b/>
                        <w:color w:val="FF0000"/>
                        <w:sz w:val="52"/>
                        <w:szCs w:val="52"/>
                      </w:rPr>
                      <w:t>文件</w:t>
                    </w:r>
                  </w:p>
                </w:txbxContent>
              </v:textbox>
            </v:shape>
            <w10:wrap type="none"/>
            <w10:anchorlock/>
          </v:group>
        </w:pict>
      </w:r>
    </w:p>
    <w:p w:rsidR="00A968A4" w:rsidRDefault="0027463F">
      <w:pPr>
        <w:spacing w:line="600" w:lineRule="exact"/>
        <w:jc w:val="center"/>
        <w:rPr>
          <w:rFonts w:eastAsia="仿宋_GB2312"/>
          <w:color w:val="FFFFFF"/>
          <w:sz w:val="36"/>
          <w:szCs w:val="36"/>
        </w:rPr>
      </w:pPr>
      <w:proofErr w:type="gramStart"/>
      <w:r>
        <w:rPr>
          <w:rFonts w:ascii="仿宋_GB2312" w:eastAsia="仿宋_GB2312" w:hint="eastAsia"/>
          <w:sz w:val="32"/>
          <w:szCs w:val="32"/>
        </w:rPr>
        <w:t>昆人才</w:t>
      </w:r>
      <w:proofErr w:type="gramEnd"/>
      <w:r>
        <w:rPr>
          <w:rFonts w:ascii="仿宋_GB2312" w:eastAsia="仿宋_GB2312" w:hint="eastAsia"/>
          <w:sz w:val="32"/>
          <w:szCs w:val="32"/>
        </w:rPr>
        <w:t>办〔2020〕2号</w:t>
      </w:r>
    </w:p>
    <w:p w:rsidR="00A968A4" w:rsidRDefault="00570CAD">
      <w:pPr>
        <w:spacing w:line="600" w:lineRule="exact"/>
        <w:jc w:val="center"/>
        <w:rPr>
          <w:rFonts w:ascii="黑体" w:eastAsia="黑体"/>
          <w:color w:val="FF0000"/>
          <w:sz w:val="52"/>
          <w:szCs w:val="52"/>
        </w:rPr>
      </w:pPr>
      <w:r>
        <w:rPr>
          <w:rFonts w:ascii="黑体" w:eastAsia="黑体"/>
          <w:color w:val="FF0000"/>
          <w:sz w:val="32"/>
          <w:szCs w:val="32"/>
        </w:rPr>
        <w:pict>
          <v:line id="_x0000_s1031" style="position:absolute;left:0;text-align:left;z-index:251661312;mso-width-relative:page;mso-height-relative:page" from="2.55pt,15.05pt" to="203.8pt,15.05pt" strokecolor="red" strokeweight="2.75pt"/>
        </w:pict>
      </w:r>
      <w:r>
        <w:rPr>
          <w:rFonts w:ascii="黑体" w:eastAsia="黑体"/>
          <w:color w:val="FF0000"/>
          <w:sz w:val="32"/>
          <w:szCs w:val="32"/>
        </w:rPr>
        <w:pict>
          <v:line id="_x0000_s1030" style="position:absolute;left:0;text-align:left;z-index:251660288;mso-width-relative:page;mso-height-relative:page" from="238.35pt,14.5pt" to="439.6pt,14.5pt" strokecolor="red" strokeweight="2.75pt"/>
        </w:pict>
      </w:r>
      <w:r w:rsidR="0027463F">
        <w:rPr>
          <w:rFonts w:ascii="黑体" w:eastAsia="黑体" w:hint="eastAsia"/>
          <w:color w:val="FF0000"/>
          <w:sz w:val="52"/>
          <w:szCs w:val="52"/>
        </w:rPr>
        <w:t xml:space="preserve">  ★</w:t>
      </w:r>
    </w:p>
    <w:p w:rsidR="00A968A4" w:rsidRDefault="00A968A4">
      <w:pPr>
        <w:spacing w:line="520" w:lineRule="exact"/>
        <w:ind w:left="1120" w:hangingChars="350" w:hanging="1120"/>
        <w:rPr>
          <w:rFonts w:eastAsia="黑体"/>
          <w:sz w:val="32"/>
          <w:szCs w:val="32"/>
        </w:rPr>
      </w:pPr>
    </w:p>
    <w:p w:rsidR="00A968A4" w:rsidRDefault="00A968A4">
      <w:pPr>
        <w:spacing w:line="520" w:lineRule="exact"/>
        <w:ind w:left="1120" w:hangingChars="350" w:hanging="1120"/>
        <w:rPr>
          <w:rFonts w:eastAsia="黑体"/>
          <w:sz w:val="32"/>
          <w:szCs w:val="32"/>
        </w:rPr>
      </w:pPr>
    </w:p>
    <w:p w:rsidR="00A968A4" w:rsidRDefault="0027463F">
      <w:pPr>
        <w:adjustRightInd w:val="0"/>
        <w:snapToGrid w:val="0"/>
        <w:spacing w:line="0" w:lineRule="atLeast"/>
        <w:jc w:val="center"/>
        <w:rPr>
          <w:rFonts w:eastAsia="方正小标宋简体"/>
          <w:bCs/>
          <w:snapToGrid w:val="0"/>
          <w:kern w:val="0"/>
          <w:sz w:val="44"/>
          <w:szCs w:val="44"/>
        </w:rPr>
      </w:pPr>
      <w:r>
        <w:rPr>
          <w:rFonts w:eastAsia="方正小标宋简体" w:hint="eastAsia"/>
          <w:bCs/>
          <w:snapToGrid w:val="0"/>
          <w:kern w:val="0"/>
          <w:sz w:val="44"/>
          <w:szCs w:val="44"/>
        </w:rPr>
        <w:t>昆明市人才工作领导小组办公室</w:t>
      </w:r>
      <w:r>
        <w:rPr>
          <w:rFonts w:eastAsia="方正小标宋简体" w:hint="eastAsia"/>
          <w:bCs/>
          <w:snapToGrid w:val="0"/>
          <w:kern w:val="0"/>
          <w:sz w:val="44"/>
          <w:szCs w:val="44"/>
        </w:rPr>
        <w:t xml:space="preserve">  </w:t>
      </w:r>
    </w:p>
    <w:p w:rsidR="00A968A4" w:rsidRDefault="0027463F">
      <w:pPr>
        <w:adjustRightInd w:val="0"/>
        <w:snapToGrid w:val="0"/>
        <w:spacing w:line="0" w:lineRule="atLeast"/>
        <w:jc w:val="center"/>
        <w:rPr>
          <w:rFonts w:eastAsia="方正小标宋简体"/>
          <w:bCs/>
          <w:snapToGrid w:val="0"/>
          <w:kern w:val="0"/>
          <w:sz w:val="44"/>
          <w:szCs w:val="44"/>
        </w:rPr>
      </w:pPr>
      <w:r>
        <w:rPr>
          <w:rFonts w:eastAsia="方正小标宋简体" w:hint="eastAsia"/>
          <w:bCs/>
          <w:snapToGrid w:val="0"/>
          <w:kern w:val="0"/>
          <w:sz w:val="44"/>
          <w:szCs w:val="44"/>
        </w:rPr>
        <w:t>中共昆明市委机构编制委员会办公室</w:t>
      </w:r>
      <w:r>
        <w:rPr>
          <w:rFonts w:eastAsia="方正小标宋简体" w:hint="eastAsia"/>
          <w:bCs/>
          <w:snapToGrid w:val="0"/>
          <w:kern w:val="0"/>
          <w:sz w:val="44"/>
          <w:szCs w:val="44"/>
        </w:rPr>
        <w:t xml:space="preserve">  </w:t>
      </w:r>
    </w:p>
    <w:p w:rsidR="00A968A4" w:rsidRDefault="0027463F">
      <w:pPr>
        <w:adjustRightInd w:val="0"/>
        <w:snapToGrid w:val="0"/>
        <w:spacing w:line="0" w:lineRule="atLeast"/>
        <w:jc w:val="center"/>
        <w:rPr>
          <w:rFonts w:eastAsia="方正小标宋简体"/>
          <w:bCs/>
          <w:snapToGrid w:val="0"/>
          <w:spacing w:val="-10"/>
          <w:kern w:val="0"/>
          <w:sz w:val="44"/>
          <w:szCs w:val="44"/>
        </w:rPr>
      </w:pPr>
      <w:r>
        <w:rPr>
          <w:rFonts w:eastAsia="方正小标宋简体"/>
          <w:bCs/>
          <w:snapToGrid w:val="0"/>
          <w:spacing w:val="-10"/>
          <w:kern w:val="0"/>
          <w:sz w:val="44"/>
          <w:szCs w:val="44"/>
        </w:rPr>
        <w:t>昆明市教育</w:t>
      </w:r>
      <w:r>
        <w:rPr>
          <w:rFonts w:eastAsia="方正小标宋简体" w:hint="eastAsia"/>
          <w:bCs/>
          <w:snapToGrid w:val="0"/>
          <w:spacing w:val="-10"/>
          <w:kern w:val="0"/>
          <w:sz w:val="44"/>
          <w:szCs w:val="44"/>
        </w:rPr>
        <w:t>体育</w:t>
      </w:r>
      <w:r>
        <w:rPr>
          <w:rFonts w:eastAsia="方正小标宋简体"/>
          <w:bCs/>
          <w:snapToGrid w:val="0"/>
          <w:spacing w:val="-10"/>
          <w:kern w:val="0"/>
          <w:sz w:val="44"/>
          <w:szCs w:val="44"/>
        </w:rPr>
        <w:t>局昆明市</w:t>
      </w:r>
      <w:r>
        <w:rPr>
          <w:rFonts w:eastAsia="方正小标宋简体" w:hint="eastAsia"/>
          <w:bCs/>
          <w:snapToGrid w:val="0"/>
          <w:spacing w:val="-10"/>
          <w:kern w:val="0"/>
          <w:sz w:val="44"/>
          <w:szCs w:val="44"/>
        </w:rPr>
        <w:t>卫生健康委员会</w:t>
      </w:r>
    </w:p>
    <w:p w:rsidR="00A968A4" w:rsidRDefault="0027463F">
      <w:pPr>
        <w:adjustRightInd w:val="0"/>
        <w:snapToGrid w:val="0"/>
        <w:spacing w:line="0" w:lineRule="atLeast"/>
        <w:jc w:val="center"/>
        <w:rPr>
          <w:rFonts w:eastAsia="方正小标宋简体"/>
          <w:bCs/>
          <w:snapToGrid w:val="0"/>
          <w:kern w:val="0"/>
          <w:sz w:val="44"/>
          <w:szCs w:val="44"/>
        </w:rPr>
      </w:pPr>
      <w:r>
        <w:rPr>
          <w:rFonts w:eastAsia="方正小标宋简体"/>
          <w:bCs/>
          <w:snapToGrid w:val="0"/>
          <w:kern w:val="0"/>
          <w:sz w:val="44"/>
          <w:szCs w:val="44"/>
        </w:rPr>
        <w:t>昆明市人力资源和社会保障局</w:t>
      </w:r>
    </w:p>
    <w:p w:rsidR="00A968A4" w:rsidRDefault="0027463F">
      <w:pPr>
        <w:adjustRightInd w:val="0"/>
        <w:snapToGrid w:val="0"/>
        <w:spacing w:line="0" w:lineRule="atLeast"/>
        <w:jc w:val="center"/>
        <w:rPr>
          <w:rFonts w:eastAsia="方正小标宋简体"/>
          <w:bCs/>
          <w:snapToGrid w:val="0"/>
          <w:kern w:val="0"/>
          <w:sz w:val="44"/>
          <w:szCs w:val="44"/>
        </w:rPr>
      </w:pPr>
      <w:r>
        <w:rPr>
          <w:rFonts w:eastAsia="方正小标宋简体"/>
          <w:bCs/>
          <w:snapToGrid w:val="0"/>
          <w:kern w:val="0"/>
          <w:sz w:val="44"/>
          <w:szCs w:val="44"/>
        </w:rPr>
        <w:t>昆明市</w:t>
      </w:r>
      <w:r>
        <w:rPr>
          <w:rFonts w:eastAsia="方正小标宋简体" w:hint="eastAsia"/>
          <w:bCs/>
          <w:snapToGrid w:val="0"/>
          <w:kern w:val="0"/>
          <w:sz w:val="44"/>
          <w:szCs w:val="44"/>
        </w:rPr>
        <w:t>农业农村</w:t>
      </w:r>
      <w:r>
        <w:rPr>
          <w:rFonts w:eastAsia="方正小标宋简体"/>
          <w:bCs/>
          <w:snapToGrid w:val="0"/>
          <w:kern w:val="0"/>
          <w:sz w:val="44"/>
          <w:szCs w:val="44"/>
        </w:rPr>
        <w:t>局共青团昆明市委</w:t>
      </w:r>
    </w:p>
    <w:p w:rsidR="00A968A4" w:rsidRDefault="0027463F">
      <w:pPr>
        <w:spacing w:line="600" w:lineRule="exact"/>
        <w:jc w:val="center"/>
        <w:rPr>
          <w:rFonts w:eastAsia="方正小标宋简体"/>
          <w:bCs/>
          <w:snapToGrid w:val="0"/>
          <w:kern w:val="0"/>
          <w:sz w:val="44"/>
          <w:szCs w:val="44"/>
        </w:rPr>
      </w:pPr>
      <w:r>
        <w:rPr>
          <w:rFonts w:eastAsia="方正小标宋简体" w:hint="eastAsia"/>
          <w:bCs/>
          <w:snapToGrid w:val="0"/>
          <w:kern w:val="0"/>
          <w:sz w:val="44"/>
          <w:szCs w:val="44"/>
        </w:rPr>
        <w:t>关于印发《</w:t>
      </w:r>
      <w:r>
        <w:rPr>
          <w:rFonts w:eastAsia="方正小标宋简体" w:cs="方正小标宋_GBK" w:hint="eastAsia"/>
          <w:bCs/>
          <w:sz w:val="44"/>
          <w:szCs w:val="44"/>
        </w:rPr>
        <w:t>鼓励引导人才向艰苦边远地区流动的九条措施（试行）</w:t>
      </w:r>
      <w:r>
        <w:rPr>
          <w:rFonts w:eastAsia="方正小标宋简体" w:hint="eastAsia"/>
          <w:bCs/>
          <w:snapToGrid w:val="0"/>
          <w:kern w:val="0"/>
          <w:sz w:val="44"/>
          <w:szCs w:val="44"/>
        </w:rPr>
        <w:t>》</w:t>
      </w:r>
      <w:r>
        <w:rPr>
          <w:rFonts w:ascii="方正小标宋简体" w:eastAsia="方正小标宋简体" w:hint="eastAsia"/>
          <w:color w:val="000000"/>
          <w:spacing w:val="-8"/>
          <w:sz w:val="44"/>
          <w:szCs w:val="44"/>
        </w:rPr>
        <w:t>的通知</w:t>
      </w:r>
    </w:p>
    <w:p w:rsidR="00A968A4" w:rsidRDefault="00A968A4">
      <w:pPr>
        <w:adjustRightInd w:val="0"/>
        <w:snapToGrid w:val="0"/>
        <w:spacing w:line="0" w:lineRule="atLeast"/>
        <w:jc w:val="center"/>
        <w:rPr>
          <w:rFonts w:eastAsia="方正小标宋简体"/>
          <w:bCs/>
          <w:snapToGrid w:val="0"/>
          <w:kern w:val="0"/>
          <w:sz w:val="44"/>
          <w:szCs w:val="44"/>
        </w:rPr>
      </w:pPr>
    </w:p>
    <w:p w:rsidR="00A968A4" w:rsidRDefault="00A968A4">
      <w:pPr>
        <w:adjustRightInd w:val="0"/>
        <w:snapToGrid w:val="0"/>
        <w:spacing w:line="0" w:lineRule="atLeast"/>
        <w:jc w:val="center"/>
        <w:rPr>
          <w:rFonts w:eastAsia="方正小标宋简体"/>
          <w:bCs/>
          <w:snapToGrid w:val="0"/>
          <w:kern w:val="0"/>
          <w:sz w:val="44"/>
          <w:szCs w:val="44"/>
        </w:rPr>
      </w:pPr>
    </w:p>
    <w:p w:rsidR="00A968A4" w:rsidRDefault="0027463F">
      <w:pPr>
        <w:adjustRightInd w:val="0"/>
        <w:snapToGrid w:val="0"/>
        <w:spacing w:line="52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各县（市）区党委和人民政府，各开发（度假）区，自贸区昆明片区，市委和市级国家机关各部委办局，各人民团体，市属企事业单位，大专院校：</w:t>
      </w:r>
    </w:p>
    <w:p w:rsidR="00A968A4" w:rsidRDefault="0027463F">
      <w:pPr>
        <w:overflowPunct w:val="0"/>
        <w:adjustRightInd w:val="0"/>
        <w:snapToGrid w:val="0"/>
        <w:spacing w:line="520" w:lineRule="exact"/>
        <w:ind w:firstLine="629"/>
        <w:rPr>
          <w:rFonts w:eastAsia="方正小标宋简体"/>
          <w:bCs/>
          <w:snapToGrid w:val="0"/>
          <w:kern w:val="0"/>
          <w:sz w:val="44"/>
          <w:szCs w:val="44"/>
        </w:rPr>
      </w:pPr>
      <w:r>
        <w:rPr>
          <w:rFonts w:ascii="楷体_GB2312" w:eastAsia="楷体_GB2312" w:hint="eastAsia"/>
          <w:snapToGrid w:val="0"/>
          <w:color w:val="000000"/>
          <w:sz w:val="32"/>
          <w:szCs w:val="20"/>
        </w:rPr>
        <w:t>《</w:t>
      </w:r>
      <w:r>
        <w:rPr>
          <w:rFonts w:ascii="楷体_GB2312" w:eastAsia="楷体_GB2312" w:hint="eastAsia"/>
          <w:bCs/>
          <w:snapToGrid w:val="0"/>
          <w:color w:val="000000"/>
          <w:sz w:val="32"/>
          <w:szCs w:val="20"/>
        </w:rPr>
        <w:t>鼓励引导人才向艰苦边远地区流动的九条措施（试行）</w:t>
      </w:r>
      <w:r>
        <w:rPr>
          <w:rFonts w:ascii="楷体_GB2312" w:eastAsia="楷体_GB2312" w:hint="eastAsia"/>
          <w:snapToGrid w:val="0"/>
          <w:color w:val="000000"/>
          <w:sz w:val="32"/>
          <w:szCs w:val="20"/>
        </w:rPr>
        <w:t>》</w:t>
      </w:r>
      <w:r>
        <w:rPr>
          <w:rFonts w:ascii="楷体_GB2312" w:eastAsia="楷体_GB2312" w:hint="eastAsia"/>
          <w:snapToGrid w:val="0"/>
          <w:kern w:val="0"/>
          <w:sz w:val="32"/>
          <w:szCs w:val="32"/>
        </w:rPr>
        <w:t>已经市委领导同意，现印发给你们，请结合实际认真抓好贯彻落实。</w:t>
      </w:r>
    </w:p>
    <w:p w:rsidR="00A968A4" w:rsidRDefault="00A968A4">
      <w:pPr>
        <w:overflowPunct w:val="0"/>
        <w:adjustRightInd w:val="0"/>
        <w:snapToGrid w:val="0"/>
        <w:spacing w:line="560" w:lineRule="exact"/>
        <w:rPr>
          <w:rFonts w:eastAsia="方正小标宋简体"/>
          <w:bCs/>
          <w:snapToGrid w:val="0"/>
          <w:kern w:val="0"/>
          <w:sz w:val="44"/>
          <w:szCs w:val="44"/>
        </w:rPr>
      </w:pPr>
    </w:p>
    <w:p w:rsidR="00A968A4" w:rsidRDefault="00A968A4">
      <w:pPr>
        <w:overflowPunct w:val="0"/>
        <w:adjustRightInd w:val="0"/>
        <w:snapToGrid w:val="0"/>
        <w:spacing w:line="560" w:lineRule="exact"/>
        <w:rPr>
          <w:rFonts w:eastAsia="方正小标宋简体"/>
          <w:bCs/>
          <w:snapToGrid w:val="0"/>
          <w:kern w:val="0"/>
          <w:sz w:val="44"/>
          <w:szCs w:val="44"/>
        </w:rPr>
      </w:pPr>
    </w:p>
    <w:p w:rsidR="00A968A4" w:rsidRDefault="00570CAD">
      <w:pPr>
        <w:overflowPunct w:val="0"/>
        <w:adjustRightInd w:val="0"/>
        <w:snapToGrid w:val="0"/>
        <w:spacing w:line="520" w:lineRule="exact"/>
        <w:ind w:firstLineChars="1095" w:firstLine="3504"/>
        <w:rPr>
          <w:rFonts w:ascii="楷体_GB2312" w:eastAsia="楷体_GB2312"/>
          <w:snapToGrid w:val="0"/>
          <w:kern w:val="0"/>
          <w:sz w:val="32"/>
          <w:szCs w:val="32"/>
        </w:rPr>
      </w:pPr>
      <w:r>
        <w:rPr>
          <w:sz w:val="32"/>
        </w:rPr>
        <w:pict>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228pt;margin-top:-45.7pt;width:128pt;height:128pt;z-index:-251654144;mso-width-relative:page;mso-height-relative:page" o:preferrelative="t" filled="f" stroked="f">
            <v:imagedata r:id="rId9" o:title=""/>
          </v:shape>
          <w:control r:id="rId10" w:name="Cbcsign1" w:shapeid="_x0000_s1032"/>
        </w:pict>
      </w:r>
      <w:r w:rsidR="0027463F">
        <w:rPr>
          <w:rFonts w:ascii="楷体_GB2312" w:eastAsia="楷体_GB2312" w:hint="eastAsia"/>
          <w:snapToGrid w:val="0"/>
          <w:kern w:val="0"/>
          <w:sz w:val="32"/>
          <w:szCs w:val="32"/>
        </w:rPr>
        <w:t xml:space="preserve">昆明市人才工作领导小组办公室  </w:t>
      </w:r>
    </w:p>
    <w:p w:rsidR="00A968A4" w:rsidRDefault="0027463F">
      <w:pPr>
        <w:overflowPunct w:val="0"/>
        <w:adjustRightInd w:val="0"/>
        <w:snapToGrid w:val="0"/>
        <w:spacing w:line="560" w:lineRule="exact"/>
        <w:ind w:firstLineChars="1450" w:firstLine="4640"/>
        <w:rPr>
          <w:rFonts w:ascii="楷体_GB2312" w:eastAsia="楷体_GB2312"/>
          <w:snapToGrid w:val="0"/>
          <w:kern w:val="0"/>
          <w:sz w:val="32"/>
          <w:szCs w:val="32"/>
        </w:rPr>
      </w:pPr>
      <w:r>
        <w:rPr>
          <w:rFonts w:ascii="楷体_GB2312" w:eastAsia="楷体_GB2312" w:hint="eastAsia"/>
          <w:snapToGrid w:val="0"/>
          <w:kern w:val="0"/>
          <w:sz w:val="32"/>
          <w:szCs w:val="32"/>
        </w:rPr>
        <w:t>2020年7月1日</w:t>
      </w:r>
    </w:p>
    <w:p w:rsidR="00A968A4" w:rsidRDefault="00A968A4">
      <w:pPr>
        <w:adjustRightInd w:val="0"/>
        <w:snapToGrid w:val="0"/>
        <w:spacing w:line="0" w:lineRule="atLeast"/>
        <w:jc w:val="center"/>
        <w:rPr>
          <w:rFonts w:eastAsia="方正小标宋简体"/>
          <w:bCs/>
          <w:snapToGrid w:val="0"/>
          <w:kern w:val="0"/>
          <w:sz w:val="44"/>
          <w:szCs w:val="44"/>
        </w:rPr>
      </w:pPr>
    </w:p>
    <w:p w:rsidR="00A968A4" w:rsidRDefault="00A968A4">
      <w:pPr>
        <w:adjustRightInd w:val="0"/>
        <w:snapToGrid w:val="0"/>
        <w:spacing w:line="0" w:lineRule="atLeast"/>
        <w:jc w:val="center"/>
        <w:rPr>
          <w:rFonts w:eastAsia="方正小标宋简体"/>
          <w:bCs/>
          <w:snapToGrid w:val="0"/>
          <w:kern w:val="0"/>
          <w:sz w:val="44"/>
          <w:szCs w:val="44"/>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p w:rsidR="00A968A4" w:rsidRDefault="0027463F">
      <w:pPr>
        <w:spacing w:line="600" w:lineRule="exact"/>
        <w:jc w:val="center"/>
        <w:rPr>
          <w:rFonts w:eastAsia="方正小标宋简体" w:cs="方正小标宋_GBK"/>
          <w:bCs/>
          <w:sz w:val="44"/>
          <w:szCs w:val="44"/>
        </w:rPr>
      </w:pPr>
      <w:r>
        <w:rPr>
          <w:rFonts w:eastAsia="方正小标宋简体" w:cs="方正小标宋_GBK" w:hint="eastAsia"/>
          <w:bCs/>
          <w:sz w:val="44"/>
          <w:szCs w:val="44"/>
        </w:rPr>
        <w:t>鼓励引导人才向艰苦边远地区流动的</w:t>
      </w:r>
    </w:p>
    <w:p w:rsidR="00A968A4" w:rsidRDefault="0027463F">
      <w:pPr>
        <w:spacing w:line="600" w:lineRule="exact"/>
        <w:jc w:val="center"/>
        <w:rPr>
          <w:rFonts w:eastAsia="方正小标宋简体" w:cs="方正小标宋_GBK"/>
          <w:bCs/>
          <w:sz w:val="44"/>
          <w:szCs w:val="44"/>
        </w:rPr>
      </w:pPr>
      <w:r>
        <w:rPr>
          <w:rFonts w:eastAsia="方正小标宋简体" w:cs="方正小标宋_GBK" w:hint="eastAsia"/>
          <w:bCs/>
          <w:sz w:val="44"/>
          <w:szCs w:val="44"/>
        </w:rPr>
        <w:t>九条措施（试行）</w:t>
      </w:r>
    </w:p>
    <w:p w:rsidR="00A968A4" w:rsidRDefault="00A968A4">
      <w:pPr>
        <w:spacing w:line="600" w:lineRule="exact"/>
        <w:jc w:val="center"/>
        <w:rPr>
          <w:rFonts w:eastAsia="方正小标宋_GBK" w:cs="方正小标宋_GBK"/>
          <w:bCs/>
          <w:sz w:val="44"/>
          <w:szCs w:val="44"/>
        </w:rPr>
      </w:pPr>
    </w:p>
    <w:p w:rsidR="00A968A4" w:rsidRDefault="0027463F">
      <w:pPr>
        <w:spacing w:line="600" w:lineRule="exact"/>
        <w:ind w:firstLineChars="200" w:firstLine="640"/>
        <w:rPr>
          <w:rFonts w:eastAsia="仿宋_GB2312" w:cs="方正仿宋_GBK"/>
          <w:sz w:val="32"/>
          <w:szCs w:val="32"/>
        </w:rPr>
      </w:pPr>
      <w:r>
        <w:rPr>
          <w:rFonts w:eastAsia="仿宋_GB2312" w:cs="方正仿宋_GBK" w:hint="eastAsia"/>
          <w:sz w:val="32"/>
          <w:szCs w:val="32"/>
        </w:rPr>
        <w:t>根据《中共云南省委办公厅印发〈关于鼓励引导人才向艰苦边远地区和基层一线流动的若干措施〉的通知》（云办发〔</w:t>
      </w:r>
      <w:r>
        <w:rPr>
          <w:rFonts w:eastAsia="仿宋_GB2312" w:hint="eastAsia"/>
          <w:sz w:val="32"/>
          <w:szCs w:val="32"/>
        </w:rPr>
        <w:t>2020</w:t>
      </w:r>
      <w:r>
        <w:rPr>
          <w:rFonts w:eastAsia="仿宋_GB2312" w:cs="方正仿宋_GBK" w:hint="eastAsia"/>
          <w:sz w:val="32"/>
          <w:szCs w:val="32"/>
        </w:rPr>
        <w:t>〕</w:t>
      </w:r>
      <w:r>
        <w:rPr>
          <w:rFonts w:eastAsia="仿宋_GB2312" w:cs="方正仿宋_GBK" w:hint="eastAsia"/>
          <w:sz w:val="32"/>
          <w:szCs w:val="32"/>
        </w:rPr>
        <w:t>2</w:t>
      </w:r>
      <w:r>
        <w:rPr>
          <w:rFonts w:eastAsia="仿宋_GB2312" w:cs="方正仿宋_GBK" w:hint="eastAsia"/>
          <w:sz w:val="32"/>
          <w:szCs w:val="32"/>
        </w:rPr>
        <w:t>号）精神，为进一步完善人才引进培养流动和激励保障机制，鼓励引导医生、教师等专业技术人才到我市艰苦边远地区的乡镇卫生所、中心学校等事业单位（政策适用范围详见附件）贡献才智、建功立业，为</w:t>
      </w:r>
      <w:r>
        <w:rPr>
          <w:rFonts w:eastAsia="仿宋_GB2312" w:cs="方正仿宋_GBK" w:hint="eastAsia"/>
          <w:kern w:val="0"/>
          <w:sz w:val="32"/>
          <w:szCs w:val="32"/>
        </w:rPr>
        <w:t>艰苦边远地区和基层一线</w:t>
      </w:r>
      <w:r>
        <w:rPr>
          <w:rFonts w:eastAsia="仿宋_GB2312" w:cs="方正仿宋_GBK" w:hint="eastAsia"/>
          <w:sz w:val="32"/>
          <w:szCs w:val="32"/>
        </w:rPr>
        <w:t>事业发展提供人才保障和智力支持，结合昆明实际，制定以下措施。</w:t>
      </w:r>
    </w:p>
    <w:p w:rsidR="00A968A4" w:rsidRDefault="0027463F">
      <w:pPr>
        <w:spacing w:line="600" w:lineRule="exact"/>
        <w:ind w:firstLineChars="200" w:firstLine="640"/>
        <w:rPr>
          <w:rFonts w:eastAsia="仿宋_GB2312"/>
          <w:sz w:val="32"/>
          <w:szCs w:val="32"/>
        </w:rPr>
      </w:pPr>
      <w:r>
        <w:rPr>
          <w:rFonts w:eastAsia="黑体" w:hAnsi="黑体" w:hint="eastAsia"/>
          <w:sz w:val="32"/>
          <w:szCs w:val="32"/>
        </w:rPr>
        <w:t>一、特设岗位引进人才。</w:t>
      </w:r>
      <w:r>
        <w:rPr>
          <w:rFonts w:eastAsia="仿宋_GB2312" w:hint="eastAsia"/>
          <w:sz w:val="32"/>
          <w:szCs w:val="32"/>
        </w:rPr>
        <w:t>乡镇（街道）事业单位可按程序采取特设岗位方式引进高层次人才，聘任不受单位岗位总量、结构比例限制，在完成工作任务或者特殊情况消失后，按照岗位核准权限予以核销。适当核增绩效工资总量，并在内部分配时予以倾斜。（责任单位</w:t>
      </w:r>
      <w:r>
        <w:rPr>
          <w:rFonts w:eastAsia="仿宋_GB2312" w:hint="eastAsia"/>
          <w:sz w:val="32"/>
          <w:szCs w:val="32"/>
        </w:rPr>
        <w:t>:</w:t>
      </w:r>
      <w:r>
        <w:rPr>
          <w:rFonts w:eastAsia="仿宋_GB2312" w:hint="eastAsia"/>
          <w:sz w:val="32"/>
          <w:szCs w:val="32"/>
        </w:rPr>
        <w:t>市人力资源社会保障局，</w:t>
      </w:r>
      <w:r>
        <w:rPr>
          <w:rFonts w:eastAsia="仿宋_GB2312" w:cs="方正仿宋_GBK" w:hint="eastAsia"/>
          <w:sz w:val="32"/>
          <w:szCs w:val="32"/>
        </w:rPr>
        <w:t>相关县（市）区、</w:t>
      </w:r>
      <w:r>
        <w:rPr>
          <w:rFonts w:eastAsia="仿宋_GB2312"/>
          <w:sz w:val="32"/>
          <w:szCs w:val="32"/>
        </w:rPr>
        <w:t>开发（度假）园区</w:t>
      </w:r>
      <w:r>
        <w:rPr>
          <w:rFonts w:eastAsia="仿宋_GB2312" w:hint="eastAsia"/>
          <w:sz w:val="32"/>
          <w:szCs w:val="32"/>
        </w:rPr>
        <w:t>）</w:t>
      </w:r>
    </w:p>
    <w:p w:rsidR="00A968A4" w:rsidRDefault="0027463F">
      <w:pPr>
        <w:spacing w:line="600" w:lineRule="exact"/>
        <w:ind w:firstLineChars="200" w:firstLine="640"/>
        <w:rPr>
          <w:rFonts w:eastAsia="仿宋_GB2312" w:cs="方正楷体_GBK"/>
          <w:kern w:val="0"/>
          <w:sz w:val="32"/>
          <w:szCs w:val="32"/>
        </w:rPr>
      </w:pPr>
      <w:r>
        <w:rPr>
          <w:rFonts w:eastAsia="黑体" w:hAnsi="黑体" w:hint="eastAsia"/>
          <w:sz w:val="32"/>
          <w:szCs w:val="32"/>
        </w:rPr>
        <w:t>二、打通人才流动渠道。</w:t>
      </w:r>
      <w:r>
        <w:rPr>
          <w:rFonts w:eastAsia="仿宋_GB2312"/>
          <w:sz w:val="32"/>
          <w:szCs w:val="32"/>
        </w:rPr>
        <w:t>通过公开招聘、转业安置、调入等方式选拔录用到</w:t>
      </w:r>
      <w:r>
        <w:rPr>
          <w:rFonts w:eastAsia="仿宋_GB2312" w:hint="eastAsia"/>
          <w:sz w:val="32"/>
          <w:szCs w:val="32"/>
        </w:rPr>
        <w:t>乡镇</w:t>
      </w:r>
      <w:r>
        <w:rPr>
          <w:rFonts w:eastAsia="仿宋_GB2312"/>
          <w:sz w:val="32"/>
          <w:szCs w:val="32"/>
        </w:rPr>
        <w:t>事业单位的工作人员，在</w:t>
      </w:r>
      <w:r>
        <w:rPr>
          <w:rFonts w:eastAsia="仿宋_GB2312" w:hint="eastAsia"/>
          <w:sz w:val="32"/>
          <w:szCs w:val="32"/>
        </w:rPr>
        <w:t>乡镇工作服务满</w:t>
      </w:r>
      <w:r>
        <w:rPr>
          <w:rFonts w:eastAsia="仿宋_GB2312" w:hint="eastAsia"/>
          <w:sz w:val="32"/>
          <w:szCs w:val="32"/>
        </w:rPr>
        <w:t>5</w:t>
      </w:r>
      <w:r>
        <w:rPr>
          <w:rFonts w:eastAsia="仿宋_GB2312" w:hint="eastAsia"/>
          <w:sz w:val="32"/>
          <w:szCs w:val="32"/>
        </w:rPr>
        <w:t>年后（含试用期），且近三年考核为合格及以上等次的，</w:t>
      </w:r>
      <w:r>
        <w:rPr>
          <w:rFonts w:eastAsia="仿宋_GB2312"/>
          <w:sz w:val="32"/>
          <w:szCs w:val="32"/>
        </w:rPr>
        <w:t>经本人提出申请</w:t>
      </w:r>
      <w:r>
        <w:rPr>
          <w:rFonts w:eastAsia="仿宋_GB2312" w:hint="eastAsia"/>
          <w:sz w:val="32"/>
          <w:szCs w:val="32"/>
        </w:rPr>
        <w:t>，可</w:t>
      </w:r>
      <w:r>
        <w:rPr>
          <w:rFonts w:eastAsia="仿宋_GB2312"/>
          <w:sz w:val="32"/>
          <w:szCs w:val="32"/>
        </w:rPr>
        <w:t>择优调动到</w:t>
      </w:r>
      <w:r>
        <w:rPr>
          <w:rFonts w:eastAsia="仿宋_GB2312" w:hint="eastAsia"/>
          <w:sz w:val="32"/>
          <w:szCs w:val="32"/>
        </w:rPr>
        <w:t>服务地所在的</w:t>
      </w:r>
      <w:r>
        <w:rPr>
          <w:rFonts w:eastAsia="仿宋_GB2312"/>
          <w:sz w:val="32"/>
          <w:szCs w:val="32"/>
        </w:rPr>
        <w:t>县</w:t>
      </w:r>
      <w:r>
        <w:rPr>
          <w:rFonts w:eastAsia="仿宋_GB2312" w:hint="eastAsia"/>
          <w:sz w:val="32"/>
          <w:szCs w:val="32"/>
        </w:rPr>
        <w:t>城</w:t>
      </w:r>
      <w:r>
        <w:rPr>
          <w:rFonts w:eastAsia="仿宋_GB2312"/>
          <w:sz w:val="32"/>
          <w:szCs w:val="32"/>
        </w:rPr>
        <w:t>相关事业单位工作。</w:t>
      </w:r>
      <w:r>
        <w:rPr>
          <w:rFonts w:eastAsia="仿宋_GB2312" w:cs="方正楷体_GBK" w:hint="eastAsia"/>
          <w:kern w:val="0"/>
          <w:sz w:val="32"/>
          <w:szCs w:val="32"/>
        </w:rPr>
        <w:t>（责任单位：</w:t>
      </w:r>
      <w:r>
        <w:rPr>
          <w:rFonts w:eastAsia="仿宋_GB2312" w:cs="方正仿宋_GBK" w:hint="eastAsia"/>
          <w:sz w:val="32"/>
          <w:szCs w:val="32"/>
        </w:rPr>
        <w:t>相关县（市）区、</w:t>
      </w:r>
      <w:r>
        <w:rPr>
          <w:rFonts w:eastAsia="仿宋_GB2312"/>
          <w:sz w:val="32"/>
          <w:szCs w:val="32"/>
        </w:rPr>
        <w:t>开发（度</w:t>
      </w:r>
      <w:r>
        <w:rPr>
          <w:rFonts w:eastAsia="仿宋_GB2312"/>
          <w:sz w:val="32"/>
          <w:szCs w:val="32"/>
        </w:rPr>
        <w:lastRenderedPageBreak/>
        <w:t>假）园区</w:t>
      </w:r>
      <w:r>
        <w:rPr>
          <w:rFonts w:eastAsia="仿宋_GB2312" w:cs="方正楷体_GBK" w:hint="eastAsia"/>
          <w:kern w:val="0"/>
          <w:sz w:val="32"/>
          <w:szCs w:val="32"/>
        </w:rPr>
        <w:t>）</w:t>
      </w:r>
    </w:p>
    <w:p w:rsidR="00A968A4" w:rsidRDefault="0027463F">
      <w:pPr>
        <w:spacing w:line="600" w:lineRule="exact"/>
        <w:ind w:firstLineChars="200" w:firstLine="640"/>
        <w:rPr>
          <w:rFonts w:eastAsia="仿宋_GB2312"/>
          <w:b/>
          <w:sz w:val="32"/>
          <w:szCs w:val="32"/>
        </w:rPr>
      </w:pPr>
      <w:r>
        <w:rPr>
          <w:rFonts w:eastAsia="黑体" w:hAnsi="黑体" w:hint="eastAsia"/>
          <w:sz w:val="32"/>
          <w:szCs w:val="32"/>
        </w:rPr>
        <w:t>三、推动事业编制资源向基层倾斜。</w:t>
      </w:r>
      <w:r>
        <w:rPr>
          <w:rFonts w:eastAsia="仿宋_GB2312" w:hint="eastAsia"/>
          <w:sz w:val="32"/>
          <w:szCs w:val="32"/>
        </w:rPr>
        <w:t>创新编制管理，鼓励编制向基层和一线倾斜</w:t>
      </w:r>
      <w:r>
        <w:rPr>
          <w:rFonts w:eastAsia="仿宋_GB2312" w:cs="方正仿宋_GBK" w:hint="eastAsia"/>
          <w:kern w:val="0"/>
          <w:sz w:val="32"/>
          <w:szCs w:val="32"/>
        </w:rPr>
        <w:t>。县（市）区可参照市级引进高层次人才专项事业编制做法，结合实际明确艰苦边远地区和基层一线</w:t>
      </w:r>
      <w:r>
        <w:rPr>
          <w:rFonts w:eastAsia="仿宋_GB2312" w:cs="方正仿宋_GBK" w:hint="eastAsia"/>
          <w:sz w:val="32"/>
          <w:szCs w:val="32"/>
        </w:rPr>
        <w:t>急需紧缺人才</w:t>
      </w:r>
      <w:r>
        <w:rPr>
          <w:rFonts w:eastAsia="仿宋_GB2312" w:cs="方正仿宋_GBK" w:hint="eastAsia"/>
          <w:kern w:val="0"/>
          <w:sz w:val="32"/>
          <w:szCs w:val="32"/>
        </w:rPr>
        <w:t>，并在事业编制总量内明确一定数量编制，专门用于引进</w:t>
      </w:r>
      <w:r>
        <w:rPr>
          <w:rFonts w:eastAsia="仿宋_GB2312" w:cs="方正仿宋_GBK" w:hint="eastAsia"/>
          <w:sz w:val="32"/>
          <w:szCs w:val="32"/>
        </w:rPr>
        <w:t>人才</w:t>
      </w:r>
      <w:r>
        <w:rPr>
          <w:rFonts w:eastAsia="仿宋_GB2312" w:cs="方正仿宋_GBK" w:hint="eastAsia"/>
          <w:kern w:val="0"/>
          <w:sz w:val="32"/>
          <w:szCs w:val="32"/>
        </w:rPr>
        <w:t>，编制专用、人</w:t>
      </w:r>
      <w:proofErr w:type="gramStart"/>
      <w:r>
        <w:rPr>
          <w:rFonts w:eastAsia="仿宋_GB2312" w:cs="方正仿宋_GBK" w:hint="eastAsia"/>
          <w:kern w:val="0"/>
          <w:sz w:val="32"/>
          <w:szCs w:val="32"/>
        </w:rPr>
        <w:t>走编收</w:t>
      </w:r>
      <w:proofErr w:type="gramEnd"/>
      <w:r>
        <w:rPr>
          <w:rFonts w:eastAsia="仿宋_GB2312" w:cs="方正仿宋_GBK" w:hint="eastAsia"/>
          <w:kern w:val="0"/>
          <w:sz w:val="32"/>
          <w:szCs w:val="32"/>
        </w:rPr>
        <w:t>。</w:t>
      </w:r>
      <w:r>
        <w:rPr>
          <w:rFonts w:eastAsia="仿宋_GB2312" w:hint="eastAsia"/>
          <w:sz w:val="32"/>
          <w:szCs w:val="32"/>
        </w:rPr>
        <w:t>支持县级机构编制部门加大事业编制动态管理、调剂使用力度。</w:t>
      </w:r>
      <w:r>
        <w:rPr>
          <w:rFonts w:eastAsia="仿宋_GB2312" w:cs="方正仿宋_GBK" w:hint="eastAsia"/>
          <w:kern w:val="0"/>
          <w:sz w:val="32"/>
          <w:szCs w:val="32"/>
        </w:rPr>
        <w:t>积极推行教育、卫生等领域专业技术人才“县管乡用”、“县管校聘”人才使用方式</w:t>
      </w:r>
      <w:r>
        <w:rPr>
          <w:rFonts w:eastAsia="仿宋_GB2312" w:hint="eastAsia"/>
          <w:sz w:val="32"/>
          <w:szCs w:val="32"/>
        </w:rPr>
        <w:t>，</w:t>
      </w:r>
      <w:r>
        <w:rPr>
          <w:rFonts w:eastAsia="仿宋_GB2312" w:cs="方正仿宋_GBK" w:hint="eastAsia"/>
          <w:kern w:val="0"/>
          <w:sz w:val="32"/>
          <w:szCs w:val="32"/>
        </w:rPr>
        <w:t>由县级行政主管部门统一管理，在本行政区域</w:t>
      </w:r>
      <w:proofErr w:type="gramStart"/>
      <w:r>
        <w:rPr>
          <w:rFonts w:eastAsia="仿宋_GB2312" w:cs="方正仿宋_GBK" w:hint="eastAsia"/>
          <w:kern w:val="0"/>
          <w:sz w:val="32"/>
          <w:szCs w:val="32"/>
        </w:rPr>
        <w:t>内基层</w:t>
      </w:r>
      <w:proofErr w:type="gramEnd"/>
      <w:r>
        <w:rPr>
          <w:rFonts w:eastAsia="仿宋_GB2312" w:cs="方正仿宋_GBK" w:hint="eastAsia"/>
          <w:kern w:val="0"/>
          <w:sz w:val="32"/>
          <w:szCs w:val="32"/>
        </w:rPr>
        <w:t>单位统一调配使用，统一定期轮换。</w:t>
      </w:r>
      <w:r>
        <w:rPr>
          <w:rFonts w:eastAsia="仿宋_GB2312" w:hint="eastAsia"/>
          <w:sz w:val="32"/>
          <w:szCs w:val="32"/>
        </w:rPr>
        <w:t>鼓励从上往下跨层级调剂使用事业编制，重点向中小学校、乡镇等基层一线倾斜。</w:t>
      </w:r>
      <w:r>
        <w:rPr>
          <w:rFonts w:eastAsia="仿宋_GB2312" w:cs="方正仿宋_GBK" w:hint="eastAsia"/>
          <w:kern w:val="0"/>
          <w:sz w:val="32"/>
          <w:szCs w:val="32"/>
        </w:rPr>
        <w:t>优化基层事业单位专业技术岗位结构比例，在</w:t>
      </w:r>
      <w:proofErr w:type="gramStart"/>
      <w:r>
        <w:rPr>
          <w:rFonts w:eastAsia="仿宋_GB2312" w:cs="方正仿宋_GBK" w:hint="eastAsia"/>
          <w:kern w:val="0"/>
          <w:sz w:val="32"/>
          <w:szCs w:val="32"/>
        </w:rPr>
        <w:t>省级行业</w:t>
      </w:r>
      <w:proofErr w:type="gramEnd"/>
      <w:r>
        <w:rPr>
          <w:rFonts w:eastAsia="仿宋_GB2312" w:cs="方正仿宋_GBK" w:hint="eastAsia"/>
          <w:kern w:val="0"/>
          <w:sz w:val="32"/>
          <w:szCs w:val="32"/>
        </w:rPr>
        <w:t>指导比例的基础上，建立动态调整机制。</w:t>
      </w:r>
      <w:r>
        <w:rPr>
          <w:rFonts w:eastAsia="仿宋_GB2312" w:hint="eastAsia"/>
          <w:sz w:val="32"/>
          <w:szCs w:val="32"/>
        </w:rPr>
        <w:t>（责任单位</w:t>
      </w:r>
      <w:r>
        <w:rPr>
          <w:rFonts w:eastAsia="仿宋_GB2312" w:hint="eastAsia"/>
          <w:sz w:val="32"/>
          <w:szCs w:val="32"/>
        </w:rPr>
        <w:t>:</w:t>
      </w:r>
      <w:r>
        <w:rPr>
          <w:rFonts w:eastAsia="仿宋_GB2312" w:hint="eastAsia"/>
          <w:sz w:val="32"/>
          <w:szCs w:val="32"/>
        </w:rPr>
        <w:t>市委编办、市人力资源社会保障局，</w:t>
      </w:r>
      <w:r>
        <w:rPr>
          <w:rFonts w:eastAsia="仿宋_GB2312" w:cs="方正仿宋_GBK" w:hint="eastAsia"/>
          <w:sz w:val="32"/>
          <w:szCs w:val="32"/>
        </w:rPr>
        <w:t>相关县（市）区、</w:t>
      </w:r>
      <w:r>
        <w:rPr>
          <w:rFonts w:eastAsia="仿宋_GB2312"/>
          <w:sz w:val="32"/>
          <w:szCs w:val="32"/>
        </w:rPr>
        <w:t>开发（度假）园区</w:t>
      </w:r>
      <w:r>
        <w:rPr>
          <w:rFonts w:eastAsia="仿宋_GB2312" w:hint="eastAsia"/>
          <w:sz w:val="32"/>
          <w:szCs w:val="32"/>
        </w:rPr>
        <w:t>）</w:t>
      </w:r>
    </w:p>
    <w:p w:rsidR="00A968A4" w:rsidRDefault="0027463F">
      <w:pPr>
        <w:spacing w:line="600" w:lineRule="exact"/>
        <w:ind w:firstLineChars="200" w:firstLine="640"/>
        <w:rPr>
          <w:rFonts w:eastAsia="仿宋_GB2312" w:cs="方正楷体_GBK"/>
          <w:kern w:val="0"/>
          <w:sz w:val="32"/>
          <w:szCs w:val="32"/>
        </w:rPr>
      </w:pPr>
      <w:r>
        <w:rPr>
          <w:rFonts w:eastAsia="黑体" w:hAnsi="黑体" w:hint="eastAsia"/>
          <w:sz w:val="32"/>
          <w:szCs w:val="32"/>
        </w:rPr>
        <w:t>四、完善基层事业单位人员招聘政策。</w:t>
      </w:r>
      <w:r>
        <w:rPr>
          <w:rFonts w:eastAsia="仿宋_GB2312" w:cs="方正仿宋_GBK" w:hint="eastAsia"/>
          <w:sz w:val="32"/>
          <w:szCs w:val="32"/>
        </w:rPr>
        <w:t>落实艰苦边远地区县乡事业单位公开招聘政策措施，根据实际需要，适当放宽招录（聘）条件。</w:t>
      </w:r>
      <w:r>
        <w:rPr>
          <w:rFonts w:eastAsia="仿宋_GB2312" w:cs="方正仿宋_GBK" w:hint="eastAsia"/>
          <w:kern w:val="0"/>
          <w:sz w:val="32"/>
          <w:szCs w:val="32"/>
        </w:rPr>
        <w:t>艰苦边远地区和基层一线</w:t>
      </w:r>
      <w:r>
        <w:rPr>
          <w:rFonts w:eastAsia="仿宋_GB2312" w:hAnsi="仿宋_GB2312" w:cs="仿宋_GB2312" w:hint="eastAsia"/>
          <w:kern w:val="0"/>
          <w:sz w:val="32"/>
          <w:szCs w:val="32"/>
        </w:rPr>
        <w:t>事业单位招聘人员，可根据中组部、</w:t>
      </w:r>
      <w:proofErr w:type="gramStart"/>
      <w:r>
        <w:rPr>
          <w:rFonts w:eastAsia="仿宋_GB2312" w:hAnsi="仿宋_GB2312" w:cs="仿宋_GB2312" w:hint="eastAsia"/>
          <w:kern w:val="0"/>
          <w:sz w:val="32"/>
          <w:szCs w:val="32"/>
        </w:rPr>
        <w:t>人社部</w:t>
      </w:r>
      <w:proofErr w:type="gramEnd"/>
      <w:r>
        <w:rPr>
          <w:rFonts w:eastAsia="仿宋_GB2312" w:hAnsi="仿宋_GB2312" w:cs="仿宋_GB2312" w:hint="eastAsia"/>
          <w:kern w:val="0"/>
          <w:sz w:val="32"/>
          <w:szCs w:val="32"/>
        </w:rPr>
        <w:t>《关于进一步做好艰苦边远地区县乡事业单位公开招聘工作的通知》（</w:t>
      </w:r>
      <w:proofErr w:type="gramStart"/>
      <w:r>
        <w:rPr>
          <w:rFonts w:eastAsia="仿宋_GB2312" w:hAnsi="仿宋_GB2312" w:cs="仿宋_GB2312" w:hint="eastAsia"/>
          <w:kern w:val="0"/>
          <w:sz w:val="32"/>
          <w:szCs w:val="32"/>
        </w:rPr>
        <w:t>人社部规</w:t>
      </w:r>
      <w:proofErr w:type="gramEnd"/>
      <w:r>
        <w:rPr>
          <w:rFonts w:eastAsia="仿宋_GB2312" w:hAnsi="仿宋_GB2312" w:cs="仿宋_GB2312" w:hint="eastAsia"/>
          <w:kern w:val="0"/>
          <w:sz w:val="32"/>
          <w:szCs w:val="32"/>
        </w:rPr>
        <w:t>〔</w:t>
      </w:r>
      <w:r>
        <w:rPr>
          <w:rFonts w:eastAsia="仿宋_GB2312" w:cs="仿宋_GB2312" w:hint="eastAsia"/>
          <w:kern w:val="0"/>
          <w:sz w:val="32"/>
          <w:szCs w:val="32"/>
        </w:rPr>
        <w:t>2016</w:t>
      </w:r>
      <w:r>
        <w:rPr>
          <w:rFonts w:eastAsia="仿宋_GB2312" w:hAnsi="仿宋_GB2312" w:cs="仿宋_GB2312" w:hint="eastAsia"/>
          <w:kern w:val="0"/>
          <w:sz w:val="32"/>
          <w:szCs w:val="32"/>
        </w:rPr>
        <w:t>〕</w:t>
      </w:r>
      <w:r>
        <w:rPr>
          <w:rFonts w:eastAsia="仿宋_GB2312" w:cs="仿宋_GB2312" w:hint="eastAsia"/>
          <w:kern w:val="0"/>
          <w:sz w:val="32"/>
          <w:szCs w:val="32"/>
        </w:rPr>
        <w:t>3</w:t>
      </w:r>
      <w:r>
        <w:rPr>
          <w:rFonts w:eastAsia="仿宋_GB2312" w:hAnsi="仿宋_GB2312" w:cs="仿宋_GB2312" w:hint="eastAsia"/>
          <w:kern w:val="0"/>
          <w:sz w:val="32"/>
          <w:szCs w:val="32"/>
        </w:rPr>
        <w:t>号）精神，由县（市）区纪委监委、组织、保密、人社、主管部门、用人单位成立公开招聘工作领导小组，根据岗位特点，设置不能录用的负面清单，对符合条件人员采取面试、</w:t>
      </w:r>
      <w:r>
        <w:rPr>
          <w:rFonts w:eastAsia="仿宋_GB2312" w:hAnsi="仿宋_GB2312" w:cs="仿宋_GB2312" w:hint="eastAsia"/>
          <w:kern w:val="0"/>
          <w:sz w:val="32"/>
          <w:szCs w:val="32"/>
        </w:rPr>
        <w:lastRenderedPageBreak/>
        <w:t>考核、考察的方式进行招聘。以此办法招录人员，服务年限不得少于</w:t>
      </w:r>
      <w:r>
        <w:rPr>
          <w:rFonts w:eastAsia="仿宋_GB2312" w:cs="仿宋_GB2312" w:hint="eastAsia"/>
          <w:kern w:val="0"/>
          <w:sz w:val="32"/>
          <w:szCs w:val="32"/>
        </w:rPr>
        <w:t>10</w:t>
      </w:r>
      <w:r>
        <w:rPr>
          <w:rFonts w:eastAsia="仿宋_GB2312" w:hAnsi="仿宋_GB2312" w:cs="仿宋_GB2312" w:hint="eastAsia"/>
          <w:kern w:val="0"/>
          <w:sz w:val="32"/>
          <w:szCs w:val="32"/>
        </w:rPr>
        <w:t>年，服务期限未满申请辞职的，</w:t>
      </w:r>
      <w:r>
        <w:rPr>
          <w:rFonts w:eastAsia="仿宋_GB2312" w:cs="仿宋_GB2312" w:hint="eastAsia"/>
          <w:kern w:val="0"/>
          <w:sz w:val="32"/>
          <w:szCs w:val="32"/>
        </w:rPr>
        <w:t>5</w:t>
      </w:r>
      <w:r>
        <w:rPr>
          <w:rFonts w:eastAsia="仿宋_GB2312" w:hAnsi="仿宋_GB2312" w:cs="仿宋_GB2312" w:hint="eastAsia"/>
          <w:kern w:val="0"/>
          <w:sz w:val="32"/>
          <w:szCs w:val="32"/>
        </w:rPr>
        <w:t>年内不得参加全市范围内公务员及事业单位招考。</w:t>
      </w:r>
      <w:r>
        <w:rPr>
          <w:rFonts w:eastAsia="仿宋_GB2312" w:hint="eastAsia"/>
          <w:sz w:val="32"/>
          <w:szCs w:val="32"/>
        </w:rPr>
        <w:t>鼓励大学生服务基层项目人员留在当地，对服务期满、考核合格的，参加艰苦边远地区县乡事业单位公开招聘时，在同等条件下，可优先招聘到服务所在县（市）区的乡镇事业单位。</w:t>
      </w:r>
      <w:r>
        <w:rPr>
          <w:rFonts w:eastAsia="仿宋_GB2312" w:cs="方正楷体_GBK" w:hint="eastAsia"/>
          <w:kern w:val="0"/>
          <w:sz w:val="32"/>
          <w:szCs w:val="32"/>
        </w:rPr>
        <w:t>（责任单位：市</w:t>
      </w:r>
      <w:r>
        <w:rPr>
          <w:rFonts w:eastAsia="仿宋_GB2312" w:hAnsi="仿宋_GB2312" w:cs="仿宋_GB2312" w:hint="eastAsia"/>
          <w:kern w:val="0"/>
          <w:sz w:val="32"/>
          <w:szCs w:val="32"/>
        </w:rPr>
        <w:t>纪委监委、</w:t>
      </w:r>
      <w:r>
        <w:rPr>
          <w:rFonts w:eastAsia="仿宋_GB2312" w:cs="方正楷体_GBK" w:hint="eastAsia"/>
          <w:kern w:val="0"/>
          <w:sz w:val="32"/>
          <w:szCs w:val="32"/>
        </w:rPr>
        <w:t>市委组织部、市人力资源社会保障局，</w:t>
      </w:r>
      <w:r>
        <w:rPr>
          <w:rFonts w:eastAsia="仿宋_GB2312" w:cs="方正仿宋_GBK" w:hint="eastAsia"/>
          <w:sz w:val="32"/>
          <w:szCs w:val="32"/>
        </w:rPr>
        <w:t>相关县（市）区、</w:t>
      </w:r>
      <w:r>
        <w:rPr>
          <w:rFonts w:eastAsia="仿宋_GB2312"/>
          <w:sz w:val="32"/>
          <w:szCs w:val="32"/>
        </w:rPr>
        <w:t>开发（度假）园区</w:t>
      </w:r>
      <w:r>
        <w:rPr>
          <w:rFonts w:eastAsia="仿宋_GB2312" w:cs="方正楷体_GBK" w:hint="eastAsia"/>
          <w:kern w:val="0"/>
          <w:sz w:val="32"/>
          <w:szCs w:val="32"/>
        </w:rPr>
        <w:t>）</w:t>
      </w:r>
    </w:p>
    <w:p w:rsidR="00A968A4" w:rsidRDefault="0027463F">
      <w:pPr>
        <w:spacing w:line="600" w:lineRule="exact"/>
        <w:ind w:firstLineChars="200" w:firstLine="640"/>
        <w:rPr>
          <w:rFonts w:eastAsia="仿宋_GB2312"/>
          <w:sz w:val="32"/>
          <w:szCs w:val="32"/>
        </w:rPr>
      </w:pPr>
      <w:r>
        <w:rPr>
          <w:rFonts w:eastAsia="黑体" w:hAnsi="黑体" w:cs="方正黑体_GBK" w:hint="eastAsia"/>
          <w:sz w:val="32"/>
          <w:szCs w:val="32"/>
        </w:rPr>
        <w:t>五、加强基层</w:t>
      </w:r>
      <w:r>
        <w:rPr>
          <w:rFonts w:eastAsia="黑体" w:hAnsi="黑体" w:hint="eastAsia"/>
          <w:sz w:val="32"/>
          <w:szCs w:val="32"/>
        </w:rPr>
        <w:t>人才项目支持。</w:t>
      </w:r>
      <w:r>
        <w:rPr>
          <w:rFonts w:eastAsia="仿宋_GB2312" w:hint="eastAsia"/>
          <w:sz w:val="32"/>
          <w:szCs w:val="32"/>
        </w:rPr>
        <w:t>在推荐、申报评审国家和省级、市级人才奖项、科技计划等项目时，加大对基层人才的倾斜支持力度。</w:t>
      </w:r>
      <w:r>
        <w:rPr>
          <w:rFonts w:eastAsia="仿宋_GB2312" w:cs="方正仿宋_GBK" w:hint="eastAsia"/>
          <w:kern w:val="0"/>
          <w:sz w:val="32"/>
          <w:szCs w:val="32"/>
        </w:rPr>
        <w:t>落实昆明市“春城计划”各专项的政策。优化并继续实施好“基层人才对口培养计划”。中央“西部之光”访问学者、博士服务团等项目优先倾斜艰苦边远地区和基层一线。做好农村</w:t>
      </w:r>
      <w:proofErr w:type="gramStart"/>
      <w:r>
        <w:rPr>
          <w:rFonts w:eastAsia="仿宋_GB2312" w:cs="方正仿宋_GBK" w:hint="eastAsia"/>
          <w:kern w:val="0"/>
          <w:sz w:val="32"/>
          <w:szCs w:val="32"/>
        </w:rPr>
        <w:t>特</w:t>
      </w:r>
      <w:proofErr w:type="gramEnd"/>
      <w:r>
        <w:rPr>
          <w:rFonts w:eastAsia="仿宋_GB2312" w:cs="方正仿宋_GBK" w:hint="eastAsia"/>
          <w:kern w:val="0"/>
          <w:sz w:val="32"/>
          <w:szCs w:val="32"/>
        </w:rPr>
        <w:t>岗教师计划、全科医生特设岗位计划、“三支一扶”计划、志愿服务西部计划等人才项目，在艰苦边远地区和基层一线服务期满考核等次为合格及以上的，可优先享受所属项目优惠政策。深入实施“免费师范定向生”“免费医学定向生”教育计划，落实好招收贫困地区学生专项计划。</w:t>
      </w:r>
      <w:r>
        <w:rPr>
          <w:rFonts w:eastAsia="仿宋_GB2312" w:hint="eastAsia"/>
          <w:sz w:val="32"/>
          <w:szCs w:val="32"/>
        </w:rPr>
        <w:t>推行“周末名师”“周末名医”制度，利用周末和节假日聘请名优教师、医学专家到</w:t>
      </w:r>
      <w:r>
        <w:rPr>
          <w:rFonts w:eastAsia="仿宋_GB2312" w:cs="方正仿宋_GBK" w:hint="eastAsia"/>
          <w:kern w:val="0"/>
          <w:sz w:val="32"/>
          <w:szCs w:val="32"/>
        </w:rPr>
        <w:t>艰苦边远地区和基层一线</w:t>
      </w:r>
      <w:r>
        <w:rPr>
          <w:rFonts w:eastAsia="仿宋_GB2312" w:hint="eastAsia"/>
          <w:sz w:val="32"/>
          <w:szCs w:val="32"/>
        </w:rPr>
        <w:t>开展讲学授课、坐诊和项目合作。</w:t>
      </w:r>
      <w:r>
        <w:rPr>
          <w:rFonts w:eastAsia="仿宋_GB2312" w:cs="方正楷体_GBK" w:hint="eastAsia"/>
          <w:kern w:val="0"/>
          <w:sz w:val="32"/>
          <w:szCs w:val="32"/>
        </w:rPr>
        <w:t>（责任单位：市委组织部、市卫生健康委、市教育体育局、市人力资源社会保障局、市农业农村局、团市委，</w:t>
      </w:r>
      <w:r>
        <w:rPr>
          <w:rFonts w:eastAsia="仿宋_GB2312" w:cs="方正仿宋_GBK" w:hint="eastAsia"/>
          <w:sz w:val="32"/>
          <w:szCs w:val="32"/>
        </w:rPr>
        <w:t>相关县（市）区、</w:t>
      </w:r>
      <w:r>
        <w:rPr>
          <w:rFonts w:eastAsia="仿宋_GB2312"/>
          <w:sz w:val="32"/>
          <w:szCs w:val="32"/>
        </w:rPr>
        <w:t>开发（度</w:t>
      </w:r>
      <w:r>
        <w:rPr>
          <w:rFonts w:eastAsia="仿宋_GB2312"/>
          <w:sz w:val="32"/>
          <w:szCs w:val="32"/>
        </w:rPr>
        <w:lastRenderedPageBreak/>
        <w:t>假）园区</w:t>
      </w:r>
      <w:r>
        <w:rPr>
          <w:rFonts w:eastAsia="仿宋_GB2312" w:cs="方正楷体_GBK" w:hint="eastAsia"/>
          <w:kern w:val="0"/>
          <w:sz w:val="32"/>
          <w:szCs w:val="32"/>
        </w:rPr>
        <w:t>）</w:t>
      </w:r>
    </w:p>
    <w:p w:rsidR="00A968A4" w:rsidRDefault="0027463F">
      <w:pPr>
        <w:spacing w:line="600" w:lineRule="exact"/>
        <w:ind w:firstLineChars="196" w:firstLine="627"/>
        <w:rPr>
          <w:rFonts w:eastAsia="仿宋_GB2312" w:cs="方正楷体_GBK"/>
          <w:kern w:val="0"/>
          <w:sz w:val="32"/>
          <w:szCs w:val="32"/>
        </w:rPr>
      </w:pPr>
      <w:r>
        <w:rPr>
          <w:rFonts w:eastAsia="黑体" w:hAnsi="黑体" w:hint="eastAsia"/>
          <w:sz w:val="32"/>
          <w:szCs w:val="32"/>
        </w:rPr>
        <w:t>六、拓宽专业技术人才成长通道。</w:t>
      </w:r>
      <w:r>
        <w:rPr>
          <w:rFonts w:eastAsia="仿宋_GB2312" w:cs="方正仿宋_GBK" w:hint="eastAsia"/>
          <w:kern w:val="0"/>
          <w:sz w:val="32"/>
          <w:szCs w:val="32"/>
        </w:rPr>
        <w:t>经市人才工作领导小组办公室认可全职选派到艰苦边远地区和基层一线服务的专业技术人才，在服务期间可选择在派出地或者服务地参加职称评审，在服务地取得的职称，直接纳入派出地职称管理数据库，不需重新确认；服务期间注重考察工作业绩、实际贡献和服务成果，工作总结、教学成果、技术推广总结可替代论文要求；服务期满返回申报上一级职称的，全职服务时间每满</w:t>
      </w:r>
      <w:r>
        <w:rPr>
          <w:rFonts w:eastAsia="仿宋_GB2312" w:cs="方正仿宋_GBK" w:hint="eastAsia"/>
          <w:kern w:val="0"/>
          <w:sz w:val="32"/>
          <w:szCs w:val="32"/>
        </w:rPr>
        <w:t>2</w:t>
      </w:r>
      <w:r>
        <w:rPr>
          <w:rFonts w:eastAsia="仿宋_GB2312" w:cs="方正仿宋_GBK" w:hint="eastAsia"/>
          <w:kern w:val="0"/>
          <w:sz w:val="32"/>
          <w:szCs w:val="32"/>
        </w:rPr>
        <w:t>年对应折抵</w:t>
      </w:r>
      <w:r>
        <w:rPr>
          <w:rFonts w:eastAsia="仿宋_GB2312" w:cs="方正仿宋_GBK" w:hint="eastAsia"/>
          <w:kern w:val="0"/>
          <w:sz w:val="32"/>
          <w:szCs w:val="32"/>
        </w:rPr>
        <w:t>1</w:t>
      </w:r>
      <w:r>
        <w:rPr>
          <w:rFonts w:eastAsia="仿宋_GB2312" w:cs="方正仿宋_GBK" w:hint="eastAsia"/>
          <w:kern w:val="0"/>
          <w:sz w:val="32"/>
          <w:szCs w:val="32"/>
        </w:rPr>
        <w:t>年提前申报时间，最多折抵</w:t>
      </w:r>
      <w:r>
        <w:rPr>
          <w:rFonts w:eastAsia="仿宋_GB2312" w:cs="方正仿宋_GBK" w:hint="eastAsia"/>
          <w:kern w:val="0"/>
          <w:sz w:val="32"/>
          <w:szCs w:val="32"/>
        </w:rPr>
        <w:t>2</w:t>
      </w:r>
      <w:r>
        <w:rPr>
          <w:rFonts w:eastAsia="仿宋_GB2312" w:cs="方正仿宋_GBK" w:hint="eastAsia"/>
          <w:kern w:val="0"/>
          <w:sz w:val="32"/>
          <w:szCs w:val="32"/>
        </w:rPr>
        <w:t>年；服务期为</w:t>
      </w:r>
      <w:r>
        <w:rPr>
          <w:rFonts w:eastAsia="仿宋_GB2312" w:cs="方正仿宋_GBK" w:hint="eastAsia"/>
          <w:kern w:val="0"/>
          <w:sz w:val="32"/>
          <w:szCs w:val="32"/>
        </w:rPr>
        <w:t>2</w:t>
      </w:r>
      <w:r>
        <w:rPr>
          <w:rFonts w:eastAsia="仿宋_GB2312" w:cs="方正仿宋_GBK" w:hint="eastAsia"/>
          <w:kern w:val="0"/>
          <w:sz w:val="32"/>
          <w:szCs w:val="32"/>
        </w:rPr>
        <w:t>年派出时取得职称但没有聘用在相应岗位的选派人才，从选派之日起，人才所在单位可按已取得职称聘用</w:t>
      </w:r>
      <w:proofErr w:type="gramStart"/>
      <w:r>
        <w:rPr>
          <w:rFonts w:eastAsia="仿宋_GB2312" w:cs="方正仿宋_GBK" w:hint="eastAsia"/>
          <w:kern w:val="0"/>
          <w:sz w:val="32"/>
          <w:szCs w:val="32"/>
        </w:rPr>
        <w:t>至相应</w:t>
      </w:r>
      <w:proofErr w:type="gramEnd"/>
      <w:r>
        <w:rPr>
          <w:rFonts w:eastAsia="仿宋_GB2312" w:cs="方正仿宋_GBK" w:hint="eastAsia"/>
          <w:kern w:val="0"/>
          <w:sz w:val="32"/>
          <w:szCs w:val="32"/>
        </w:rPr>
        <w:t>岗位。加大基层人才培训力度，</w:t>
      </w:r>
      <w:r>
        <w:rPr>
          <w:rFonts w:eastAsia="仿宋_GB2312" w:hint="eastAsia"/>
          <w:sz w:val="32"/>
          <w:szCs w:val="32"/>
        </w:rPr>
        <w:t>组织专业技术人才开展能力提升培训班，纳入县（市）区年度干教主体班次计划。</w:t>
      </w:r>
      <w:r>
        <w:rPr>
          <w:rFonts w:eastAsia="仿宋_GB2312" w:cs="方正楷体_GBK" w:hint="eastAsia"/>
          <w:kern w:val="0"/>
          <w:sz w:val="32"/>
          <w:szCs w:val="32"/>
        </w:rPr>
        <w:t>（责任单位：市委组织部、市人力资源社会保障局，</w:t>
      </w:r>
      <w:r>
        <w:rPr>
          <w:rFonts w:eastAsia="仿宋_GB2312" w:cs="方正仿宋_GBK" w:hint="eastAsia"/>
          <w:sz w:val="32"/>
          <w:szCs w:val="32"/>
        </w:rPr>
        <w:t>相关县（市）区、</w:t>
      </w:r>
      <w:r>
        <w:rPr>
          <w:rFonts w:eastAsia="仿宋_GB2312"/>
          <w:sz w:val="32"/>
          <w:szCs w:val="32"/>
        </w:rPr>
        <w:t>开发（度假）园区</w:t>
      </w:r>
      <w:r>
        <w:rPr>
          <w:rFonts w:eastAsia="仿宋_GB2312" w:cs="方正楷体_GBK" w:hint="eastAsia"/>
          <w:kern w:val="0"/>
          <w:sz w:val="32"/>
          <w:szCs w:val="32"/>
        </w:rPr>
        <w:t>）</w:t>
      </w:r>
    </w:p>
    <w:p w:rsidR="00A968A4" w:rsidRDefault="0027463F">
      <w:pPr>
        <w:spacing w:line="600" w:lineRule="exact"/>
        <w:ind w:firstLineChars="200" w:firstLine="640"/>
        <w:rPr>
          <w:rFonts w:eastAsia="仿宋_GB2312" w:cs="方正仿宋_GBK"/>
          <w:kern w:val="0"/>
          <w:sz w:val="32"/>
          <w:szCs w:val="32"/>
        </w:rPr>
      </w:pPr>
      <w:r>
        <w:rPr>
          <w:rFonts w:eastAsia="黑体" w:hAnsi="黑体" w:hint="eastAsia"/>
          <w:sz w:val="32"/>
          <w:szCs w:val="32"/>
        </w:rPr>
        <w:t>七、建立向基层一线倾斜的人才评价体系。</w:t>
      </w:r>
      <w:r>
        <w:rPr>
          <w:rFonts w:eastAsia="仿宋_GB2312" w:cs="方正仿宋_GBK" w:hint="eastAsia"/>
          <w:kern w:val="0"/>
          <w:sz w:val="32"/>
          <w:szCs w:val="32"/>
        </w:rPr>
        <w:t>在艰苦边远地区和基层一线工作的专业技术人才，不将论文、职称外语、计算机应用能力作为职称申报评审的限制性条件，对做出突出贡献的可破格参加职称评审。对到</w:t>
      </w:r>
      <w:r>
        <w:rPr>
          <w:rFonts w:eastAsia="仿宋_GB2312" w:cs="方正仿宋_GBK" w:hint="eastAsia"/>
          <w:sz w:val="32"/>
          <w:szCs w:val="32"/>
        </w:rPr>
        <w:t>县（市）区</w:t>
      </w:r>
      <w:r>
        <w:rPr>
          <w:rFonts w:eastAsia="仿宋_GB2312" w:cs="方正仿宋_GBK" w:hint="eastAsia"/>
          <w:kern w:val="0"/>
          <w:sz w:val="32"/>
          <w:szCs w:val="32"/>
        </w:rPr>
        <w:t>乡镇（街道）及以下工作的普通高校毕业生，首次申报评审职称可提前</w:t>
      </w:r>
      <w:r>
        <w:rPr>
          <w:rFonts w:eastAsia="仿宋_GB2312" w:cs="方正仿宋_GBK" w:hint="eastAsia"/>
          <w:kern w:val="0"/>
          <w:sz w:val="32"/>
          <w:szCs w:val="32"/>
        </w:rPr>
        <w:t>1</w:t>
      </w:r>
      <w:r>
        <w:rPr>
          <w:rFonts w:eastAsia="仿宋_GB2312" w:cs="方正仿宋_GBK" w:hint="eastAsia"/>
          <w:kern w:val="0"/>
          <w:sz w:val="32"/>
          <w:szCs w:val="32"/>
        </w:rPr>
        <w:t>年。</w:t>
      </w:r>
      <w:r>
        <w:rPr>
          <w:rFonts w:eastAsia="仿宋_GB2312" w:hAnsi="仿宋_GB2312" w:cs="仿宋_GB2312" w:hint="eastAsia"/>
          <w:kern w:val="0"/>
          <w:sz w:val="32"/>
          <w:szCs w:val="32"/>
        </w:rPr>
        <w:t>全市中小学教师、卫生等重点领域专业技术人才晋升高级职称，优先考虑具有</w:t>
      </w:r>
      <w:r>
        <w:rPr>
          <w:rFonts w:eastAsia="仿宋_GB2312" w:cs="仿宋_GB2312" w:hint="eastAsia"/>
          <w:kern w:val="0"/>
          <w:sz w:val="32"/>
          <w:szCs w:val="32"/>
        </w:rPr>
        <w:t>1</w:t>
      </w:r>
      <w:r>
        <w:rPr>
          <w:rFonts w:eastAsia="仿宋_GB2312" w:hAnsi="仿宋_GB2312" w:cs="仿宋_GB2312" w:hint="eastAsia"/>
          <w:kern w:val="0"/>
          <w:sz w:val="32"/>
          <w:szCs w:val="32"/>
        </w:rPr>
        <w:t>年以上农村基层工作服务经历者。</w:t>
      </w:r>
      <w:r>
        <w:rPr>
          <w:rFonts w:eastAsia="仿宋_GB2312" w:cs="方正楷体_GBK" w:hint="eastAsia"/>
          <w:kern w:val="0"/>
          <w:sz w:val="32"/>
          <w:szCs w:val="32"/>
        </w:rPr>
        <w:t>（责任单位：市人力资源社会保障局，</w:t>
      </w:r>
      <w:r>
        <w:rPr>
          <w:rFonts w:eastAsia="仿宋_GB2312" w:cs="方正仿宋_GBK" w:hint="eastAsia"/>
          <w:sz w:val="32"/>
          <w:szCs w:val="32"/>
        </w:rPr>
        <w:t>相关县（市）区、</w:t>
      </w:r>
      <w:r>
        <w:rPr>
          <w:rFonts w:eastAsia="仿宋_GB2312"/>
          <w:sz w:val="32"/>
          <w:szCs w:val="32"/>
        </w:rPr>
        <w:t>开</w:t>
      </w:r>
      <w:r>
        <w:rPr>
          <w:rFonts w:eastAsia="仿宋_GB2312"/>
          <w:sz w:val="32"/>
          <w:szCs w:val="32"/>
        </w:rPr>
        <w:lastRenderedPageBreak/>
        <w:t>发（度假）园区</w:t>
      </w:r>
      <w:r>
        <w:rPr>
          <w:rFonts w:eastAsia="仿宋_GB2312" w:cs="方正楷体_GBK" w:hint="eastAsia"/>
          <w:kern w:val="0"/>
          <w:sz w:val="32"/>
          <w:szCs w:val="32"/>
        </w:rPr>
        <w:t>）</w:t>
      </w:r>
    </w:p>
    <w:p w:rsidR="00A968A4" w:rsidRDefault="0027463F">
      <w:pPr>
        <w:spacing w:line="600" w:lineRule="exact"/>
        <w:ind w:firstLineChars="200" w:firstLine="640"/>
        <w:rPr>
          <w:rFonts w:eastAsia="仿宋_GB2312"/>
          <w:b/>
          <w:sz w:val="32"/>
          <w:szCs w:val="32"/>
        </w:rPr>
      </w:pPr>
      <w:r>
        <w:rPr>
          <w:rFonts w:eastAsia="黑体" w:hAnsi="黑体" w:hint="eastAsia"/>
          <w:sz w:val="32"/>
          <w:szCs w:val="32"/>
        </w:rPr>
        <w:t>八、完善艰苦边远地区岗位补贴。</w:t>
      </w:r>
      <w:r>
        <w:rPr>
          <w:rFonts w:eastAsia="仿宋_GB2312" w:cs="方正仿宋_GBK" w:hint="eastAsia"/>
          <w:kern w:val="0"/>
          <w:sz w:val="32"/>
          <w:szCs w:val="32"/>
        </w:rPr>
        <w:t>市人才工作领导小组办公室认可的全职选派到艰苦边远地区和基层一线工作服务的专业技术人才，服务期间工资由工资关系所在单位进行发放，其他相关待遇视同在职在岗人员办理，并按规定享受相应的艰苦边远地区津贴。对下派到乡镇学校、卫生院对口支援的具有中级以上（含中级）职称或具有执业医师的卫生技术人员，在乡镇专业技术岗位从事服务工作，连续工作满</w:t>
      </w:r>
      <w:r>
        <w:rPr>
          <w:rFonts w:eastAsia="仿宋_GB2312" w:cs="方正仿宋_GBK" w:hint="eastAsia"/>
          <w:kern w:val="0"/>
          <w:sz w:val="32"/>
          <w:szCs w:val="32"/>
        </w:rPr>
        <w:t>1</w:t>
      </w:r>
      <w:r>
        <w:rPr>
          <w:rFonts w:eastAsia="仿宋_GB2312" w:cs="方正仿宋_GBK" w:hint="eastAsia"/>
          <w:kern w:val="0"/>
          <w:sz w:val="32"/>
          <w:szCs w:val="32"/>
        </w:rPr>
        <w:t>年的，从到乡镇服务之日起，给予每人每年</w:t>
      </w:r>
      <w:r>
        <w:rPr>
          <w:rFonts w:eastAsia="仿宋_GB2312" w:cs="方正仿宋_GBK" w:hint="eastAsia"/>
          <w:kern w:val="0"/>
          <w:sz w:val="32"/>
          <w:szCs w:val="32"/>
        </w:rPr>
        <w:t>1</w:t>
      </w:r>
      <w:r>
        <w:rPr>
          <w:rFonts w:eastAsia="仿宋_GB2312" w:cs="方正仿宋_GBK" w:hint="eastAsia"/>
          <w:kern w:val="0"/>
          <w:sz w:val="32"/>
          <w:szCs w:val="32"/>
        </w:rPr>
        <w:t>万元的工作岗位补贴，所需经费由市财政承担。</w:t>
      </w:r>
      <w:r>
        <w:rPr>
          <w:rFonts w:eastAsia="仿宋_GB2312" w:cs="方正楷体_GBK" w:hint="eastAsia"/>
          <w:kern w:val="0"/>
          <w:sz w:val="32"/>
          <w:szCs w:val="32"/>
        </w:rPr>
        <w:t>（责任单位：市委组织部、市人力资源社会保障局、市财政局，</w:t>
      </w:r>
      <w:r>
        <w:rPr>
          <w:rFonts w:eastAsia="仿宋_GB2312" w:cs="方正仿宋_GBK" w:hint="eastAsia"/>
          <w:sz w:val="32"/>
          <w:szCs w:val="32"/>
        </w:rPr>
        <w:t>相关县（市）区、</w:t>
      </w:r>
      <w:r>
        <w:rPr>
          <w:rFonts w:eastAsia="仿宋_GB2312"/>
          <w:sz w:val="32"/>
          <w:szCs w:val="32"/>
        </w:rPr>
        <w:t>开发（度假）园区</w:t>
      </w:r>
      <w:r>
        <w:rPr>
          <w:rFonts w:eastAsia="仿宋_GB2312" w:cs="方正楷体_GBK" w:hint="eastAsia"/>
          <w:kern w:val="0"/>
          <w:sz w:val="32"/>
          <w:szCs w:val="32"/>
        </w:rPr>
        <w:t>）</w:t>
      </w:r>
    </w:p>
    <w:p w:rsidR="00A968A4" w:rsidRDefault="0027463F">
      <w:pPr>
        <w:spacing w:line="600" w:lineRule="exact"/>
        <w:ind w:firstLineChars="200" w:firstLine="640"/>
        <w:rPr>
          <w:rFonts w:eastAsia="仿宋_GB2312"/>
          <w:b/>
          <w:sz w:val="32"/>
          <w:szCs w:val="32"/>
        </w:rPr>
      </w:pPr>
      <w:r>
        <w:rPr>
          <w:rFonts w:eastAsia="黑体" w:hAnsi="黑体" w:hint="eastAsia"/>
          <w:sz w:val="32"/>
          <w:szCs w:val="32"/>
        </w:rPr>
        <w:t>九、鼓励引导社会各领域人才向基层聚集。</w:t>
      </w:r>
      <w:r>
        <w:rPr>
          <w:rFonts w:eastAsia="仿宋_GB2312" w:cs="方正仿宋_GBK" w:hint="eastAsia"/>
          <w:kern w:val="0"/>
          <w:sz w:val="32"/>
          <w:szCs w:val="32"/>
        </w:rPr>
        <w:t>鼓励企业引进培养各类专业技术人才，对人才引进培养方面较为突出的，优先纳入市、区级人才项目支持并给予适当补贴。大力推行柔性引才模式，制定柔性引才用才具体办法，推行双向兼职（允许科研院所、高校专业技术人员在履行好岗位职责、完成本职工作的前提下，经所在单位同意，到企业兼职并按规定取得报酬或奖励；支持有创新实践经验的企业家和企业科研人员到科研院所、学校、医疗卫生等机构和单位担任兼职教授或创业导师）、联合聘用、交叉任职等引才模式。支持企业、高校、科研机构与基层合作共建现代产业园区和产业技术研究院，依托产业和项目集聚各方面优秀人才。鼓励支</w:t>
      </w:r>
      <w:r>
        <w:rPr>
          <w:rFonts w:eastAsia="仿宋_GB2312" w:cs="方正仿宋_GBK" w:hint="eastAsia"/>
          <w:kern w:val="0"/>
          <w:sz w:val="32"/>
          <w:szCs w:val="32"/>
        </w:rPr>
        <w:lastRenderedPageBreak/>
        <w:t>持高校、科研院所等事业单位专业技术人员到基层转化成果、创新创业，其创新创业经历和业绩作为晋职晋级、评先评优的重要依据。组织实施专家下基层行动工程，深入基层一线开展人才结对帮扶、点对点技术指导、组团式咨询服务。</w:t>
      </w:r>
      <w:r>
        <w:rPr>
          <w:rFonts w:eastAsia="仿宋_GB2312" w:cs="方正楷体_GBK" w:hint="eastAsia"/>
          <w:kern w:val="0"/>
          <w:sz w:val="32"/>
          <w:szCs w:val="32"/>
        </w:rPr>
        <w:t>（责任单位：市委组织部，</w:t>
      </w:r>
      <w:r>
        <w:rPr>
          <w:rFonts w:eastAsia="仿宋_GB2312" w:cs="方正仿宋_GBK" w:hint="eastAsia"/>
          <w:sz w:val="32"/>
          <w:szCs w:val="32"/>
        </w:rPr>
        <w:t>相关县（市）区、</w:t>
      </w:r>
      <w:r>
        <w:rPr>
          <w:rFonts w:eastAsia="仿宋_GB2312"/>
          <w:sz w:val="32"/>
          <w:szCs w:val="32"/>
        </w:rPr>
        <w:t>开发（度假）园区</w:t>
      </w:r>
      <w:r>
        <w:rPr>
          <w:rFonts w:eastAsia="仿宋_GB2312" w:cs="方正楷体_GBK" w:hint="eastAsia"/>
          <w:kern w:val="0"/>
          <w:sz w:val="32"/>
          <w:szCs w:val="32"/>
        </w:rPr>
        <w:t>）</w:t>
      </w:r>
    </w:p>
    <w:p w:rsidR="00A968A4" w:rsidRDefault="00A968A4">
      <w:pPr>
        <w:spacing w:line="600" w:lineRule="exact"/>
        <w:ind w:firstLineChars="200" w:firstLine="640"/>
        <w:rPr>
          <w:rFonts w:eastAsia="仿宋_GB2312" w:cs="方正仿宋_GBK"/>
          <w:kern w:val="0"/>
          <w:sz w:val="32"/>
          <w:szCs w:val="32"/>
        </w:rPr>
      </w:pPr>
    </w:p>
    <w:p w:rsidR="00A968A4" w:rsidRDefault="0027463F">
      <w:pPr>
        <w:spacing w:line="600" w:lineRule="exact"/>
        <w:ind w:firstLineChars="200" w:firstLine="640"/>
        <w:rPr>
          <w:rFonts w:eastAsia="仿宋_GB2312" w:cs="方正仿宋_GBK"/>
          <w:kern w:val="0"/>
          <w:sz w:val="32"/>
          <w:szCs w:val="32"/>
        </w:rPr>
      </w:pPr>
      <w:r>
        <w:rPr>
          <w:rFonts w:eastAsia="仿宋_GB2312" w:cs="方正仿宋_GBK" w:hint="eastAsia"/>
          <w:kern w:val="0"/>
          <w:sz w:val="32"/>
          <w:szCs w:val="32"/>
        </w:rPr>
        <w:t>附件：《鼓励引导人才向艰苦边远地区流动的九条措施》适用范围</w:t>
      </w:r>
    </w:p>
    <w:p w:rsidR="00A968A4" w:rsidRDefault="00A968A4">
      <w:pPr>
        <w:spacing w:line="600" w:lineRule="exact"/>
        <w:ind w:firstLineChars="200" w:firstLine="640"/>
        <w:rPr>
          <w:rFonts w:eastAsia="仿宋_GB2312" w:cs="方正仿宋_GBK"/>
          <w:kern w:val="0"/>
          <w:sz w:val="32"/>
          <w:szCs w:val="32"/>
        </w:rPr>
      </w:pPr>
    </w:p>
    <w:p w:rsidR="00A968A4" w:rsidRDefault="00A968A4">
      <w:pPr>
        <w:spacing w:line="600" w:lineRule="exact"/>
        <w:ind w:firstLineChars="200" w:firstLine="640"/>
        <w:rPr>
          <w:rFonts w:eastAsia="仿宋_GB2312" w:cs="方正仿宋_GBK"/>
          <w:kern w:val="0"/>
          <w:sz w:val="32"/>
          <w:szCs w:val="32"/>
        </w:rPr>
      </w:pPr>
    </w:p>
    <w:p w:rsidR="00A968A4" w:rsidRDefault="00A968A4">
      <w:pPr>
        <w:spacing w:line="520" w:lineRule="exact"/>
        <w:ind w:left="1120" w:hangingChars="350" w:hanging="1120"/>
        <w:rPr>
          <w:rFonts w:eastAsia="黑体"/>
          <w:sz w:val="32"/>
          <w:szCs w:val="32"/>
        </w:rPr>
      </w:pPr>
    </w:p>
    <w:p w:rsidR="00A968A4" w:rsidRDefault="00A968A4">
      <w:pPr>
        <w:spacing w:line="520" w:lineRule="exact"/>
        <w:ind w:left="1120" w:hangingChars="350" w:hanging="1120"/>
        <w:rPr>
          <w:rFonts w:eastAsia="黑体"/>
          <w:sz w:val="32"/>
          <w:szCs w:val="32"/>
        </w:rPr>
      </w:pPr>
    </w:p>
    <w:p w:rsidR="00A968A4" w:rsidRDefault="00A968A4">
      <w:pPr>
        <w:spacing w:line="520" w:lineRule="exact"/>
        <w:ind w:left="1120" w:hangingChars="350" w:hanging="1120"/>
        <w:rPr>
          <w:rFonts w:eastAsia="黑体"/>
          <w:sz w:val="32"/>
          <w:szCs w:val="32"/>
        </w:rPr>
      </w:pPr>
    </w:p>
    <w:p w:rsidR="00A968A4" w:rsidRDefault="00A968A4">
      <w:pPr>
        <w:spacing w:line="520" w:lineRule="exact"/>
        <w:ind w:left="1120" w:hangingChars="350" w:hanging="1120"/>
        <w:rPr>
          <w:rFonts w:eastAsia="黑体"/>
          <w:sz w:val="32"/>
          <w:szCs w:val="32"/>
        </w:rPr>
      </w:pPr>
    </w:p>
    <w:p w:rsidR="00A968A4" w:rsidRDefault="00A968A4" w:rsidP="002C21EF">
      <w:pPr>
        <w:spacing w:beforeLines="50" w:before="156" w:line="520" w:lineRule="exact"/>
      </w:pPr>
    </w:p>
    <w:p w:rsidR="00A968A4" w:rsidRDefault="00A968A4">
      <w:pPr>
        <w:spacing w:line="600" w:lineRule="exact"/>
        <w:rPr>
          <w:rFonts w:eastAsia="黑体" w:cs="方正仿宋_GBK"/>
          <w:sz w:val="32"/>
          <w:szCs w:val="32"/>
        </w:rPr>
      </w:pPr>
    </w:p>
    <w:p w:rsidR="00A968A4" w:rsidRDefault="00A968A4">
      <w:pPr>
        <w:spacing w:line="600" w:lineRule="exact"/>
        <w:rPr>
          <w:rFonts w:eastAsia="黑体" w:cs="方正仿宋_GBK"/>
          <w:sz w:val="32"/>
          <w:szCs w:val="32"/>
        </w:rPr>
      </w:pPr>
    </w:p>
    <w:tbl>
      <w:tblPr>
        <w:tblpPr w:leftFromText="180" w:rightFromText="180" w:vertAnchor="text" w:horzAnchor="margin" w:tblpY="3197"/>
        <w:tblW w:w="88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0"/>
      </w:tblGrid>
      <w:tr w:rsidR="00A968A4">
        <w:trPr>
          <w:trHeight w:val="468"/>
        </w:trPr>
        <w:tc>
          <w:tcPr>
            <w:tcW w:w="8820" w:type="dxa"/>
            <w:tcBorders>
              <w:top w:val="single" w:sz="8" w:space="0" w:color="auto"/>
              <w:left w:val="nil"/>
              <w:bottom w:val="single" w:sz="18" w:space="0" w:color="auto"/>
              <w:right w:val="nil"/>
            </w:tcBorders>
            <w:vAlign w:val="center"/>
          </w:tcPr>
          <w:p w:rsidR="00A968A4" w:rsidRDefault="0027463F">
            <w:pPr>
              <w:snapToGrid w:val="0"/>
              <w:ind w:rightChars="35" w:right="73"/>
              <w:rPr>
                <w:rFonts w:ascii="仿宋_GB2312" w:eastAsia="仿宋_GB2312"/>
                <w:snapToGrid w:val="0"/>
                <w:spacing w:val="-10"/>
                <w:kern w:val="0"/>
                <w:sz w:val="32"/>
                <w:szCs w:val="32"/>
              </w:rPr>
            </w:pPr>
            <w:r>
              <w:rPr>
                <w:rFonts w:ascii="仿宋_GB2312" w:eastAsia="仿宋_GB2312" w:hint="eastAsia"/>
                <w:snapToGrid w:val="0"/>
                <w:spacing w:val="-10"/>
                <w:kern w:val="0"/>
                <w:sz w:val="32"/>
                <w:szCs w:val="32"/>
              </w:rPr>
              <w:t xml:space="preserve">昆明市人才工作领导小组办公室         </w:t>
            </w:r>
            <w:proofErr w:type="gramStart"/>
            <w:r>
              <w:rPr>
                <w:rStyle w:val="a8"/>
                <w:rFonts w:eastAsia="仿宋_GB2312" w:hint="eastAsia"/>
                <w:snapToGrid w:val="0"/>
                <w:spacing w:val="-10"/>
                <w:kern w:val="0"/>
                <w:sz w:val="32"/>
                <w:szCs w:val="32"/>
              </w:rPr>
              <w:t>2020</w:t>
            </w:r>
            <w:proofErr w:type="gramEnd"/>
            <w:r>
              <w:rPr>
                <w:rStyle w:val="a8"/>
                <w:rFonts w:eastAsia="仿宋_GB2312" w:hint="eastAsia"/>
                <w:snapToGrid w:val="0"/>
                <w:spacing w:val="-10"/>
                <w:kern w:val="0"/>
                <w:sz w:val="32"/>
                <w:szCs w:val="32"/>
              </w:rPr>
              <w:t>月</w:t>
            </w:r>
            <w:r w:rsidR="009231E6">
              <w:rPr>
                <w:rStyle w:val="a8"/>
                <w:rFonts w:eastAsia="仿宋_GB2312" w:hint="eastAsia"/>
                <w:snapToGrid w:val="0"/>
                <w:spacing w:val="-10"/>
                <w:kern w:val="0"/>
                <w:sz w:val="32"/>
                <w:szCs w:val="32"/>
              </w:rPr>
              <w:t>7</w:t>
            </w:r>
            <w:r>
              <w:rPr>
                <w:rStyle w:val="a8"/>
                <w:rFonts w:eastAsia="仿宋_GB2312" w:hint="eastAsia"/>
                <w:snapToGrid w:val="0"/>
                <w:spacing w:val="-10"/>
                <w:kern w:val="0"/>
                <w:sz w:val="32"/>
                <w:szCs w:val="32"/>
              </w:rPr>
              <w:t>月</w:t>
            </w:r>
            <w:r w:rsidR="009231E6">
              <w:rPr>
                <w:rStyle w:val="a8"/>
                <w:rFonts w:eastAsia="仿宋_GB2312" w:hint="eastAsia"/>
                <w:snapToGrid w:val="0"/>
                <w:spacing w:val="-10"/>
                <w:kern w:val="0"/>
                <w:sz w:val="32"/>
                <w:szCs w:val="32"/>
              </w:rPr>
              <w:t>1</w:t>
            </w:r>
            <w:r>
              <w:rPr>
                <w:rStyle w:val="a8"/>
                <w:rFonts w:eastAsia="仿宋_GB2312" w:hint="eastAsia"/>
                <w:snapToGrid w:val="0"/>
                <w:spacing w:val="-10"/>
                <w:kern w:val="0"/>
                <w:sz w:val="32"/>
                <w:szCs w:val="32"/>
              </w:rPr>
              <w:t>日</w:t>
            </w:r>
            <w:r>
              <w:rPr>
                <w:rFonts w:ascii="仿宋_GB2312" w:eastAsia="仿宋_GB2312" w:hint="eastAsia"/>
                <w:snapToGrid w:val="0"/>
                <w:spacing w:val="-10"/>
                <w:kern w:val="0"/>
                <w:sz w:val="32"/>
                <w:szCs w:val="32"/>
              </w:rPr>
              <w:t xml:space="preserve">印发　</w:t>
            </w:r>
          </w:p>
        </w:tc>
      </w:tr>
    </w:tbl>
    <w:p w:rsidR="00A968A4" w:rsidRDefault="00A968A4">
      <w:pPr>
        <w:widowControl/>
        <w:jc w:val="left"/>
        <w:rPr>
          <w:rFonts w:eastAsia="黑体" w:cs="方正仿宋_GBK"/>
          <w:sz w:val="32"/>
          <w:szCs w:val="32"/>
        </w:rPr>
      </w:pPr>
    </w:p>
    <w:sectPr w:rsidR="00A968A4" w:rsidSect="00A968A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8A4" w:rsidRDefault="00A968A4" w:rsidP="00A968A4">
      <w:r>
        <w:separator/>
      </w:r>
    </w:p>
  </w:endnote>
  <w:endnote w:type="continuationSeparator" w:id="0">
    <w:p w:rsidR="00A968A4" w:rsidRDefault="00A968A4" w:rsidP="00A9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美黑简体">
    <w:altName w:val="方正小标宋简体"/>
    <w:charset w:val="86"/>
    <w:family w:val="auto"/>
    <w:pitch w:val="variable"/>
    <w:sig w:usb0="00000000" w:usb1="080E0000" w:usb2="00000010" w:usb3="00000000" w:csb0="00040000" w:csb1="00000000"/>
  </w:font>
  <w:font w:name="楷体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仿宋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767814"/>
      <w:docPartObj>
        <w:docPartGallery w:val="AutoText"/>
      </w:docPartObj>
    </w:sdtPr>
    <w:sdtEndPr>
      <w:rPr>
        <w:sz w:val="24"/>
        <w:szCs w:val="24"/>
      </w:rPr>
    </w:sdtEndPr>
    <w:sdtContent>
      <w:p w:rsidR="00A968A4" w:rsidRDefault="003C4BB0">
        <w:pPr>
          <w:pStyle w:val="a3"/>
          <w:numPr>
            <w:ilvl w:val="0"/>
            <w:numId w:val="1"/>
          </w:numPr>
          <w:jc w:val="center"/>
          <w:rPr>
            <w:sz w:val="24"/>
            <w:szCs w:val="24"/>
          </w:rPr>
        </w:pPr>
        <w:r>
          <w:rPr>
            <w:sz w:val="28"/>
            <w:szCs w:val="28"/>
          </w:rPr>
          <w:fldChar w:fldCharType="begin"/>
        </w:r>
        <w:r w:rsidR="0027463F">
          <w:rPr>
            <w:sz w:val="28"/>
            <w:szCs w:val="28"/>
          </w:rPr>
          <w:instrText>PAGE   \* MERGEFORMAT</w:instrText>
        </w:r>
        <w:r>
          <w:rPr>
            <w:sz w:val="28"/>
            <w:szCs w:val="28"/>
          </w:rPr>
          <w:fldChar w:fldCharType="separate"/>
        </w:r>
        <w:r w:rsidR="00570CAD" w:rsidRPr="00570CAD">
          <w:rPr>
            <w:noProof/>
            <w:sz w:val="28"/>
            <w:szCs w:val="28"/>
            <w:lang w:val="zh-CN"/>
          </w:rPr>
          <w:t>8</w:t>
        </w:r>
        <w:r>
          <w:rPr>
            <w:sz w:val="28"/>
            <w:szCs w:val="28"/>
          </w:rPr>
          <w:fldChar w:fldCharType="end"/>
        </w:r>
        <w:r w:rsidR="0027463F">
          <w:rPr>
            <w:sz w:val="28"/>
            <w:szCs w:val="28"/>
          </w:rPr>
          <w:t xml:space="preserve"> —</w:t>
        </w:r>
      </w:p>
    </w:sdtContent>
  </w:sdt>
  <w:p w:rsidR="00A968A4" w:rsidRDefault="00A968A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8A4" w:rsidRDefault="00A968A4" w:rsidP="00A968A4">
      <w:r>
        <w:separator/>
      </w:r>
    </w:p>
  </w:footnote>
  <w:footnote w:type="continuationSeparator" w:id="0">
    <w:p w:rsidR="00A968A4" w:rsidRDefault="00A968A4" w:rsidP="00A968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E52"/>
    <w:multiLevelType w:val="multilevel"/>
    <w:tmpl w:val="1B0C4E52"/>
    <w:lvl w:ilvl="0">
      <w:start w:val="6"/>
      <w:numFmt w:val="bullet"/>
      <w:lvlText w:val="—"/>
      <w:lvlJc w:val="left"/>
      <w:pPr>
        <w:ind w:left="360" w:hanging="360"/>
      </w:pPr>
      <w:rPr>
        <w:rFonts w:ascii="宋体" w:eastAsia="宋体" w:hAnsi="宋体" w:cs="Times New Roman" w:hint="eastAsia"/>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2417"/>
    <w:rsid w:val="000146E5"/>
    <w:rsid w:val="0001712F"/>
    <w:rsid w:val="00035677"/>
    <w:rsid w:val="000561AB"/>
    <w:rsid w:val="00073A68"/>
    <w:rsid w:val="0007748F"/>
    <w:rsid w:val="000810CC"/>
    <w:rsid w:val="000A0A02"/>
    <w:rsid w:val="000A1A65"/>
    <w:rsid w:val="000A7142"/>
    <w:rsid w:val="000B4F3C"/>
    <w:rsid w:val="000D79C7"/>
    <w:rsid w:val="001014CE"/>
    <w:rsid w:val="00104804"/>
    <w:rsid w:val="001158E3"/>
    <w:rsid w:val="00121246"/>
    <w:rsid w:val="00122473"/>
    <w:rsid w:val="001302C6"/>
    <w:rsid w:val="0013402A"/>
    <w:rsid w:val="00140537"/>
    <w:rsid w:val="001573DA"/>
    <w:rsid w:val="00162417"/>
    <w:rsid w:val="00171D86"/>
    <w:rsid w:val="00171DE8"/>
    <w:rsid w:val="00173244"/>
    <w:rsid w:val="00175F2B"/>
    <w:rsid w:val="001837A8"/>
    <w:rsid w:val="00187B96"/>
    <w:rsid w:val="00191817"/>
    <w:rsid w:val="0019188F"/>
    <w:rsid w:val="00197C00"/>
    <w:rsid w:val="001A18E3"/>
    <w:rsid w:val="001B022D"/>
    <w:rsid w:val="001B452C"/>
    <w:rsid w:val="001B5999"/>
    <w:rsid w:val="001C1F4D"/>
    <w:rsid w:val="001D1415"/>
    <w:rsid w:val="001F031E"/>
    <w:rsid w:val="001F11BC"/>
    <w:rsid w:val="002353E3"/>
    <w:rsid w:val="002542E6"/>
    <w:rsid w:val="00254505"/>
    <w:rsid w:val="002721A7"/>
    <w:rsid w:val="0027463F"/>
    <w:rsid w:val="00281C03"/>
    <w:rsid w:val="00282215"/>
    <w:rsid w:val="002828AF"/>
    <w:rsid w:val="00284627"/>
    <w:rsid w:val="002967C6"/>
    <w:rsid w:val="00296DF1"/>
    <w:rsid w:val="002B69FE"/>
    <w:rsid w:val="002C21EF"/>
    <w:rsid w:val="002C4074"/>
    <w:rsid w:val="002D14E8"/>
    <w:rsid w:val="002D588B"/>
    <w:rsid w:val="002D5BEE"/>
    <w:rsid w:val="003005FE"/>
    <w:rsid w:val="003018D3"/>
    <w:rsid w:val="00302175"/>
    <w:rsid w:val="00315C57"/>
    <w:rsid w:val="00330D55"/>
    <w:rsid w:val="00331446"/>
    <w:rsid w:val="00345CF5"/>
    <w:rsid w:val="0036419B"/>
    <w:rsid w:val="00364241"/>
    <w:rsid w:val="0036712E"/>
    <w:rsid w:val="003869EC"/>
    <w:rsid w:val="00396F82"/>
    <w:rsid w:val="00397316"/>
    <w:rsid w:val="0039739D"/>
    <w:rsid w:val="003A0DE3"/>
    <w:rsid w:val="003A4266"/>
    <w:rsid w:val="003A6BFD"/>
    <w:rsid w:val="003C4BB0"/>
    <w:rsid w:val="003C5DD6"/>
    <w:rsid w:val="003D6155"/>
    <w:rsid w:val="003E1149"/>
    <w:rsid w:val="003E1842"/>
    <w:rsid w:val="003E522D"/>
    <w:rsid w:val="003F1A1E"/>
    <w:rsid w:val="003F4D9F"/>
    <w:rsid w:val="003F65E0"/>
    <w:rsid w:val="00406474"/>
    <w:rsid w:val="00414DDA"/>
    <w:rsid w:val="00442A49"/>
    <w:rsid w:val="00443240"/>
    <w:rsid w:val="004460D5"/>
    <w:rsid w:val="00453550"/>
    <w:rsid w:val="0047341B"/>
    <w:rsid w:val="00481BC0"/>
    <w:rsid w:val="00495AE6"/>
    <w:rsid w:val="004B2DAA"/>
    <w:rsid w:val="004B5A1D"/>
    <w:rsid w:val="004B5A91"/>
    <w:rsid w:val="004D38DD"/>
    <w:rsid w:val="004E103B"/>
    <w:rsid w:val="004E10B2"/>
    <w:rsid w:val="004E66C4"/>
    <w:rsid w:val="005013CF"/>
    <w:rsid w:val="005126F9"/>
    <w:rsid w:val="0052193A"/>
    <w:rsid w:val="00521D7D"/>
    <w:rsid w:val="0054743B"/>
    <w:rsid w:val="005549EB"/>
    <w:rsid w:val="00555F41"/>
    <w:rsid w:val="0055703C"/>
    <w:rsid w:val="005669FD"/>
    <w:rsid w:val="00570CAD"/>
    <w:rsid w:val="0057796B"/>
    <w:rsid w:val="005806FF"/>
    <w:rsid w:val="00595847"/>
    <w:rsid w:val="005A0C94"/>
    <w:rsid w:val="005A6DEA"/>
    <w:rsid w:val="005D26CC"/>
    <w:rsid w:val="005D57F9"/>
    <w:rsid w:val="005D7EA9"/>
    <w:rsid w:val="005F1AD7"/>
    <w:rsid w:val="005F5714"/>
    <w:rsid w:val="005F65E4"/>
    <w:rsid w:val="0060001B"/>
    <w:rsid w:val="006001B3"/>
    <w:rsid w:val="006061D1"/>
    <w:rsid w:val="0061199B"/>
    <w:rsid w:val="00612179"/>
    <w:rsid w:val="006152AD"/>
    <w:rsid w:val="006178B4"/>
    <w:rsid w:val="00634858"/>
    <w:rsid w:val="00635EB1"/>
    <w:rsid w:val="0064554E"/>
    <w:rsid w:val="006622AB"/>
    <w:rsid w:val="00673C82"/>
    <w:rsid w:val="00676860"/>
    <w:rsid w:val="00680B4F"/>
    <w:rsid w:val="00680EF9"/>
    <w:rsid w:val="006860A5"/>
    <w:rsid w:val="006976F0"/>
    <w:rsid w:val="006A3248"/>
    <w:rsid w:val="006C601B"/>
    <w:rsid w:val="006D6B00"/>
    <w:rsid w:val="006D791A"/>
    <w:rsid w:val="006E3781"/>
    <w:rsid w:val="006E528F"/>
    <w:rsid w:val="006F634F"/>
    <w:rsid w:val="006F65EC"/>
    <w:rsid w:val="0070675F"/>
    <w:rsid w:val="00712027"/>
    <w:rsid w:val="00714CC9"/>
    <w:rsid w:val="007409D6"/>
    <w:rsid w:val="00742AE7"/>
    <w:rsid w:val="00743134"/>
    <w:rsid w:val="00745C86"/>
    <w:rsid w:val="007539E9"/>
    <w:rsid w:val="00760901"/>
    <w:rsid w:val="00760A71"/>
    <w:rsid w:val="00762875"/>
    <w:rsid w:val="0078257A"/>
    <w:rsid w:val="00791E8B"/>
    <w:rsid w:val="00796001"/>
    <w:rsid w:val="007A06D1"/>
    <w:rsid w:val="007A3080"/>
    <w:rsid w:val="007B119C"/>
    <w:rsid w:val="007B1DE5"/>
    <w:rsid w:val="007B6DE1"/>
    <w:rsid w:val="007B7A6C"/>
    <w:rsid w:val="007C074A"/>
    <w:rsid w:val="007D073C"/>
    <w:rsid w:val="007E04C5"/>
    <w:rsid w:val="0082747F"/>
    <w:rsid w:val="0083028F"/>
    <w:rsid w:val="0083595E"/>
    <w:rsid w:val="00843132"/>
    <w:rsid w:val="0084353E"/>
    <w:rsid w:val="00855AD1"/>
    <w:rsid w:val="00864C42"/>
    <w:rsid w:val="0086503C"/>
    <w:rsid w:val="008663AE"/>
    <w:rsid w:val="00866D81"/>
    <w:rsid w:val="008754C6"/>
    <w:rsid w:val="00885EA4"/>
    <w:rsid w:val="00890540"/>
    <w:rsid w:val="0089240A"/>
    <w:rsid w:val="008A4868"/>
    <w:rsid w:val="008A4F18"/>
    <w:rsid w:val="008B05D3"/>
    <w:rsid w:val="008C295F"/>
    <w:rsid w:val="008C71C8"/>
    <w:rsid w:val="008E2E8A"/>
    <w:rsid w:val="008E3BA6"/>
    <w:rsid w:val="008E4EA8"/>
    <w:rsid w:val="008E7E05"/>
    <w:rsid w:val="008F077D"/>
    <w:rsid w:val="008F1F4B"/>
    <w:rsid w:val="00911A49"/>
    <w:rsid w:val="009168D7"/>
    <w:rsid w:val="00916DE9"/>
    <w:rsid w:val="00922423"/>
    <w:rsid w:val="009231E6"/>
    <w:rsid w:val="00925CBE"/>
    <w:rsid w:val="0093347B"/>
    <w:rsid w:val="0093650C"/>
    <w:rsid w:val="00937503"/>
    <w:rsid w:val="00971498"/>
    <w:rsid w:val="009750E9"/>
    <w:rsid w:val="00990E27"/>
    <w:rsid w:val="00993C26"/>
    <w:rsid w:val="009C6A3E"/>
    <w:rsid w:val="009D74BB"/>
    <w:rsid w:val="00A00B7C"/>
    <w:rsid w:val="00A03B36"/>
    <w:rsid w:val="00A125F2"/>
    <w:rsid w:val="00A132B0"/>
    <w:rsid w:val="00A1689D"/>
    <w:rsid w:val="00A17ED5"/>
    <w:rsid w:val="00A3620F"/>
    <w:rsid w:val="00A52E32"/>
    <w:rsid w:val="00A61A0A"/>
    <w:rsid w:val="00A73B71"/>
    <w:rsid w:val="00A80A34"/>
    <w:rsid w:val="00A81552"/>
    <w:rsid w:val="00A968A4"/>
    <w:rsid w:val="00AB57B3"/>
    <w:rsid w:val="00AC0956"/>
    <w:rsid w:val="00AC1F97"/>
    <w:rsid w:val="00AD0E04"/>
    <w:rsid w:val="00AE23B9"/>
    <w:rsid w:val="00AF07FD"/>
    <w:rsid w:val="00AF3098"/>
    <w:rsid w:val="00AF7C36"/>
    <w:rsid w:val="00B018E9"/>
    <w:rsid w:val="00B10FF9"/>
    <w:rsid w:val="00B27E50"/>
    <w:rsid w:val="00B420B0"/>
    <w:rsid w:val="00B466EE"/>
    <w:rsid w:val="00B47FD6"/>
    <w:rsid w:val="00B50FCA"/>
    <w:rsid w:val="00B602E7"/>
    <w:rsid w:val="00B64C2E"/>
    <w:rsid w:val="00B72153"/>
    <w:rsid w:val="00B7328B"/>
    <w:rsid w:val="00B825C8"/>
    <w:rsid w:val="00B8554C"/>
    <w:rsid w:val="00B90295"/>
    <w:rsid w:val="00B9127B"/>
    <w:rsid w:val="00BB0107"/>
    <w:rsid w:val="00BB721C"/>
    <w:rsid w:val="00BC3B2B"/>
    <w:rsid w:val="00BD2589"/>
    <w:rsid w:val="00BD700F"/>
    <w:rsid w:val="00BE0F2D"/>
    <w:rsid w:val="00BE3518"/>
    <w:rsid w:val="00BF1309"/>
    <w:rsid w:val="00C03830"/>
    <w:rsid w:val="00C043BC"/>
    <w:rsid w:val="00C214AB"/>
    <w:rsid w:val="00C47D96"/>
    <w:rsid w:val="00C54B95"/>
    <w:rsid w:val="00C77D42"/>
    <w:rsid w:val="00C817C3"/>
    <w:rsid w:val="00C95DCB"/>
    <w:rsid w:val="00C97B83"/>
    <w:rsid w:val="00CA7248"/>
    <w:rsid w:val="00CB6FF0"/>
    <w:rsid w:val="00CC106E"/>
    <w:rsid w:val="00CD5FAB"/>
    <w:rsid w:val="00CD6C78"/>
    <w:rsid w:val="00CE52B2"/>
    <w:rsid w:val="00CE57EC"/>
    <w:rsid w:val="00D02E02"/>
    <w:rsid w:val="00D2028F"/>
    <w:rsid w:val="00D22FDD"/>
    <w:rsid w:val="00D24354"/>
    <w:rsid w:val="00D271D5"/>
    <w:rsid w:val="00D308AF"/>
    <w:rsid w:val="00D309F3"/>
    <w:rsid w:val="00D32660"/>
    <w:rsid w:val="00D357BA"/>
    <w:rsid w:val="00D473ED"/>
    <w:rsid w:val="00D54A17"/>
    <w:rsid w:val="00D555F1"/>
    <w:rsid w:val="00D64A0D"/>
    <w:rsid w:val="00D755C7"/>
    <w:rsid w:val="00D84828"/>
    <w:rsid w:val="00D85531"/>
    <w:rsid w:val="00D86B43"/>
    <w:rsid w:val="00D87421"/>
    <w:rsid w:val="00DA0857"/>
    <w:rsid w:val="00DB074B"/>
    <w:rsid w:val="00DB1F23"/>
    <w:rsid w:val="00DB2068"/>
    <w:rsid w:val="00DC705D"/>
    <w:rsid w:val="00DD0ED1"/>
    <w:rsid w:val="00DD7530"/>
    <w:rsid w:val="00DE0E22"/>
    <w:rsid w:val="00DE196D"/>
    <w:rsid w:val="00E02312"/>
    <w:rsid w:val="00E03B2E"/>
    <w:rsid w:val="00E04DF2"/>
    <w:rsid w:val="00E339FD"/>
    <w:rsid w:val="00E356A8"/>
    <w:rsid w:val="00E4120B"/>
    <w:rsid w:val="00E52411"/>
    <w:rsid w:val="00E61C3F"/>
    <w:rsid w:val="00E7193A"/>
    <w:rsid w:val="00E74918"/>
    <w:rsid w:val="00E81385"/>
    <w:rsid w:val="00EC546D"/>
    <w:rsid w:val="00ED1CCB"/>
    <w:rsid w:val="00EE31A7"/>
    <w:rsid w:val="00EF5311"/>
    <w:rsid w:val="00F01251"/>
    <w:rsid w:val="00F0465D"/>
    <w:rsid w:val="00F06E9C"/>
    <w:rsid w:val="00F13F22"/>
    <w:rsid w:val="00F160B9"/>
    <w:rsid w:val="00F41B8B"/>
    <w:rsid w:val="00F66E5A"/>
    <w:rsid w:val="00F67EF8"/>
    <w:rsid w:val="00F85E44"/>
    <w:rsid w:val="00FA48CA"/>
    <w:rsid w:val="00FB0D13"/>
    <w:rsid w:val="00FB3007"/>
    <w:rsid w:val="00FD5553"/>
    <w:rsid w:val="00FE0C54"/>
    <w:rsid w:val="00FF07B1"/>
    <w:rsid w:val="00FF1F90"/>
    <w:rsid w:val="28942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5:docId w15:val="{1CEE2D7B-049A-4DD8-92E1-7CCCD1B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8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968A4"/>
    <w:pPr>
      <w:tabs>
        <w:tab w:val="center" w:pos="4153"/>
        <w:tab w:val="right" w:pos="8306"/>
      </w:tabs>
      <w:snapToGrid w:val="0"/>
      <w:jc w:val="left"/>
    </w:pPr>
    <w:rPr>
      <w:sz w:val="18"/>
      <w:szCs w:val="18"/>
    </w:rPr>
  </w:style>
  <w:style w:type="paragraph" w:styleId="a5">
    <w:name w:val="header"/>
    <w:basedOn w:val="a"/>
    <w:link w:val="a6"/>
    <w:uiPriority w:val="99"/>
    <w:unhideWhenUsed/>
    <w:qFormat/>
    <w:rsid w:val="00A968A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A968A4"/>
    <w:rPr>
      <w:rFonts w:ascii="Times New Roman" w:eastAsia="宋体" w:hAnsi="Times New Roman" w:cs="Times New Roman"/>
      <w:sz w:val="18"/>
      <w:szCs w:val="18"/>
    </w:rPr>
  </w:style>
  <w:style w:type="character" w:customStyle="1" w:styleId="a4">
    <w:name w:val="页脚 字符"/>
    <w:basedOn w:val="a0"/>
    <w:link w:val="a3"/>
    <w:uiPriority w:val="99"/>
    <w:qFormat/>
    <w:rsid w:val="00A968A4"/>
    <w:rPr>
      <w:rFonts w:ascii="Times New Roman" w:eastAsia="宋体" w:hAnsi="Times New Roman" w:cs="Times New Roman"/>
      <w:sz w:val="18"/>
      <w:szCs w:val="18"/>
    </w:rPr>
  </w:style>
  <w:style w:type="paragraph" w:styleId="a7">
    <w:name w:val="List Paragraph"/>
    <w:basedOn w:val="a"/>
    <w:uiPriority w:val="34"/>
    <w:qFormat/>
    <w:rsid w:val="00A968A4"/>
    <w:pPr>
      <w:ind w:firstLineChars="200" w:firstLine="420"/>
    </w:pPr>
  </w:style>
  <w:style w:type="paragraph" w:customStyle="1" w:styleId="Char">
    <w:name w:val="Char"/>
    <w:basedOn w:val="a"/>
    <w:semiHidden/>
    <w:qFormat/>
    <w:rsid w:val="00A968A4"/>
    <w:rPr>
      <w:szCs w:val="28"/>
    </w:rPr>
  </w:style>
  <w:style w:type="paragraph" w:customStyle="1" w:styleId="Char1">
    <w:name w:val="Char1"/>
    <w:basedOn w:val="a"/>
    <w:semiHidden/>
    <w:qFormat/>
    <w:rsid w:val="00A968A4"/>
    <w:rPr>
      <w:szCs w:val="28"/>
    </w:rPr>
  </w:style>
  <w:style w:type="character" w:customStyle="1" w:styleId="a8">
    <w:name w:val="公文发出日期"/>
    <w:qFormat/>
    <w:rsid w:val="00A968A4"/>
    <w:rPr>
      <w:rFonts w:ascii="仿宋_GB2312"/>
      <w:sz w:val="28"/>
    </w:rPr>
  </w:style>
  <w:style w:type="paragraph" w:styleId="a9">
    <w:name w:val="Balloon Text"/>
    <w:basedOn w:val="a"/>
    <w:link w:val="aa"/>
    <w:uiPriority w:val="99"/>
    <w:semiHidden/>
    <w:unhideWhenUsed/>
    <w:rsid w:val="00570CAD"/>
    <w:rPr>
      <w:sz w:val="18"/>
      <w:szCs w:val="18"/>
    </w:rPr>
  </w:style>
  <w:style w:type="character" w:customStyle="1" w:styleId="aa">
    <w:name w:val="批注框文本 字符"/>
    <w:basedOn w:val="a0"/>
    <w:link w:val="a9"/>
    <w:uiPriority w:val="99"/>
    <w:semiHidden/>
    <w:rsid w:val="00570CA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customShpInfo spid="_x0000_s1031"/>
    <customShpInfo spid="_x0000_s1030"/>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C7421-D1CB-4C54-8DEC-F7CE824A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55</cp:revision>
  <cp:lastPrinted>2021-05-25T08:39:00Z</cp:lastPrinted>
  <dcterms:created xsi:type="dcterms:W3CDTF">2020-05-28T02:32:00Z</dcterms:created>
  <dcterms:modified xsi:type="dcterms:W3CDTF">2021-05-25T08:40:00Z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i4>1</vt:i4>
  </property>
  <property fmtid="{D5CDD505-2E9C-101B-9397-08002B2CF9AE}" pid="3" name="docranid">
    <vt:lpwstr>3FF50A19F0644FA08971F6330F9ABEB3</vt:lpwstr>
  </property>
  <property fmtid="{D5CDD505-2E9C-101B-9397-08002B2CF9AE}" pid="4" name="VisibleNoSeal">
    <vt:bool>true</vt:bool>
  </property>
  <property fmtid="{D5CDD505-2E9C-101B-9397-08002B2CF9AE}" pid="5" name="HasSaved">
    <vt:bool>true</vt:bool>
  </property>
  <property fmtid="{D5CDD505-2E9C-101B-9397-08002B2CF9AE}" pid="6" name="KSOProductBuildVer">
    <vt:lpwstr>2052-11.8.6.8722</vt:lpwstr>
  </property>
</Properties>
</file>