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 2</w:t>
      </w:r>
    </w:p>
    <w:p>
      <w:pPr>
        <w:spacing w:line="220" w:lineRule="atLeas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评标区实名制管理系统操作说明</w:t>
      </w:r>
    </w:p>
    <w:bookmarkEnd w:id="0"/>
    <w:p>
      <w:pPr>
        <w:spacing w:line="2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宜良县公共资源交易中心</w:t>
      </w:r>
      <w:r>
        <w:rPr>
          <w:rFonts w:hint="eastAsia" w:ascii="仿宋" w:hAnsi="仿宋" w:eastAsia="仿宋" w:cs="仿宋"/>
          <w:sz w:val="32"/>
          <w:szCs w:val="32"/>
        </w:rPr>
        <w:t>评标的项目，招标代理在开标结束后，点击招标人（代理机构）进入。</w:t>
      </w:r>
    </w:p>
    <w:p>
      <w:pPr>
        <w:spacing w:line="220" w:lineRule="atLeas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879725"/>
            <wp:effectExtent l="0" t="0" r="381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2.选择对应的项目类型，登录。</w:t>
      </w:r>
    </w:p>
    <w:p>
      <w:pPr>
        <w:spacing w:line="220" w:lineRule="atLeas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3239135"/>
            <wp:effectExtent l="0" t="0" r="1079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2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3.登录后，选择“评标区实名制管理”页签。</w:t>
      </w:r>
    </w:p>
    <w:p>
      <w:pPr>
        <w:spacing w:line="220" w:lineRule="atLeas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3185795"/>
            <wp:effectExtent l="0" t="0" r="25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4.选择今天评标项目，点击编辑（该操作只针对评标时间为当天的项目，如果评标时间不是当天，请联系工作人员）。</w:t>
      </w:r>
    </w:p>
    <w:p>
      <w:pPr>
        <w:spacing w:line="220" w:lineRule="atLeas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378269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5.选择项目进入后，按要求填写对应信息（没有对应人员可以不用填写，如果有，填写了姓名必须填写完整信息；如果要进入多名人员，请提申请到交易中心，由中心工作人员添加）。</w:t>
      </w:r>
    </w:p>
    <w:p>
      <w:pPr>
        <w:spacing w:line="220" w:lineRule="atLeast"/>
        <w:ind w:left="640" w:hanging="640" w:hanging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2995295"/>
            <wp:effectExtent l="0" t="0" r="571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6.如果已保存的项目填写信息有问题，请在“评标区实名制管理”窗口，选择已保存，找到项目进行修改。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8595" cy="2327275"/>
            <wp:effectExtent l="0" t="0" r="825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7.注意：政府采购的项目，评标专家需要招标代理自己手动添加。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770" cy="3038475"/>
            <wp:effectExtent l="0" t="0" r="508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220" w:lineRule="atLeast"/>
        <w:rPr>
          <w:rFonts w:hint="eastAsia" w:ascii="仿宋" w:hAnsi="仿宋" w:eastAsia="仿宋" w:cs="仿宋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C10292"/>
    <w:rsid w:val="3BC10292"/>
    <w:rsid w:val="4AE0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昆明市宜良县党政机关单位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2021-04-16T02:45:00Z</dcterms:created>
  <dc:creator>admin</dc:creator>
  <cp:lastModifiedBy>admin</cp:lastModifiedBy>
  <dcterms:modified xsi:type="dcterms:W3CDTF">2021-04-16T02:47:01Z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