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0" w:hanging="660" w:hangingChars="150"/>
        <w:jc w:val="center"/>
        <w:rPr>
          <w:sz w:val="44"/>
          <w:szCs w:val="44"/>
        </w:rPr>
      </w:pPr>
    </w:p>
    <w:p>
      <w:pPr>
        <w:ind w:left="660" w:hanging="660" w:hangingChars="150"/>
        <w:jc w:val="center"/>
        <w:rPr>
          <w:sz w:val="44"/>
          <w:szCs w:val="44"/>
        </w:rPr>
      </w:pPr>
    </w:p>
    <w:p>
      <w:pPr>
        <w:ind w:left="660" w:hanging="660" w:hangingChars="150"/>
        <w:jc w:val="center"/>
        <w:rPr>
          <w:sz w:val="44"/>
          <w:szCs w:val="44"/>
        </w:rPr>
      </w:pPr>
    </w:p>
    <w:p>
      <w:pPr>
        <w:ind w:left="660" w:hanging="660" w:hangingChars="150"/>
        <w:jc w:val="center"/>
        <w:rPr>
          <w:sz w:val="44"/>
          <w:szCs w:val="44"/>
        </w:rPr>
      </w:pPr>
    </w:p>
    <w:p>
      <w:pPr>
        <w:ind w:left="660" w:hanging="660" w:hangingChars="150"/>
        <w:jc w:val="center"/>
        <w:rPr>
          <w:sz w:val="44"/>
          <w:szCs w:val="44"/>
        </w:rPr>
      </w:pPr>
    </w:p>
    <w:p>
      <w:pPr>
        <w:ind w:left="660" w:hanging="660" w:hangingChars="150"/>
        <w:jc w:val="center"/>
        <w:rPr>
          <w:sz w:val="44"/>
          <w:szCs w:val="44"/>
        </w:rPr>
      </w:pPr>
    </w:p>
    <w:p>
      <w:pPr>
        <w:rPr>
          <w:sz w:val="44"/>
          <w:szCs w:val="44"/>
        </w:rPr>
      </w:pPr>
    </w:p>
    <w:p>
      <w:pPr>
        <w:jc w:val="center"/>
        <w:rPr>
          <w:rFonts w:ascii="仿宋_GB2312" w:eastAsia="仿宋_GB2312"/>
          <w:sz w:val="32"/>
          <w:szCs w:val="32"/>
        </w:rPr>
      </w:pPr>
      <w:r>
        <w:rPr>
          <w:rFonts w:hint="eastAsia" w:ascii="仿宋_GB2312" w:eastAsia="仿宋_GB2312"/>
          <w:sz w:val="32"/>
          <w:szCs w:val="32"/>
        </w:rPr>
        <w:t>宜民复〔20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18</w:t>
      </w:r>
      <w:r>
        <w:rPr>
          <w:rFonts w:hint="eastAsia" w:ascii="仿宋_GB2312" w:eastAsia="仿宋_GB2312"/>
          <w:sz w:val="32"/>
          <w:szCs w:val="32"/>
        </w:rPr>
        <w:t>号</w:t>
      </w:r>
    </w:p>
    <w:p>
      <w:pPr>
        <w:ind w:left="480" w:hanging="480" w:hangingChars="150"/>
        <w:jc w:val="cente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hanging="660" w:hangingChars="15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宜良县民政局</w:t>
      </w:r>
    </w:p>
    <w:p>
      <w:pPr>
        <w:keepNext w:val="0"/>
        <w:keepLines w:val="0"/>
        <w:pageBreakBefore w:val="0"/>
        <w:widowControl w:val="0"/>
        <w:kinsoku/>
        <w:wordWrap/>
        <w:overflowPunct/>
        <w:topLinePunct w:val="0"/>
        <w:autoSpaceDE/>
        <w:autoSpaceDN/>
        <w:bidi w:val="0"/>
        <w:adjustRightInd/>
        <w:snapToGrid/>
        <w:spacing w:line="560" w:lineRule="exact"/>
        <w:ind w:left="0" w:hanging="660" w:hangingChars="150"/>
        <w:jc w:val="center"/>
        <w:textAlignment w:val="auto"/>
        <w:rPr>
          <w:rFonts w:ascii="宋体" w:hAnsi="宋体"/>
          <w:b/>
          <w:sz w:val="36"/>
          <w:szCs w:val="36"/>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eastAsia="zh-CN"/>
        </w:rPr>
        <w:t>对</w:t>
      </w:r>
      <w:r>
        <w:rPr>
          <w:rFonts w:hint="eastAsia" w:ascii="方正小标宋简体" w:hAnsi="方正小标宋简体" w:eastAsia="方正小标宋简体" w:cs="方正小标宋简体"/>
          <w:b w:val="0"/>
          <w:bCs w:val="0"/>
          <w:sz w:val="44"/>
          <w:szCs w:val="44"/>
        </w:rPr>
        <w:t>政协宜良县第九届委员会第二次会议第</w:t>
      </w:r>
      <w:r>
        <w:rPr>
          <w:rFonts w:hint="eastAsia" w:ascii="方正小标宋简体" w:hAnsi="方正小标宋简体" w:eastAsia="方正小标宋简体" w:cs="方正小标宋简体"/>
          <w:b w:val="0"/>
          <w:bCs w:val="0"/>
          <w:sz w:val="44"/>
          <w:szCs w:val="44"/>
          <w:lang w:val="en-US" w:eastAsia="zh-CN"/>
        </w:rPr>
        <w:t>9</w:t>
      </w:r>
      <w:r>
        <w:rPr>
          <w:rFonts w:hint="eastAsia" w:ascii="方正小标宋简体" w:hAnsi="方正小标宋简体" w:eastAsia="方正小标宋简体" w:cs="方正小标宋简体"/>
          <w:b w:val="0"/>
          <w:bCs w:val="0"/>
          <w:sz w:val="44"/>
          <w:szCs w:val="44"/>
        </w:rPr>
        <w:t>2号</w:t>
      </w:r>
      <w:r>
        <w:rPr>
          <w:rFonts w:hint="eastAsia" w:ascii="方正小标宋简体" w:hAnsi="方正小标宋简体" w:eastAsia="方正小标宋简体" w:cs="方正小标宋简体"/>
          <w:b w:val="0"/>
          <w:bCs w:val="0"/>
          <w:sz w:val="44"/>
          <w:szCs w:val="44"/>
          <w:lang w:eastAsia="zh-CN"/>
        </w:rPr>
        <w:t>提案</w:t>
      </w:r>
      <w:r>
        <w:rPr>
          <w:rFonts w:hint="eastAsia" w:ascii="方正小标宋简体" w:hAnsi="方正小标宋简体" w:eastAsia="方正小标宋简体" w:cs="方正小标宋简体"/>
          <w:b w:val="0"/>
          <w:bCs w:val="0"/>
          <w:sz w:val="44"/>
          <w:szCs w:val="44"/>
        </w:rPr>
        <w:t>的答复</w:t>
      </w:r>
    </w:p>
    <w:p>
      <w:pPr>
        <w:ind w:left="358" w:hanging="358" w:hangingChars="112"/>
        <w:rPr>
          <w:rFonts w:ascii="仿宋_GB2312" w:eastAsia="仿宋_GB2312"/>
          <w:sz w:val="32"/>
          <w:szCs w:val="32"/>
        </w:rPr>
      </w:pPr>
    </w:p>
    <w:p>
      <w:pPr>
        <w:spacing w:line="440" w:lineRule="exact"/>
        <w:rPr>
          <w:rFonts w:ascii="仿宋" w:hAnsi="仿宋" w:eastAsia="仿宋"/>
          <w:sz w:val="32"/>
          <w:szCs w:val="32"/>
        </w:rPr>
      </w:pPr>
      <w:r>
        <w:rPr>
          <w:rFonts w:hint="eastAsia" w:ascii="仿宋" w:hAnsi="仿宋" w:eastAsia="仿宋"/>
          <w:sz w:val="32"/>
          <w:szCs w:val="32"/>
        </w:rPr>
        <w:t>陆宇委员：</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您在中国人民政治协商会议第九届宜良县委员会第一次会议上提出《关于</w:t>
      </w:r>
      <w:r>
        <w:rPr>
          <w:rFonts w:hint="eastAsia" w:ascii="仿宋" w:hAnsi="仿宋" w:eastAsia="仿宋"/>
          <w:sz w:val="32"/>
          <w:szCs w:val="32"/>
          <w:lang w:val="en-US" w:eastAsia="zh-CN"/>
        </w:rPr>
        <w:t>提升城市社区居民委员会自治水平的建议</w:t>
      </w:r>
      <w:r>
        <w:rPr>
          <w:rFonts w:hint="eastAsia" w:ascii="仿宋" w:hAnsi="仿宋" w:eastAsia="仿宋"/>
          <w:sz w:val="32"/>
          <w:szCs w:val="32"/>
        </w:rPr>
        <w:t>》的提案，经县政府县人大代表建议、政协委员提案交办会研究，转交由我局办理答复。接到县政府交办件后，我局领导</w:t>
      </w:r>
      <w:r>
        <w:rPr>
          <w:rFonts w:hint="eastAsia" w:ascii="仿宋" w:hAnsi="仿宋" w:eastAsia="仿宋"/>
          <w:sz w:val="32"/>
          <w:szCs w:val="32"/>
          <w:lang w:val="en-US" w:eastAsia="zh-CN"/>
        </w:rPr>
        <w:t>召开专题会议认真研究</w:t>
      </w:r>
      <w:r>
        <w:rPr>
          <w:rFonts w:hint="eastAsia" w:ascii="仿宋" w:hAnsi="仿宋" w:eastAsia="仿宋"/>
          <w:sz w:val="32"/>
          <w:szCs w:val="32"/>
        </w:rPr>
        <w:t>，安排</w:t>
      </w:r>
      <w:r>
        <w:rPr>
          <w:rFonts w:hint="eastAsia" w:ascii="仿宋" w:hAnsi="仿宋" w:eastAsia="仿宋"/>
          <w:sz w:val="32"/>
          <w:szCs w:val="32"/>
          <w:lang w:val="en-US" w:eastAsia="zh-CN"/>
        </w:rPr>
        <w:t>专人负责，</w:t>
      </w:r>
      <w:r>
        <w:rPr>
          <w:rFonts w:hint="eastAsia" w:ascii="仿宋" w:hAnsi="仿宋" w:eastAsia="仿宋"/>
          <w:sz w:val="32"/>
          <w:szCs w:val="32"/>
        </w:rPr>
        <w:t>依据相关政策及</w:t>
      </w:r>
      <w:r>
        <w:rPr>
          <w:rFonts w:hint="eastAsia" w:ascii="仿宋" w:hAnsi="仿宋" w:eastAsia="仿宋"/>
          <w:sz w:val="32"/>
          <w:szCs w:val="32"/>
          <w:lang w:val="en-US" w:eastAsia="zh-CN"/>
        </w:rPr>
        <w:t>我县</w:t>
      </w:r>
      <w:r>
        <w:rPr>
          <w:rFonts w:hint="eastAsia" w:ascii="仿宋" w:hAnsi="仿宋" w:eastAsia="仿宋"/>
          <w:sz w:val="32"/>
          <w:szCs w:val="32"/>
        </w:rPr>
        <w:t>实际，现答复如下：</w:t>
      </w:r>
    </w:p>
    <w:p>
      <w:pPr>
        <w:spacing w:line="540" w:lineRule="exact"/>
        <w:ind w:firstLine="640" w:firstLineChars="200"/>
        <w:rPr>
          <w:rFonts w:hint="default" w:ascii="仿宋" w:hAnsi="仿宋" w:eastAsia="仿宋_GB2312" w:cs="宋体"/>
          <w:kern w:val="0"/>
          <w:sz w:val="32"/>
          <w:szCs w:val="32"/>
          <w:lang w:val="en-US" w:eastAsia="zh-CN"/>
        </w:rPr>
      </w:pPr>
      <w:r>
        <w:rPr>
          <w:rFonts w:hint="eastAsia" w:ascii="黑体" w:hAnsi="黑体" w:eastAsia="黑体" w:cs="黑体"/>
          <w:b w:val="0"/>
          <w:bCs w:val="0"/>
          <w:kern w:val="0"/>
          <w:sz w:val="32"/>
          <w:szCs w:val="32"/>
          <w:lang w:val="en-US" w:eastAsia="zh-CN"/>
        </w:rPr>
        <w:t>一、厘清权责，促进社区自治规范方面。</w:t>
      </w:r>
      <w:r>
        <w:rPr>
          <w:rFonts w:hint="eastAsia" w:ascii="仿宋" w:hAnsi="仿宋" w:eastAsia="仿宋" w:cs="宋体"/>
          <w:kern w:val="0"/>
          <w:sz w:val="32"/>
          <w:szCs w:val="32"/>
          <w:lang w:val="en-US" w:eastAsia="zh-CN"/>
        </w:rPr>
        <w:t>近年来，县委县政府高度重视社区工作，出台了一系列关于社区治理方面文件，特别是2018年县两办下发了</w:t>
      </w:r>
      <w:r>
        <w:rPr>
          <w:rFonts w:ascii="仿宋_GB2312" w:hAnsi="Calibri" w:eastAsia="仿宋_GB2312" w:cs="Times New Roman"/>
          <w:sz w:val="32"/>
          <w:szCs w:val="32"/>
        </w:rPr>
        <w:t>《宜良县建立社区工作准入制度的实施意见》</w:t>
      </w:r>
      <w:r>
        <w:rPr>
          <w:rFonts w:hint="eastAsia" w:ascii="仿宋_GB2312" w:eastAsia="仿宋_GB2312"/>
          <w:sz w:val="32"/>
          <w:szCs w:val="32"/>
        </w:rPr>
        <w:t>（</w:t>
      </w:r>
      <w:r>
        <w:rPr>
          <w:rFonts w:hint="eastAsia" w:ascii="仿宋_GB2312" w:hAnsi="Calibri" w:eastAsia="仿宋_GB2312" w:cs="Times New Roman"/>
          <w:sz w:val="32"/>
          <w:szCs w:val="32"/>
        </w:rPr>
        <w:t>宜</w:t>
      </w:r>
      <w:r>
        <w:rPr>
          <w:rFonts w:ascii="仿宋_GB2312" w:hAnsi="Calibri" w:eastAsia="仿宋_GB2312" w:cs="Times New Roman"/>
          <w:sz w:val="32"/>
          <w:szCs w:val="32"/>
        </w:rPr>
        <w:t>办通〔201</w:t>
      </w:r>
      <w:r>
        <w:rPr>
          <w:rFonts w:hint="eastAsia" w:ascii="仿宋_GB2312" w:hAnsi="Calibri" w:eastAsia="仿宋_GB2312" w:cs="Times New Roman"/>
          <w:sz w:val="32"/>
          <w:szCs w:val="32"/>
        </w:rPr>
        <w:t>8</w:t>
      </w:r>
      <w:r>
        <w:rPr>
          <w:rFonts w:ascii="仿宋_GB2312" w:hAnsi="Calibri" w:eastAsia="仿宋_GB2312" w:cs="Times New Roman"/>
          <w:sz w:val="32"/>
          <w:szCs w:val="32"/>
        </w:rPr>
        <w:t>〕</w:t>
      </w:r>
      <w:r>
        <w:rPr>
          <w:rFonts w:hint="eastAsia" w:ascii="仿宋_GB2312" w:hAnsi="Calibri" w:eastAsia="仿宋_GB2312" w:cs="Times New Roman"/>
          <w:sz w:val="32"/>
          <w:szCs w:val="32"/>
        </w:rPr>
        <w:t>165</w:t>
      </w:r>
      <w:r>
        <w:rPr>
          <w:rFonts w:ascii="仿宋_GB2312" w:hAnsi="Calibri" w:eastAsia="仿宋_GB2312" w:cs="Times New Roman"/>
          <w:sz w:val="32"/>
          <w:szCs w:val="32"/>
        </w:rPr>
        <w:t>号</w:t>
      </w:r>
      <w:r>
        <w:rPr>
          <w:rFonts w:hint="eastAsia" w:ascii="仿宋_GB2312" w:eastAsia="仿宋_GB2312"/>
          <w:sz w:val="32"/>
          <w:szCs w:val="32"/>
        </w:rPr>
        <w:t>）</w:t>
      </w:r>
      <w:r>
        <w:rPr>
          <w:rFonts w:hint="eastAsia" w:ascii="仿宋_GB2312" w:eastAsia="仿宋_GB2312"/>
          <w:sz w:val="32"/>
          <w:szCs w:val="32"/>
          <w:lang w:val="en-US" w:eastAsia="zh-CN"/>
        </w:rPr>
        <w:t>文件，</w:t>
      </w:r>
      <w:r>
        <w:rPr>
          <w:rFonts w:hint="eastAsia" w:ascii="仿宋_GB2312" w:eastAsia="仿宋_GB2312"/>
          <w:sz w:val="32"/>
          <w:szCs w:val="32"/>
        </w:rPr>
        <w:t>规范</w:t>
      </w:r>
      <w:r>
        <w:rPr>
          <w:rFonts w:hint="eastAsia" w:ascii="仿宋_GB2312" w:eastAsia="仿宋_GB2312"/>
          <w:sz w:val="32"/>
          <w:szCs w:val="32"/>
          <w:lang w:val="en-US" w:eastAsia="zh-CN"/>
        </w:rPr>
        <w:t>了</w:t>
      </w:r>
      <w:r>
        <w:rPr>
          <w:rFonts w:hint="eastAsia" w:ascii="仿宋_GB2312" w:eastAsia="仿宋_GB2312"/>
          <w:sz w:val="32"/>
          <w:szCs w:val="32"/>
        </w:rPr>
        <w:t>社区准入内容和程序</w:t>
      </w:r>
      <w:r>
        <w:rPr>
          <w:rFonts w:hint="eastAsia" w:ascii="仿宋_GB2312" w:eastAsia="仿宋_GB2312"/>
          <w:sz w:val="32"/>
          <w:szCs w:val="32"/>
          <w:lang w:eastAsia="zh-CN"/>
        </w:rPr>
        <w:t>，</w:t>
      </w:r>
      <w:r>
        <w:rPr>
          <w:rFonts w:hint="eastAsia" w:ascii="仿宋_GB2312" w:eastAsia="仿宋_GB2312"/>
          <w:sz w:val="32"/>
          <w:szCs w:val="32"/>
          <w:lang w:val="en-US" w:eastAsia="zh-CN"/>
        </w:rPr>
        <w:t>制定了《</w:t>
      </w:r>
      <w:r>
        <w:rPr>
          <w:rFonts w:hint="eastAsia" w:ascii="仿宋_GB2312" w:hAnsi="仿宋" w:eastAsia="仿宋_GB2312"/>
          <w:sz w:val="32"/>
          <w:szCs w:val="32"/>
        </w:rPr>
        <w:t>宜良县社区工作事项清单</w:t>
      </w:r>
      <w:r>
        <w:rPr>
          <w:rFonts w:hint="eastAsia" w:ascii="仿宋_GB2312" w:eastAsia="仿宋_GB2312"/>
          <w:sz w:val="32"/>
          <w:szCs w:val="32"/>
          <w:lang w:val="en-US" w:eastAsia="zh-CN"/>
        </w:rPr>
        <w:t>》《</w:t>
      </w:r>
      <w:r>
        <w:rPr>
          <w:rFonts w:hint="eastAsia" w:ascii="仿宋_GB2312" w:hAnsi="仿宋" w:eastAsia="仿宋_GB2312"/>
          <w:sz w:val="32"/>
          <w:szCs w:val="32"/>
        </w:rPr>
        <w:t>宜良县社区印章使用清单</w:t>
      </w:r>
      <w:r>
        <w:rPr>
          <w:rFonts w:hint="eastAsia" w:ascii="仿宋_GB2312" w:eastAsia="仿宋_GB2312"/>
          <w:sz w:val="32"/>
          <w:szCs w:val="32"/>
          <w:lang w:val="en-US" w:eastAsia="zh-CN"/>
        </w:rPr>
        <w:t>》两项清单，切实减轻社区工作负担，明确了事随费转。</w:t>
      </w:r>
    </w:p>
    <w:p>
      <w:pPr>
        <w:widowControl/>
        <w:shd w:val="clear" w:color="auto" w:fill="FFFFFF"/>
        <w:spacing w:line="440" w:lineRule="exact"/>
        <w:ind w:firstLine="640" w:firstLineChars="200"/>
        <w:jc w:val="left"/>
        <w:rPr>
          <w:rFonts w:hint="default" w:ascii="仿宋" w:hAnsi="仿宋" w:eastAsia="仿宋" w:cs="宋体"/>
          <w:kern w:val="0"/>
          <w:sz w:val="32"/>
          <w:szCs w:val="32"/>
          <w:lang w:val="en-US" w:eastAsia="zh-CN"/>
        </w:rPr>
      </w:pPr>
      <w:r>
        <w:rPr>
          <w:rFonts w:hint="eastAsia" w:ascii="黑体" w:hAnsi="黑体" w:eastAsia="黑体" w:cs="黑体"/>
          <w:b w:val="0"/>
          <w:bCs w:val="0"/>
          <w:kern w:val="0"/>
          <w:sz w:val="32"/>
          <w:szCs w:val="32"/>
          <w:lang w:val="en-US" w:eastAsia="zh-CN"/>
        </w:rPr>
        <w:t>二、宣传引导，强化社区治理意见方面。</w:t>
      </w:r>
      <w:r>
        <w:rPr>
          <w:rFonts w:hint="eastAsia" w:ascii="仿宋" w:hAnsi="仿宋" w:eastAsia="仿宋" w:cs="宋体"/>
          <w:kern w:val="0"/>
          <w:sz w:val="32"/>
          <w:szCs w:val="32"/>
          <w:lang w:val="en-US" w:eastAsia="zh-CN"/>
        </w:rPr>
        <w:t>近两年根据省、市有关要求在创新社区治理过程中加大了宣传及开展城乡社区治理试点工作，今年已经明确在清远社区开展城市社区治理试点工作，通过“双报到”、“红色物业”、“党群心连心”、“党建引领、街道吹哨、部门报到”以及《宜良县城市社区优化调整方案》等加大对社区的“共建、共享、共治”，逐步树立社区是我家的居民观念。</w:t>
      </w:r>
    </w:p>
    <w:p>
      <w:pPr>
        <w:spacing w:line="560" w:lineRule="exact"/>
        <w:ind w:firstLine="640" w:firstLineChars="200"/>
        <w:rPr>
          <w:rFonts w:hint="default" w:ascii="仿宋" w:hAnsi="仿宋" w:eastAsia="仿宋_GB2312" w:cs="宋体"/>
          <w:kern w:val="0"/>
          <w:sz w:val="32"/>
          <w:szCs w:val="32"/>
          <w:lang w:val="en-US" w:eastAsia="zh-CN"/>
        </w:rPr>
      </w:pPr>
      <w:r>
        <w:rPr>
          <w:rFonts w:hint="eastAsia" w:ascii="黑体" w:hAnsi="黑体" w:eastAsia="黑体" w:cs="黑体"/>
          <w:b w:val="0"/>
          <w:bCs w:val="0"/>
          <w:kern w:val="0"/>
          <w:sz w:val="32"/>
          <w:szCs w:val="32"/>
          <w:lang w:val="en-US" w:eastAsia="zh-CN"/>
        </w:rPr>
        <w:t>三、多措并举，加大扶持社区居委会方面。</w:t>
      </w:r>
      <w:r>
        <w:rPr>
          <w:rFonts w:hint="eastAsia" w:ascii="仿宋" w:hAnsi="仿宋" w:eastAsia="仿宋" w:cs="宋体"/>
          <w:kern w:val="0"/>
          <w:sz w:val="32"/>
          <w:szCs w:val="32"/>
          <w:lang w:val="en-US" w:eastAsia="zh-CN"/>
        </w:rPr>
        <w:t>2019年</w:t>
      </w:r>
      <w:r>
        <w:rPr>
          <w:rFonts w:hint="eastAsia" w:ascii="仿宋_GB2312" w:eastAsia="仿宋_GB2312"/>
          <w:sz w:val="32"/>
          <w:szCs w:val="32"/>
        </w:rPr>
        <w:t>由民政局牵头，县纪委县、委组织部、县农业局及匡远、南羊两街道相关人员，分别对4个城市社区及城区周边村改居社区进行了调研，撰写了《宜良县社区创新治理调研报告》，</w:t>
      </w:r>
      <w:r>
        <w:rPr>
          <w:rFonts w:hint="eastAsia" w:ascii="仿宋_GB2312" w:eastAsia="仿宋_GB2312"/>
          <w:sz w:val="32"/>
          <w:szCs w:val="32"/>
          <w:lang w:val="en-US" w:eastAsia="zh-CN"/>
        </w:rPr>
        <w:t>提出了5条建议，</w:t>
      </w:r>
      <w:r>
        <w:rPr>
          <w:rFonts w:hint="eastAsia" w:ascii="仿宋_GB2312" w:eastAsia="仿宋_GB2312"/>
          <w:b/>
          <w:bCs/>
          <w:sz w:val="32"/>
          <w:szCs w:val="32"/>
          <w:lang w:val="en-US" w:eastAsia="zh-CN"/>
        </w:rPr>
        <w:t>一是</w:t>
      </w:r>
      <w:r>
        <w:rPr>
          <w:rFonts w:hint="eastAsia" w:ascii="仿宋_GB2312" w:eastAsia="仿宋_GB2312"/>
          <w:sz w:val="32"/>
          <w:szCs w:val="32"/>
        </w:rPr>
        <w:t>加强对社区建设的领导。县委书记要认真履行第一责任人的职责，街道办事处党工委书记要履行好直接责任人的职责。真正帮助社区解决实际困难，加快社区建设和发展速度加大社区经费保障力度。县级财政要进一步加大对社区建设的投入力度，将社区工作经费、工作人员工资福利、社区服务设施以及信息化建设等经费纳入财政预算，并形成与经济社会发展的同步增长机制，建议比照农村干部工资保障机制。根据市民政局有关要求落实。</w:t>
      </w:r>
      <w:r>
        <w:rPr>
          <w:rFonts w:hint="eastAsia" w:ascii="仿宋_GB2312" w:eastAsia="仿宋_GB2312"/>
          <w:b/>
          <w:bCs/>
          <w:sz w:val="32"/>
          <w:szCs w:val="32"/>
          <w:lang w:val="en-US" w:eastAsia="zh-CN"/>
        </w:rPr>
        <w:t>二是</w:t>
      </w:r>
      <w:r>
        <w:rPr>
          <w:rFonts w:hint="eastAsia" w:ascii="仿宋_GB2312" w:eastAsia="仿宋_GB2312"/>
          <w:sz w:val="32"/>
          <w:szCs w:val="32"/>
        </w:rPr>
        <w:t>强化社区服务功能。坚持“以人为本、服务居民”根本目标，加大社区“去行政化”力度，把社区工作从繁重行政事务中解脱出来，把社区服务作为社区工作的基础和核心来抓，不断丰富社区的服务内容，强化社区的服务功能。逐步实现社区服务的社会化、产业化、现代化。长期落实。</w:t>
      </w:r>
      <w:r>
        <w:rPr>
          <w:rFonts w:hint="eastAsia" w:ascii="仿宋_GB2312" w:eastAsia="仿宋_GB2312"/>
          <w:b/>
          <w:bCs/>
          <w:sz w:val="32"/>
          <w:szCs w:val="32"/>
          <w:lang w:val="en-US" w:eastAsia="zh-CN"/>
        </w:rPr>
        <w:t>三是</w:t>
      </w:r>
      <w:r>
        <w:rPr>
          <w:rFonts w:hint="eastAsia" w:ascii="仿宋_GB2312" w:eastAsia="仿宋_GB2312"/>
          <w:sz w:val="32"/>
          <w:szCs w:val="32"/>
        </w:rPr>
        <w:t>做好社区工作者队伍建设。</w:t>
      </w:r>
      <w:r>
        <w:rPr>
          <w:rFonts w:hint="eastAsia" w:ascii="仿宋_GB2312" w:eastAsia="仿宋_GB2312"/>
          <w:sz w:val="32"/>
          <w:szCs w:val="32"/>
          <w:lang w:val="en-US" w:eastAsia="zh-CN"/>
        </w:rPr>
        <w:t>从</w:t>
      </w:r>
      <w:r>
        <w:rPr>
          <w:rFonts w:hint="eastAsia" w:ascii="仿宋_GB2312" w:eastAsia="仿宋_GB2312"/>
          <w:sz w:val="32"/>
          <w:szCs w:val="32"/>
        </w:rPr>
        <w:t>增加人员配备</w:t>
      </w:r>
      <w:r>
        <w:rPr>
          <w:rFonts w:hint="eastAsia" w:ascii="仿宋_GB2312" w:eastAsia="仿宋_GB2312"/>
          <w:sz w:val="32"/>
          <w:szCs w:val="32"/>
          <w:lang w:eastAsia="zh-CN"/>
        </w:rPr>
        <w:t>，</w:t>
      </w:r>
      <w:r>
        <w:rPr>
          <w:rFonts w:hint="eastAsia" w:ascii="仿宋_GB2312" w:eastAsia="仿宋_GB2312"/>
          <w:sz w:val="32"/>
          <w:szCs w:val="32"/>
        </w:rPr>
        <w:t>除社区“两委”成员外，视社区规模大小，需要增加3—5名专职工作人员，可以经劳动人事部门统一考试后由社区居委会聘任，纳入以钱养事的编制。切实提高社区工作者的工资福利待遇。社区工作者的报酬实行基本工资加奖金的工资结构，实行工作业绩的定量考核，使社区工作者的报酬不低于城镇职工工资水平。从大学毕业生中招聘人员进社区工作，逐步提高社区工作者队伍的整体素质。长期落实。</w:t>
      </w:r>
      <w:r>
        <w:rPr>
          <w:rFonts w:hint="eastAsia" w:ascii="仿宋_GB2312" w:eastAsia="仿宋_GB2312"/>
          <w:b/>
          <w:bCs/>
          <w:sz w:val="32"/>
          <w:szCs w:val="32"/>
          <w:lang w:val="en-US" w:eastAsia="zh-CN"/>
        </w:rPr>
        <w:t>四是</w:t>
      </w:r>
      <w:r>
        <w:rPr>
          <w:rFonts w:hint="eastAsia" w:ascii="仿宋_GB2312" w:eastAsia="仿宋_GB2312"/>
          <w:sz w:val="32"/>
          <w:szCs w:val="32"/>
        </w:rPr>
        <w:t>对社区</w:t>
      </w:r>
      <w:r>
        <w:rPr>
          <w:rFonts w:ascii="仿宋_GB2312" w:eastAsia="仿宋_GB2312"/>
          <w:sz w:val="32"/>
          <w:szCs w:val="32"/>
        </w:rPr>
        <w:t>挂牌多</w:t>
      </w:r>
      <w:r>
        <w:rPr>
          <w:rFonts w:hint="eastAsia" w:ascii="仿宋_GB2312" w:eastAsia="仿宋_GB2312"/>
          <w:sz w:val="32"/>
          <w:szCs w:val="32"/>
        </w:rPr>
        <w:t>、</w:t>
      </w:r>
      <w:r>
        <w:rPr>
          <w:rFonts w:ascii="仿宋_GB2312" w:eastAsia="仿宋_GB2312"/>
          <w:sz w:val="32"/>
          <w:szCs w:val="32"/>
        </w:rPr>
        <w:t>挂牌乱的问题进行清查</w:t>
      </w:r>
      <w:r>
        <w:rPr>
          <w:rFonts w:hint="eastAsia" w:ascii="仿宋_GB2312" w:eastAsia="仿宋_GB2312"/>
          <w:sz w:val="32"/>
          <w:szCs w:val="32"/>
        </w:rPr>
        <w:t>，</w:t>
      </w:r>
      <w:r>
        <w:rPr>
          <w:rFonts w:ascii="仿宋_GB2312" w:eastAsia="仿宋_GB2312"/>
          <w:sz w:val="32"/>
          <w:szCs w:val="32"/>
        </w:rPr>
        <w:t>发现一个摘除一个</w:t>
      </w:r>
      <w:r>
        <w:rPr>
          <w:rFonts w:hint="eastAsia" w:ascii="仿宋_GB2312" w:eastAsia="仿宋_GB2312"/>
          <w:sz w:val="32"/>
          <w:szCs w:val="32"/>
        </w:rPr>
        <w:t>。</w:t>
      </w:r>
      <w:r>
        <w:rPr>
          <w:rFonts w:hint="eastAsia" w:ascii="仿宋_GB2312" w:eastAsia="仿宋_GB2312"/>
          <w:b/>
          <w:bCs/>
          <w:sz w:val="32"/>
          <w:szCs w:val="32"/>
          <w:lang w:val="en-US" w:eastAsia="zh-CN"/>
        </w:rPr>
        <w:t>五是</w:t>
      </w:r>
      <w:r>
        <w:rPr>
          <w:rFonts w:hint="eastAsia" w:ascii="仿宋_GB2312" w:eastAsia="仿宋_GB2312"/>
          <w:sz w:val="32"/>
          <w:szCs w:val="32"/>
          <w:lang w:val="en-US" w:eastAsia="zh-CN"/>
        </w:rPr>
        <w:t>今年县委下发了《实施农村优秀人才回引计划和开展选优配强村（社区）党组织书记专项行动的工作方案》的通知，每个城市社区增加了1名专职副书记。</w:t>
      </w:r>
    </w:p>
    <w:p>
      <w:pPr>
        <w:widowControl/>
        <w:shd w:val="clear" w:color="auto" w:fill="FFFFFF"/>
        <w:spacing w:line="440" w:lineRule="exact"/>
        <w:ind w:firstLine="640" w:firstLineChars="200"/>
        <w:jc w:val="left"/>
        <w:rPr>
          <w:rFonts w:ascii="仿宋" w:hAnsi="仿宋" w:eastAsia="仿宋"/>
          <w:sz w:val="32"/>
          <w:szCs w:val="32"/>
        </w:rPr>
      </w:pPr>
      <w:r>
        <w:rPr>
          <w:rFonts w:hint="eastAsia" w:ascii="仿宋" w:hAnsi="仿宋" w:eastAsia="仿宋"/>
          <w:sz w:val="32"/>
          <w:szCs w:val="32"/>
        </w:rPr>
        <w:t>综上所述，你提出的建议，我们正积极努力做好，</w:t>
      </w:r>
      <w:r>
        <w:rPr>
          <w:rFonts w:hint="eastAsia" w:ascii="仿宋" w:hAnsi="仿宋" w:eastAsia="仿宋"/>
          <w:sz w:val="32"/>
          <w:szCs w:val="32"/>
          <w:lang w:val="en-US" w:eastAsia="zh-CN"/>
        </w:rPr>
        <w:t>在今后工作中及时分析原因，及时改进工作思路，完善社区自治体系，提升城市社区居民委员会自治水平，让社区更好的服务居民</w:t>
      </w:r>
      <w:r>
        <w:rPr>
          <w:rFonts w:hint="eastAsia" w:ascii="仿宋" w:hAnsi="仿宋" w:eastAsia="仿宋"/>
          <w:sz w:val="32"/>
          <w:szCs w:val="32"/>
        </w:rPr>
        <w:t>。</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最后，感谢您对农村基层建设工作的关心和支持，欢迎您对我们的工作给予帮助指导，并多提出宝贵意见。</w:t>
      </w:r>
    </w:p>
    <w:p>
      <w:pPr>
        <w:spacing w:line="440" w:lineRule="exact"/>
        <w:ind w:firstLine="640" w:firstLineChars="200"/>
        <w:rPr>
          <w:rFonts w:ascii="仿宋" w:hAnsi="仿宋" w:eastAsia="仿宋"/>
          <w:sz w:val="32"/>
          <w:szCs w:val="32"/>
        </w:rPr>
      </w:pPr>
    </w:p>
    <w:p>
      <w:pPr>
        <w:spacing w:line="440" w:lineRule="exact"/>
        <w:ind w:firstLine="640" w:firstLineChars="200"/>
        <w:rPr>
          <w:rFonts w:ascii="仿宋" w:hAnsi="仿宋" w:eastAsia="仿宋"/>
          <w:sz w:val="32"/>
          <w:szCs w:val="32"/>
        </w:rPr>
      </w:pPr>
      <w:r>
        <w:rPr>
          <w:rFonts w:hint="eastAsia" w:ascii="仿宋" w:hAnsi="仿宋" w:eastAsia="仿宋"/>
          <w:sz w:val="32"/>
          <w:szCs w:val="32"/>
        </w:rPr>
        <w:t>联系人：章正清     联系电话：67524022</w:t>
      </w:r>
    </w:p>
    <w:p>
      <w:pPr>
        <w:spacing w:line="440" w:lineRule="exact"/>
        <w:ind w:firstLine="5920" w:firstLineChars="1850"/>
        <w:rPr>
          <w:rFonts w:ascii="仿宋" w:hAnsi="仿宋" w:eastAsia="仿宋"/>
          <w:sz w:val="32"/>
          <w:szCs w:val="32"/>
        </w:rPr>
      </w:pPr>
    </w:p>
    <w:p>
      <w:pPr>
        <w:spacing w:line="440" w:lineRule="exact"/>
        <w:ind w:firstLine="5920" w:firstLineChars="1850"/>
        <w:rPr>
          <w:rFonts w:ascii="仿宋" w:hAnsi="仿宋" w:eastAsia="仿宋"/>
          <w:sz w:val="32"/>
          <w:szCs w:val="32"/>
        </w:rPr>
      </w:pPr>
    </w:p>
    <w:p>
      <w:pPr>
        <w:spacing w:line="440" w:lineRule="exact"/>
        <w:ind w:firstLine="5920" w:firstLineChars="1850"/>
        <w:rPr>
          <w:rFonts w:ascii="仿宋" w:hAnsi="仿宋" w:eastAsia="仿宋"/>
          <w:sz w:val="32"/>
          <w:szCs w:val="32"/>
        </w:rPr>
      </w:pPr>
      <w:r>
        <w:rPr>
          <w:rFonts w:hint="eastAsia" w:ascii="仿宋" w:hAnsi="仿宋" w:eastAsia="仿宋"/>
          <w:sz w:val="32"/>
          <w:szCs w:val="32"/>
        </w:rPr>
        <w:t>宜良县民政局</w:t>
      </w:r>
    </w:p>
    <w:p>
      <w:pPr>
        <w:spacing w:line="440" w:lineRule="exact"/>
        <w:ind w:firstLine="5760" w:firstLineChars="1800"/>
        <w:rPr>
          <w:rFonts w:hint="eastAsia" w:ascii="仿宋" w:hAnsi="仿宋" w:eastAsia="仿宋"/>
          <w:sz w:val="32"/>
          <w:szCs w:val="32"/>
          <w:lang w:val="en-US" w:eastAsia="zh-CN"/>
        </w:rPr>
      </w:pPr>
      <w:r>
        <w:rPr>
          <w:rFonts w:hint="eastAsia" w:ascii="仿宋" w:hAnsi="仿宋" w:eastAsia="仿宋"/>
          <w:sz w:val="32"/>
          <w:szCs w:val="32"/>
          <w:lang w:val="en-US" w:eastAsia="zh-CN"/>
        </w:rPr>
        <w:t>2020年8月31日</w:t>
      </w:r>
    </w:p>
    <w:p>
      <w:pPr>
        <w:spacing w:line="440" w:lineRule="exact"/>
        <w:ind w:firstLine="5760" w:firstLineChars="1800"/>
        <w:rPr>
          <w:rFonts w:hint="eastAsia" w:ascii="仿宋" w:hAnsi="仿宋" w:eastAsia="仿宋"/>
          <w:sz w:val="32"/>
          <w:szCs w:val="32"/>
          <w:lang w:val="en-US" w:eastAsia="zh-CN"/>
        </w:rPr>
      </w:pPr>
    </w:p>
    <w:p>
      <w:pPr>
        <w:spacing w:line="440" w:lineRule="exact"/>
        <w:ind w:firstLine="5760" w:firstLineChars="1800"/>
        <w:rPr>
          <w:rFonts w:hint="eastAsia" w:ascii="仿宋" w:hAnsi="仿宋" w:eastAsia="仿宋"/>
          <w:sz w:val="32"/>
          <w:szCs w:val="32"/>
          <w:lang w:val="en-US" w:eastAsia="zh-CN"/>
        </w:rPr>
      </w:pPr>
    </w:p>
    <w:p>
      <w:pPr>
        <w:spacing w:line="440" w:lineRule="exact"/>
        <w:ind w:firstLine="5760" w:firstLineChars="1800"/>
        <w:rPr>
          <w:rFonts w:hint="eastAsia" w:ascii="仿宋" w:hAnsi="仿宋" w:eastAsia="仿宋"/>
          <w:sz w:val="32"/>
          <w:szCs w:val="32"/>
          <w:lang w:val="en-US" w:eastAsia="zh-CN"/>
        </w:rPr>
      </w:pPr>
    </w:p>
    <w:p>
      <w:pPr>
        <w:spacing w:line="440" w:lineRule="exact"/>
        <w:ind w:firstLine="5760" w:firstLineChars="1800"/>
        <w:rPr>
          <w:rFonts w:hint="eastAsia" w:ascii="仿宋" w:hAnsi="仿宋" w:eastAsia="仿宋"/>
          <w:sz w:val="32"/>
          <w:szCs w:val="32"/>
          <w:lang w:val="en-US" w:eastAsia="zh-CN"/>
        </w:rPr>
      </w:pPr>
    </w:p>
    <w:p>
      <w:pPr>
        <w:spacing w:line="440" w:lineRule="exact"/>
        <w:ind w:firstLine="5760" w:firstLineChars="1800"/>
        <w:rPr>
          <w:rFonts w:hint="default" w:ascii="仿宋" w:hAnsi="仿宋" w:eastAsia="仿宋"/>
          <w:sz w:val="32"/>
          <w:szCs w:val="32"/>
          <w:lang w:val="en-US" w:eastAsia="zh-CN"/>
        </w:rPr>
      </w:pPr>
    </w:p>
    <w:p>
      <w:pPr>
        <w:spacing w:line="440" w:lineRule="exact"/>
        <w:ind w:firstLine="5760" w:firstLineChars="1800"/>
        <w:rPr>
          <w:rFonts w:hint="default" w:ascii="仿宋" w:hAnsi="仿宋" w:eastAsia="仿宋"/>
          <w:sz w:val="32"/>
          <w:szCs w:val="32"/>
          <w:lang w:val="en-US" w:eastAsia="zh-CN"/>
        </w:rPr>
      </w:pPr>
    </w:p>
    <w:p>
      <w:pPr>
        <w:spacing w:line="440" w:lineRule="exact"/>
        <w:rPr>
          <w:rFonts w:ascii="仿宋" w:hAnsi="仿宋" w:eastAsia="仿宋"/>
          <w:b/>
          <w:sz w:val="32"/>
          <w:szCs w:val="32"/>
          <w:u w:val="single"/>
        </w:rPr>
      </w:pPr>
    </w:p>
    <w:p>
      <w:pPr>
        <w:autoSpaceDN w:val="0"/>
        <w:spacing w:line="560" w:lineRule="exact"/>
        <w:jc w:val="center"/>
        <w:rPr>
          <w:rFonts w:hint="eastAsia" w:ascii="仿宋_GB2312" w:hAnsi="仿宋" w:eastAsia="仿宋_GB2312"/>
          <w:sz w:val="32"/>
          <w:szCs w:val="32"/>
          <w:u w:val="none"/>
        </w:rPr>
      </w:pPr>
      <w:r>
        <w:rPr>
          <w:sz w:val="32"/>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36830</wp:posOffset>
                </wp:positionV>
                <wp:extent cx="56578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578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pt;margin-top:2.9pt;height:0.05pt;width:445.5pt;z-index:251658240;mso-width-relative:page;mso-height-relative:page;" filled="f" stroked="t" coordsize="21600,21600" o:gfxdata="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ua/OtQAAAAGAQAADwAAAAAAAAAB&#10;ACAAAAAiAAAAZHJzL2Rvd25yZXYueG1sUEsBAhQAFAAAAAgAh07iQKs180rbAQAAmAMAAA4AAAAA&#10;AAAAAQAgAAAAIwEAAGRycy9lMm9Eb2MueG1sUEsFBgAAAAAGAAYAWQEAAHA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343535</wp:posOffset>
                </wp:positionV>
                <wp:extent cx="56578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578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pt;margin-top:27.05pt;height:0.05pt;width:445.5pt;z-index:251659264;mso-width-relative:page;mso-height-relative:page;" filled="f" stroked="t" coordsize="21600,21600" o:gfxdata="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ldMRPWAAAACAEAAA8AAAAAAAAA&#10;AQAgAAAAIgAAAGRycy9kb3ducmV2LnhtbFBLAQIUABQAAAAIAIdO4kAGKEgL2gEAAJgDAAAOAAAA&#10;AAAAAAEAIAAAACUBAABkcnMvZTJvRG9jLnhtbFBLBQYAAAAABgAGAFkBAABxBQAAAAA=&#10;">
                <v:fill on="f" focussize="0,0"/>
                <v:stroke color="#000000" joinstyle="round"/>
                <v:imagedata o:title=""/>
                <o:lock v:ext="edit" aspectratio="f"/>
              </v:line>
            </w:pict>
          </mc:Fallback>
        </mc:AlternateContent>
      </w:r>
      <w:r>
        <w:rPr>
          <w:rFonts w:hint="eastAsia" w:ascii="仿宋_GB2312" w:hAnsi="仿宋" w:eastAsia="仿宋_GB2312"/>
          <w:sz w:val="32"/>
          <w:szCs w:val="32"/>
          <w:u w:val="none"/>
        </w:rPr>
        <w:t xml:space="preserve">宜良县民政局办公室  </w:t>
      </w:r>
      <w:r>
        <w:rPr>
          <w:rFonts w:hint="eastAsia" w:ascii="仿宋_GB2312" w:hAnsi="仿宋" w:eastAsia="仿宋_GB2312"/>
          <w:sz w:val="32"/>
          <w:szCs w:val="32"/>
          <w:u w:val="none"/>
          <w:lang w:val="en-US" w:eastAsia="zh-CN"/>
        </w:rPr>
        <w:t xml:space="preserve">   </w:t>
      </w:r>
      <w:r>
        <w:rPr>
          <w:rFonts w:hint="eastAsia" w:ascii="仿宋_GB2312" w:hAnsi="仿宋" w:eastAsia="仿宋_GB2312"/>
          <w:sz w:val="32"/>
          <w:szCs w:val="32"/>
          <w:u w:val="none"/>
        </w:rPr>
        <w:t xml:space="preserve">  (共印</w:t>
      </w:r>
      <w:r>
        <w:rPr>
          <w:rFonts w:hint="eastAsia" w:ascii="仿宋_GB2312" w:hAnsi="仿宋" w:eastAsia="仿宋_GB2312"/>
          <w:sz w:val="32"/>
          <w:szCs w:val="32"/>
          <w:u w:val="none"/>
          <w:lang w:val="en-US" w:eastAsia="zh-CN"/>
        </w:rPr>
        <w:t>5</w:t>
      </w:r>
      <w:r>
        <w:rPr>
          <w:rFonts w:hint="eastAsia" w:ascii="仿宋_GB2312" w:hAnsi="仿宋" w:eastAsia="仿宋_GB2312" w:cs="宋体"/>
          <w:sz w:val="32"/>
          <w:szCs w:val="32"/>
          <w:u w:val="none"/>
        </w:rPr>
        <w:t>份)</w:t>
      </w:r>
      <w:r>
        <w:rPr>
          <w:rFonts w:hint="eastAsia" w:ascii="仿宋_GB2312" w:hAnsi="仿宋" w:eastAsia="仿宋_GB2312"/>
          <w:sz w:val="32"/>
          <w:szCs w:val="32"/>
          <w:u w:val="none"/>
        </w:rPr>
        <w:t xml:space="preserve">  </w:t>
      </w:r>
      <w:r>
        <w:rPr>
          <w:rFonts w:hint="eastAsia" w:ascii="仿宋_GB2312" w:hAnsi="仿宋" w:eastAsia="仿宋_GB2312"/>
          <w:sz w:val="32"/>
          <w:szCs w:val="32"/>
          <w:u w:val="none"/>
          <w:lang w:val="en-US" w:eastAsia="zh-CN"/>
        </w:rPr>
        <w:t xml:space="preserve"> </w:t>
      </w:r>
      <w:r>
        <w:rPr>
          <w:rFonts w:hint="eastAsia" w:ascii="仿宋_GB2312" w:hAnsi="仿宋" w:eastAsia="仿宋_GB2312"/>
          <w:sz w:val="32"/>
          <w:szCs w:val="32"/>
          <w:u w:val="none"/>
        </w:rPr>
        <w:t xml:space="preserve">    20</w:t>
      </w:r>
      <w:r>
        <w:rPr>
          <w:rFonts w:hint="eastAsia" w:ascii="仿宋_GB2312" w:hAnsi="仿宋" w:eastAsia="仿宋_GB2312"/>
          <w:sz w:val="32"/>
          <w:szCs w:val="32"/>
          <w:u w:val="none"/>
          <w:lang w:val="en-US" w:eastAsia="zh-CN"/>
        </w:rPr>
        <w:t>20</w:t>
      </w:r>
      <w:r>
        <w:rPr>
          <w:rFonts w:hint="eastAsia" w:ascii="仿宋_GB2312" w:hAnsi="仿宋" w:eastAsia="仿宋_GB2312"/>
          <w:sz w:val="32"/>
          <w:szCs w:val="32"/>
          <w:u w:val="none"/>
        </w:rPr>
        <w:t>年</w:t>
      </w:r>
      <w:r>
        <w:rPr>
          <w:rFonts w:hint="eastAsia" w:ascii="仿宋_GB2312" w:hAnsi="仿宋" w:eastAsia="仿宋_GB2312"/>
          <w:sz w:val="32"/>
          <w:szCs w:val="32"/>
          <w:u w:val="none"/>
          <w:lang w:val="en-US" w:eastAsia="zh-CN"/>
        </w:rPr>
        <w:t>8</w:t>
      </w:r>
      <w:r>
        <w:rPr>
          <w:rFonts w:hint="eastAsia" w:ascii="仿宋_GB2312" w:hAnsi="仿宋" w:eastAsia="仿宋_GB2312"/>
          <w:sz w:val="32"/>
          <w:szCs w:val="32"/>
          <w:u w:val="none"/>
        </w:rPr>
        <w:t>月</w:t>
      </w:r>
      <w:r>
        <w:rPr>
          <w:rFonts w:hint="eastAsia" w:ascii="仿宋_GB2312" w:hAnsi="仿宋" w:eastAsia="仿宋_GB2312"/>
          <w:sz w:val="32"/>
          <w:szCs w:val="32"/>
          <w:u w:val="none"/>
          <w:lang w:val="en-US" w:eastAsia="zh-CN"/>
        </w:rPr>
        <w:t>31</w:t>
      </w:r>
      <w:r>
        <w:rPr>
          <w:rFonts w:hint="eastAsia" w:ascii="仿宋_GB2312" w:hAnsi="仿宋" w:eastAsia="仿宋_GB2312"/>
          <w:sz w:val="32"/>
          <w:szCs w:val="32"/>
          <w:u w:val="none"/>
        </w:rPr>
        <w:t>日</w:t>
      </w:r>
    </w:p>
    <w:p>
      <w:pPr>
        <w:autoSpaceDN w:val="0"/>
        <w:spacing w:line="560" w:lineRule="exact"/>
        <w:jc w:val="center"/>
        <w:rPr>
          <w:rFonts w:hint="eastAsia" w:ascii="仿宋_GB2312" w:hAnsi="仿宋" w:eastAsia="仿宋_GB2312"/>
          <w:sz w:val="32"/>
          <w:szCs w:val="32"/>
          <w:u w:val="none"/>
          <w:lang w:eastAsia="zh-CN"/>
        </w:rPr>
      </w:pPr>
    </w:p>
    <w:p>
      <w:r>
        <w:rPr>
          <w:rFonts w:hint="eastAsia" w:ascii="仿宋_GB2312" w:hAnsi="仿宋" w:eastAsia="仿宋_GB2312"/>
          <w:sz w:val="32"/>
          <w:szCs w:val="32"/>
          <w:u w:val="none"/>
          <w:lang w:eastAsia="zh-CN"/>
        </w:rPr>
        <w:drawing>
          <wp:inline distT="0" distB="0" distL="114300" distR="114300">
            <wp:extent cx="5739765" cy="7696200"/>
            <wp:effectExtent l="0" t="0" r="13335" b="0"/>
            <wp:docPr id="3" name="图片 3" descr="ac1772ad61f6003a4e8287d7eacc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c1772ad61f6003a4e8287d7eacc325"/>
                    <pic:cNvPicPr>
                      <a:picLocks noChangeAspect="1"/>
                    </pic:cNvPicPr>
                  </pic:nvPicPr>
                  <pic:blipFill>
                    <a:blip r:embed="rId4"/>
                    <a:srcRect l="6365" t="6044"/>
                    <a:stretch>
                      <a:fillRect/>
                    </a:stretch>
                  </pic:blipFill>
                  <pic:spPr>
                    <a:xfrm>
                      <a:off x="0" y="0"/>
                      <a:ext cx="5739765" cy="7696200"/>
                    </a:xfrm>
                    <a:prstGeom prst="rect">
                      <a:avLst/>
                    </a:prstGeom>
                  </pic:spPr>
                </pic:pic>
              </a:graphicData>
            </a:graphic>
          </wp:inline>
        </w:drawing>
      </w:r>
      <w:bookmarkStart w:id="0" w:name="_GoBack"/>
      <w:bookmarkEnd w:id="0"/>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129F7"/>
    <w:rsid w:val="2FE129F7"/>
    <w:rsid w:val="34AF2200"/>
    <w:rsid w:val="48F171C6"/>
    <w:rsid w:val="535B7882"/>
    <w:rsid w:val="5BC821B3"/>
    <w:rsid w:val="6B3F65DE"/>
    <w:rsid w:val="6FBC3513"/>
    <w:rsid w:val="72F23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2020-07-24T01:39:00Z</dcterms:created>
  <dc:creator>xn</dc:creator>
  <cp:lastModifiedBy>卢延君</cp:lastModifiedBy>
  <cp:lastPrinted>2020-08-31T09:57:00Z</cp:lastPrinted>
  <dcterms:modified xsi:type="dcterms:W3CDTF">2020-08-31T13:26:46Z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