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C6" w:rsidRPr="009C37C6" w:rsidRDefault="009C37C6" w:rsidP="009C37C6">
      <w:pPr>
        <w:rPr>
          <w:rFonts w:ascii="仿宋_GB2312" w:eastAsia="仿宋_GB2312"/>
          <w:sz w:val="32"/>
          <w:szCs w:val="32"/>
        </w:rPr>
      </w:pPr>
      <w:r w:rsidRPr="009C37C6">
        <w:rPr>
          <w:rFonts w:ascii="仿宋_GB2312" w:eastAsia="仿宋_GB2312" w:hint="eastAsia"/>
          <w:sz w:val="32"/>
          <w:szCs w:val="32"/>
        </w:rPr>
        <w:t>附件4</w:t>
      </w:r>
    </w:p>
    <w:p w:rsidR="009C37C6" w:rsidRDefault="009C37C6" w:rsidP="009C37C6"/>
    <w:p w:rsidR="009C37C6" w:rsidRDefault="009C37C6" w:rsidP="009C37C6"/>
    <w:p w:rsidR="009C37C6" w:rsidRDefault="009C37C6" w:rsidP="009C37C6"/>
    <w:p w:rsidR="009C37C6" w:rsidRPr="009C37C6" w:rsidRDefault="009C37C6" w:rsidP="009C37C6">
      <w:pPr>
        <w:rPr>
          <w:rFonts w:asciiTheme="minorEastAsia" w:eastAsiaTheme="minorEastAsia" w:hAnsiTheme="minorEastAsia"/>
        </w:rPr>
      </w:pPr>
    </w:p>
    <w:p w:rsidR="009C37C6" w:rsidRPr="009C37C6" w:rsidRDefault="00C1225A" w:rsidP="009C37C6">
      <w:pPr>
        <w:jc w:val="center"/>
        <w:rPr>
          <w:rFonts w:ascii="方正小标宋_GBK" w:eastAsia="方正小标宋_GBK"/>
          <w:sz w:val="44"/>
          <w:szCs w:val="44"/>
        </w:rPr>
      </w:pPr>
      <w:r w:rsidRPr="009C37C6">
        <w:rPr>
          <w:rFonts w:ascii="方正小标宋_GBK" w:eastAsia="方正小标宋_GBK" w:hint="eastAsia"/>
          <w:sz w:val="44"/>
          <w:szCs w:val="44"/>
        </w:rPr>
        <w:t>昆明市一体化账户管理信息系统操作手册</w:t>
      </w:r>
    </w:p>
    <w:p w:rsidR="009C37C6" w:rsidRDefault="009C37C6" w:rsidP="009C37C6"/>
    <w:p w:rsidR="009C37C6" w:rsidRDefault="009C37C6" w:rsidP="009C37C6"/>
    <w:p w:rsidR="009C37C6" w:rsidRDefault="009C37C6" w:rsidP="009C37C6"/>
    <w:p w:rsidR="009C37C6" w:rsidRDefault="009C37C6" w:rsidP="009C37C6"/>
    <w:p w:rsidR="009C37C6" w:rsidRDefault="009C37C6" w:rsidP="009C37C6"/>
    <w:p w:rsidR="009C37C6" w:rsidRDefault="009C37C6" w:rsidP="009C37C6"/>
    <w:p w:rsidR="009C37C6" w:rsidRDefault="009C37C6" w:rsidP="009C37C6"/>
    <w:p w:rsidR="009C37C6" w:rsidRDefault="009C37C6" w:rsidP="009C37C6"/>
    <w:p w:rsidR="009C37C6" w:rsidRPr="009C37C6" w:rsidRDefault="009C37C6" w:rsidP="009C37C6">
      <w:pPr>
        <w:jc w:val="center"/>
        <w:rPr>
          <w:rFonts w:ascii="仿宋_GB2312" w:eastAsia="仿宋_GB2312"/>
          <w:sz w:val="32"/>
          <w:szCs w:val="32"/>
        </w:rPr>
      </w:pPr>
      <w:r w:rsidRPr="009C37C6">
        <w:rPr>
          <w:rFonts w:ascii="仿宋_GB2312" w:eastAsia="仿宋_GB2312" w:hint="eastAsia"/>
          <w:sz w:val="32"/>
          <w:szCs w:val="32"/>
        </w:rPr>
        <w:t>昆明市财政局</w:t>
      </w:r>
    </w:p>
    <w:p w:rsidR="009C37C6" w:rsidRPr="009C37C6" w:rsidRDefault="009C37C6" w:rsidP="009C37C6">
      <w:pPr>
        <w:jc w:val="center"/>
        <w:rPr>
          <w:rFonts w:ascii="仿宋_GB2312" w:eastAsia="仿宋_GB2312"/>
          <w:sz w:val="32"/>
          <w:szCs w:val="32"/>
        </w:rPr>
        <w:sectPr w:rsidR="009C37C6" w:rsidRPr="009C37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C37C6">
        <w:rPr>
          <w:rFonts w:ascii="仿宋_GB2312" w:eastAsia="仿宋_GB2312" w:hint="eastAsia"/>
          <w:sz w:val="32"/>
          <w:szCs w:val="32"/>
        </w:rPr>
        <w:t>2020年10月</w:t>
      </w:r>
    </w:p>
    <w:sdt>
      <w:sdtPr>
        <w:rPr>
          <w:rFonts w:ascii="宋体" w:eastAsia="宋体" w:hAnsi="宋体" w:cs="Times New Roman"/>
          <w:kern w:val="0"/>
          <w:sz w:val="21"/>
        </w:rPr>
        <w:id w:val="147474741"/>
      </w:sdtPr>
      <w:sdtEndPr>
        <w:rPr>
          <w:rFonts w:asciiTheme="minorHAnsi" w:eastAsia="仿宋" w:hAnsiTheme="minorHAnsi"/>
          <w:sz w:val="22"/>
        </w:rPr>
      </w:sdtEndPr>
      <w:sdtContent>
        <w:p w:rsidR="003E7232" w:rsidRDefault="00C1225A">
          <w:pPr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3E7232" w:rsidRDefault="006C603C">
          <w:pPr>
            <w:pStyle w:val="1"/>
            <w:tabs>
              <w:tab w:val="right" w:leader="dot" w:pos="8306"/>
            </w:tabs>
          </w:pPr>
          <w:r>
            <w:fldChar w:fldCharType="begin"/>
          </w:r>
          <w:r w:rsidR="00C1225A">
            <w:instrText xml:space="preserve">TOC \o "1-3" \h \u </w:instrText>
          </w:r>
          <w:r>
            <w:fldChar w:fldCharType="separate"/>
          </w:r>
          <w:hyperlink w:anchor="_Toc31338" w:history="1">
            <w:r w:rsidR="00C1225A">
              <w:rPr>
                <w:rFonts w:ascii="方正小标宋简体" w:eastAsia="方正小标宋简体" w:hAnsi="方正小标宋简体" w:cs="方正小标宋简体" w:hint="eastAsia"/>
                <w:szCs w:val="36"/>
              </w:rPr>
              <w:t>前 言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_Toc31338 </w:instrText>
            </w:r>
            <w:r>
              <w:fldChar w:fldCharType="separate"/>
            </w:r>
            <w:r w:rsidR="009351E4">
              <w:rPr>
                <w:noProof/>
              </w:rPr>
              <w:t>1</w:t>
            </w:r>
            <w:r>
              <w:fldChar w:fldCharType="end"/>
            </w:r>
          </w:hyperlink>
        </w:p>
        <w:p w:rsidR="003E7232" w:rsidRDefault="006C603C">
          <w:pPr>
            <w:pStyle w:val="30"/>
            <w:tabs>
              <w:tab w:val="right" w:leader="dot" w:pos="8306"/>
            </w:tabs>
          </w:pPr>
          <w:hyperlink w:anchor="_Toc10477" w:history="1">
            <w:r w:rsidR="00C1225A">
              <w:rPr>
                <w:rFonts w:hint="eastAsia"/>
              </w:rPr>
              <w:t>1</w:t>
            </w:r>
            <w:r w:rsidR="00C1225A">
              <w:rPr>
                <w:rFonts w:hint="eastAsia"/>
              </w:rPr>
              <w:t>账户通用信息维护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_Toc10477 </w:instrText>
            </w:r>
            <w:r>
              <w:fldChar w:fldCharType="separate"/>
            </w:r>
            <w:r w:rsidR="009351E4">
              <w:rPr>
                <w:noProof/>
              </w:rPr>
              <w:t>2</w:t>
            </w:r>
            <w:r>
              <w:fldChar w:fldCharType="end"/>
            </w:r>
          </w:hyperlink>
        </w:p>
        <w:p w:rsidR="003E7232" w:rsidRDefault="006C603C">
          <w:pPr>
            <w:pStyle w:val="30"/>
            <w:tabs>
              <w:tab w:val="right" w:leader="dot" w:pos="8306"/>
            </w:tabs>
          </w:pPr>
          <w:hyperlink w:anchor="_Toc4909" w:history="1">
            <w:r w:rsidR="00C1225A">
              <w:rPr>
                <w:rFonts w:hint="eastAsia"/>
              </w:rPr>
              <w:t>2</w:t>
            </w:r>
            <w:r w:rsidR="00C1225A">
              <w:rPr>
                <w:rFonts w:hint="eastAsia"/>
              </w:rPr>
              <w:t>单位账户填报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_Toc4909 </w:instrText>
            </w:r>
            <w:r>
              <w:fldChar w:fldCharType="separate"/>
            </w:r>
            <w:r w:rsidR="009351E4">
              <w:rPr>
                <w:noProof/>
              </w:rPr>
              <w:t>3</w:t>
            </w:r>
            <w:r>
              <w:fldChar w:fldCharType="end"/>
            </w:r>
          </w:hyperlink>
        </w:p>
        <w:p w:rsidR="003E7232" w:rsidRDefault="006C603C">
          <w:pPr>
            <w:pStyle w:val="30"/>
            <w:tabs>
              <w:tab w:val="right" w:leader="dot" w:pos="8306"/>
            </w:tabs>
          </w:pPr>
          <w:hyperlink w:anchor="_Toc16260" w:history="1">
            <w:r w:rsidR="00C1225A">
              <w:rPr>
                <w:rFonts w:hint="eastAsia"/>
              </w:rPr>
              <w:t>3</w:t>
            </w:r>
            <w:r w:rsidR="00C1225A">
              <w:rPr>
                <w:rFonts w:hint="eastAsia"/>
              </w:rPr>
              <w:t>单位账户注销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_Toc16260 </w:instrText>
            </w:r>
            <w:r>
              <w:fldChar w:fldCharType="separate"/>
            </w:r>
            <w:r w:rsidR="009351E4">
              <w:rPr>
                <w:noProof/>
              </w:rPr>
              <w:t>8</w:t>
            </w:r>
            <w:r>
              <w:fldChar w:fldCharType="end"/>
            </w:r>
          </w:hyperlink>
        </w:p>
        <w:p w:rsidR="003E7232" w:rsidRDefault="006C603C">
          <w:pPr>
            <w:pStyle w:val="30"/>
            <w:tabs>
              <w:tab w:val="right" w:leader="dot" w:pos="8306"/>
            </w:tabs>
          </w:pPr>
          <w:hyperlink w:anchor="_Toc21483" w:history="1">
            <w:r w:rsidR="00C1225A">
              <w:rPr>
                <w:rFonts w:hint="eastAsia"/>
              </w:rPr>
              <w:t>4</w:t>
            </w:r>
            <w:r w:rsidR="00C1225A">
              <w:rPr>
                <w:rFonts w:hint="eastAsia"/>
              </w:rPr>
              <w:t>单位账户开户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_Toc21483 </w:instrText>
            </w:r>
            <w:r>
              <w:fldChar w:fldCharType="separate"/>
            </w:r>
            <w:r w:rsidR="009351E4">
              <w:rPr>
                <w:rFonts w:hint="eastAsia"/>
                <w:b/>
                <w:bCs/>
                <w:noProof/>
              </w:rPr>
              <w:t>错误！未定义书签。</w:t>
            </w:r>
            <w:r>
              <w:fldChar w:fldCharType="end"/>
            </w:r>
          </w:hyperlink>
          <w:r w:rsidR="00C1225A">
            <w:rPr>
              <w:rFonts w:hint="eastAsia"/>
            </w:rPr>
            <w:t>9</w:t>
          </w:r>
        </w:p>
        <w:p w:rsidR="003E7232" w:rsidRDefault="006C603C">
          <w:pPr>
            <w:pStyle w:val="30"/>
            <w:tabs>
              <w:tab w:val="right" w:leader="dot" w:pos="8306"/>
            </w:tabs>
          </w:pPr>
          <w:hyperlink w:anchor="_Toc31331" w:history="1">
            <w:r w:rsidR="00C1225A">
              <w:rPr>
                <w:rFonts w:hint="eastAsia"/>
              </w:rPr>
              <w:t>5</w:t>
            </w:r>
            <w:r w:rsidR="00C1225A">
              <w:rPr>
                <w:rFonts w:hint="eastAsia"/>
              </w:rPr>
              <w:t>单位账户名称变更</w:t>
            </w:r>
            <w:r w:rsidR="00C1225A">
              <w:tab/>
            </w:r>
            <w:r>
              <w:fldChar w:fldCharType="begin"/>
            </w:r>
            <w:r w:rsidR="00C1225A">
              <w:instrText xml:space="preserve"> PAGEREF _Toc31331 </w:instrText>
            </w:r>
            <w:r>
              <w:fldChar w:fldCharType="separate"/>
            </w:r>
            <w:r w:rsidR="009351E4">
              <w:rPr>
                <w:noProof/>
              </w:rPr>
              <w:t>19</w:t>
            </w:r>
            <w:r>
              <w:fldChar w:fldCharType="end"/>
            </w:r>
          </w:hyperlink>
        </w:p>
        <w:p w:rsidR="003E7232" w:rsidRDefault="003E7232">
          <w:pPr>
            <w:pStyle w:val="30"/>
            <w:tabs>
              <w:tab w:val="right" w:leader="dot" w:pos="8306"/>
            </w:tabs>
          </w:pPr>
        </w:p>
        <w:p w:rsidR="003E7232" w:rsidRDefault="006C603C">
          <w:pPr>
            <w:pStyle w:val="1"/>
            <w:sectPr w:rsidR="003E7232">
              <w:footerReference w:type="default" r:id="rId7"/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3E7232" w:rsidRPr="009C37C6" w:rsidRDefault="00C1225A" w:rsidP="009351E4">
      <w:pPr>
        <w:spacing w:afterLines="100"/>
        <w:jc w:val="center"/>
        <w:outlineLvl w:val="0"/>
        <w:rPr>
          <w:rFonts w:ascii="仿宋_GB2312" w:eastAsia="仿宋_GB2312" w:hAnsi="宋体" w:cs="Times New Roman"/>
          <w:b/>
          <w:sz w:val="30"/>
          <w:szCs w:val="30"/>
        </w:rPr>
      </w:pPr>
      <w:bookmarkStart w:id="0" w:name="_Toc12279390"/>
      <w:bookmarkStart w:id="1" w:name="_Toc31338"/>
      <w:r w:rsidRPr="009C37C6">
        <w:rPr>
          <w:rFonts w:ascii="仿宋_GB2312" w:eastAsia="仿宋_GB2312" w:hAnsi="宋体" w:cs="Times New Roman" w:hint="eastAsia"/>
          <w:b/>
          <w:sz w:val="30"/>
          <w:szCs w:val="30"/>
        </w:rPr>
        <w:lastRenderedPageBreak/>
        <w:t>前 言</w:t>
      </w:r>
      <w:bookmarkEnd w:id="0"/>
      <w:bookmarkEnd w:id="1"/>
    </w:p>
    <w:p w:rsidR="003E7232" w:rsidRDefault="00C1225A">
      <w:pPr>
        <w:pStyle w:val="a6"/>
        <w:ind w:firstLineChars="200" w:firstLine="600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按照财政部预算管理一体化《业务规范》要求，财政预算管理一体化预算执行系统结合财政部《技术标准》进行了业务衔接拓展及升级改造，为确保预算管理一体化预算执行系统上线后，财政及预算单位改造业务顺利开展，特编制此操作手册。</w:t>
      </w:r>
    </w:p>
    <w:p w:rsidR="003E7232" w:rsidRDefault="003E7232" w:rsidP="009C37C6">
      <w:pPr>
        <w:pStyle w:val="a6"/>
        <w:rPr>
          <w:rFonts w:ascii="仿宋_GB2312" w:eastAsia="仿宋_GB2312" w:hAnsi="宋体"/>
          <w:b w:val="0"/>
          <w:sz w:val="30"/>
          <w:szCs w:val="30"/>
        </w:rPr>
        <w:sectPr w:rsidR="003E7232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3E7232" w:rsidRDefault="00C1225A" w:rsidP="009C37C6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“云南省账户管理系统”目前适配的浏览器有：</w:t>
      </w:r>
      <w:r>
        <w:rPr>
          <w:rFonts w:ascii="仿宋_GB2312" w:eastAsia="仿宋_GB2312" w:hAnsi="宋体"/>
          <w:b w:val="0"/>
          <w:sz w:val="30"/>
          <w:szCs w:val="30"/>
        </w:rPr>
        <w:t>IE</w:t>
      </w:r>
      <w:r>
        <w:rPr>
          <w:rFonts w:ascii="仿宋_GB2312" w:eastAsia="仿宋_GB2312" w:hAnsi="宋体" w:hint="eastAsia"/>
          <w:b w:val="0"/>
          <w:sz w:val="30"/>
          <w:szCs w:val="30"/>
        </w:rPr>
        <w:t>10及以上版本，360浏览器（必须已经安装了I</w:t>
      </w:r>
      <w:r>
        <w:rPr>
          <w:rFonts w:ascii="仿宋_GB2312" w:eastAsia="仿宋_GB2312" w:hAnsi="宋体"/>
          <w:b w:val="0"/>
          <w:sz w:val="30"/>
          <w:szCs w:val="30"/>
        </w:rPr>
        <w:t>E</w:t>
      </w:r>
      <w:r>
        <w:rPr>
          <w:rFonts w:ascii="仿宋_GB2312" w:eastAsia="仿宋_GB2312" w:hAnsi="宋体" w:hint="eastAsia"/>
          <w:b w:val="0"/>
          <w:sz w:val="30"/>
          <w:szCs w:val="30"/>
        </w:rPr>
        <w:t>10及以上版本），如果电脑浏览器版本过低，建议升级I</w:t>
      </w:r>
      <w:r>
        <w:rPr>
          <w:rFonts w:ascii="仿宋_GB2312" w:eastAsia="仿宋_GB2312" w:hAnsi="宋体"/>
          <w:b w:val="0"/>
          <w:sz w:val="30"/>
          <w:szCs w:val="30"/>
        </w:rPr>
        <w:t>E</w:t>
      </w:r>
      <w:r>
        <w:rPr>
          <w:rFonts w:ascii="仿宋_GB2312" w:eastAsia="仿宋_GB2312" w:hAnsi="宋体" w:hint="eastAsia"/>
          <w:b w:val="0"/>
          <w:sz w:val="30"/>
          <w:szCs w:val="30"/>
        </w:rPr>
        <w:t>浏览器，或升级操作系统。</w:t>
      </w:r>
    </w:p>
    <w:p w:rsidR="003E7232" w:rsidRDefault="00C1225A">
      <w:pPr>
        <w:pStyle w:val="a6"/>
        <w:ind w:firstLineChars="200" w:firstLine="600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I</w:t>
      </w:r>
      <w:r>
        <w:rPr>
          <w:rFonts w:ascii="仿宋_GB2312" w:eastAsia="仿宋_GB2312" w:hAnsi="宋体"/>
          <w:b w:val="0"/>
          <w:sz w:val="30"/>
          <w:szCs w:val="30"/>
        </w:rPr>
        <w:t>E</w:t>
      </w:r>
      <w:r>
        <w:rPr>
          <w:rFonts w:ascii="仿宋_GB2312" w:eastAsia="仿宋_GB2312" w:hAnsi="宋体" w:hint="eastAsia"/>
          <w:b w:val="0"/>
          <w:sz w:val="30"/>
          <w:szCs w:val="30"/>
        </w:rPr>
        <w:t>10及以上版本浏览器升级包，可在“一体化服务平台”的相关下载栏目进行下载安装。</w:t>
      </w:r>
    </w:p>
    <w:p w:rsidR="003E7232" w:rsidRDefault="00C1225A">
      <w:r>
        <w:rPr>
          <w:noProof/>
        </w:rPr>
        <w:drawing>
          <wp:inline distT="0" distB="0" distL="0" distR="0">
            <wp:extent cx="5274310" cy="2315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r>
        <w:rPr>
          <w:noProof/>
        </w:rPr>
        <w:drawing>
          <wp:inline distT="0" distB="0" distL="0" distR="0">
            <wp:extent cx="5274310" cy="2139315"/>
            <wp:effectExtent l="0" t="0" r="254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3"/>
      </w:pPr>
      <w:bookmarkStart w:id="2" w:name="_Toc10477"/>
      <w:r>
        <w:rPr>
          <w:rFonts w:hint="eastAsia"/>
        </w:rPr>
        <w:t>1</w:t>
      </w:r>
      <w:r>
        <w:rPr>
          <w:rFonts w:hint="eastAsia"/>
        </w:rPr>
        <w:t>账户通用信息维护</w:t>
      </w:r>
      <w:bookmarkEnd w:id="2"/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功能说明</w:t>
      </w:r>
    </w:p>
    <w:p w:rsidR="003E7232" w:rsidRDefault="00C1225A">
      <w:pPr>
        <w:pStyle w:val="a6"/>
        <w:ind w:firstLineChars="200" w:firstLine="600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单位历史账户填报、单位账户开立等业务办理，都需要上传《单位组织机构证书》或《统一社会信用证书》以及《单位法人身份证》，为避免业务办理时重复上传，单位首次使用系统时，</w:t>
      </w: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需要在【账户通用信息维护】功能下上传上述证书扫描件，上传后，历史账户备案或新开户等业务办理时，系统会自动关联，不需要再次上传。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单击【单位账户管理】&gt;&gt;【账户通用信息维护】，单击“预算单位名称”。如图：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1023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b w:val="0"/>
          <w:sz w:val="30"/>
          <w:szCs w:val="30"/>
        </w:rPr>
        <w:t>打开通用信息维护界面后，选择“单位级次”，填写“经办人姓名”、“联系电话”，扫描本单位的“机构证书”以及“法人身份证”并上传，上传成功后，点击【保存】，如图：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0701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3"/>
      </w:pPr>
      <w:bookmarkStart w:id="3" w:name="_Toc4909"/>
      <w:r>
        <w:rPr>
          <w:rFonts w:hint="eastAsia"/>
        </w:rPr>
        <w:t>2</w:t>
      </w:r>
      <w:r>
        <w:rPr>
          <w:rFonts w:hint="eastAsia"/>
        </w:rPr>
        <w:t>单位账户填报</w:t>
      </w:r>
      <w:bookmarkEnd w:id="3"/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功能说明</w:t>
      </w:r>
    </w:p>
    <w:p w:rsidR="003E7232" w:rsidRDefault="00C1225A">
      <w:pPr>
        <w:pStyle w:val="a6"/>
        <w:ind w:firstLineChars="200" w:firstLine="600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通过单位账户填报功能，把单位现有的账户信息录入系统并</w:t>
      </w: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提交财政审核备案。</w:t>
      </w:r>
    </w:p>
    <w:p w:rsidR="003E7232" w:rsidRDefault="00C1225A">
      <w:r>
        <w:rPr>
          <w:rStyle w:val="4Char"/>
          <w:rFonts w:hint="eastAsia"/>
        </w:rPr>
        <w:t>2.1</w:t>
      </w:r>
      <w:r>
        <w:rPr>
          <w:rFonts w:hint="eastAsia"/>
        </w:rPr>
        <w:t>单位账户填报业务流程图</w:t>
      </w:r>
    </w:p>
    <w:p w:rsidR="003E7232" w:rsidRDefault="00C1225A">
      <w:r>
        <w:rPr>
          <w:noProof/>
        </w:rPr>
        <w:drawing>
          <wp:inline distT="0" distB="0" distL="114300" distR="114300">
            <wp:extent cx="5272405" cy="3420745"/>
            <wp:effectExtent l="0" t="0" r="444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4"/>
      </w:pPr>
      <w:r>
        <w:rPr>
          <w:rFonts w:hint="eastAsia"/>
        </w:rPr>
        <w:t>2.2</w:t>
      </w:r>
      <w:r>
        <w:rPr>
          <w:rFonts w:hint="eastAsia"/>
        </w:rPr>
        <w:t>单位历史账户填报业务操作</w:t>
      </w:r>
    </w:p>
    <w:p w:rsidR="003E7232" w:rsidRDefault="00C1225A">
      <w:pPr>
        <w:pStyle w:val="5"/>
      </w:pPr>
      <w:r>
        <w:rPr>
          <w:rFonts w:hint="eastAsia"/>
        </w:rPr>
        <w:t xml:space="preserve">2.2.1 </w:t>
      </w:r>
      <w:r>
        <w:rPr>
          <w:rFonts w:hint="eastAsia"/>
        </w:rPr>
        <w:t>预算单位账户填报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jc w:val="left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单击【单位账户管理】&gt;&gt;【单位历史账户备案】&gt;&gt;【填报】。如图：</w:t>
      </w:r>
      <w:r>
        <w:rPr>
          <w:noProof/>
        </w:rPr>
        <w:drawing>
          <wp:inline distT="0" distB="0" distL="0" distR="0">
            <wp:extent cx="5274310" cy="11150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根据实际情况选择或填写账户相关信息，并上传附件信息，完成</w:t>
      </w: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后，点击【保存】按钮并送审，如图。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3675" cy="2797810"/>
            <wp:effectExtent l="0" t="0" r="14605" b="635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230" cy="1903730"/>
            <wp:effectExtent l="0" t="0" r="3810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2674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2.2.2 </w:t>
      </w:r>
      <w:r>
        <w:rPr>
          <w:rFonts w:hint="eastAsia"/>
        </w:rPr>
        <w:t>单位账户填报审核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单击【单位账户管理】&gt;&gt;【账户填报审核】&gt;&gt;【未审核】&gt;&gt;【通</w:t>
      </w: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过】，填写审批意见。如图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2405" cy="1905635"/>
            <wp:effectExtent l="0" t="0" r="635" b="1460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2.2.3 </w:t>
      </w:r>
      <w:r>
        <w:rPr>
          <w:rFonts w:hint="eastAsia"/>
        </w:rPr>
        <w:t>主管部门审核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以“部门审核人”角色登录系统。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单击【单位账户管理】&gt;&gt;【账户填报审核】&gt;&gt;【未审核】&gt;&gt;【通过】。如图：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2405" cy="1212215"/>
            <wp:effectExtent l="0" t="0" r="635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2.2.4</w:t>
      </w:r>
      <w:r>
        <w:rPr>
          <w:rFonts w:hint="eastAsia"/>
        </w:rPr>
        <w:t>业务处室审核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以“业务处室审核人”角色登录系统。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单击【单位账户管理】&gt;&gt;【账户填报审核】&gt;&gt;【未审核】&gt;&gt;【通过】。如图：</w:t>
      </w:r>
    </w:p>
    <w:p w:rsidR="003E7232" w:rsidRDefault="00C1225A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5268595" cy="862965"/>
            <wp:effectExtent l="0" t="0" r="8255" b="1333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2.2.5</w:t>
      </w:r>
      <w:r>
        <w:rPr>
          <w:rFonts w:hint="eastAsia"/>
        </w:rPr>
        <w:t>财政审核备案（国库处经办人）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以“国库处审核人”角色登录系统。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单击【单位账户管理】&gt;&gt;【账户填报审核】&gt;&gt;【未审核】&gt;&gt;【通过】。如图：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0500" cy="1551305"/>
            <wp:effectExtent l="0" t="0" r="6350" b="1079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2.2.6 </w:t>
      </w:r>
      <w:r>
        <w:rPr>
          <w:rFonts w:hint="eastAsia"/>
        </w:rPr>
        <w:t>单位账户报备承诺书打印上传</w:t>
      </w:r>
    </w:p>
    <w:p w:rsidR="003E7232" w:rsidRDefault="00C1225A">
      <w:pPr>
        <w:pStyle w:val="a6"/>
        <w:ind w:firstLineChars="200" w:firstLine="600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单位历史账户全部填报完成后，系统会自动生成《昆明市市级行政事业单位银行账户报备承诺书》，单位经办人需在系统打印该承诺书，并盖章、扫描、上传系统。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单击【单位账户管理】&gt;&gt;【单位通用信息维护】&gt;&gt;【报备承诺书打印】。如图：</w:t>
      </w:r>
    </w:p>
    <w:p w:rsidR="003E7232" w:rsidRDefault="00C1225A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2985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打印后，盖本单位印章并扫描，上传系统。如图：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0" distR="0">
            <wp:extent cx="5274310" cy="23228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3"/>
      </w:pPr>
      <w:bookmarkStart w:id="4" w:name="_Toc16260"/>
      <w:bookmarkStart w:id="5" w:name="_GoBack"/>
      <w:r>
        <w:rPr>
          <w:rFonts w:hint="eastAsia"/>
        </w:rPr>
        <w:t>3</w:t>
      </w:r>
      <w:r>
        <w:rPr>
          <w:rFonts w:hint="eastAsia"/>
        </w:rPr>
        <w:t>单位账户注销</w:t>
      </w:r>
      <w:bookmarkEnd w:id="4"/>
    </w:p>
    <w:bookmarkEnd w:id="5"/>
    <w:p w:rsidR="003E7232" w:rsidRDefault="00C1225A">
      <w:pPr>
        <w:pStyle w:val="4"/>
        <w:jc w:val="left"/>
      </w:pPr>
      <w:r>
        <w:rPr>
          <w:rStyle w:val="4Char"/>
          <w:rFonts w:hint="eastAsia"/>
          <w:bCs/>
        </w:rPr>
        <w:t>3.1</w:t>
      </w:r>
      <w:r>
        <w:rPr>
          <w:rFonts w:hint="eastAsia"/>
        </w:rPr>
        <w:t>单位账户注销业务流程图</w:t>
      </w:r>
    </w:p>
    <w:p w:rsidR="003E7232" w:rsidRDefault="00C1225A">
      <w:r>
        <w:rPr>
          <w:noProof/>
        </w:rPr>
        <w:drawing>
          <wp:inline distT="0" distB="0" distL="114300" distR="114300">
            <wp:extent cx="5271135" cy="3260725"/>
            <wp:effectExtent l="0" t="0" r="5715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4"/>
      </w:pPr>
      <w:r>
        <w:rPr>
          <w:rFonts w:hint="eastAsia"/>
        </w:rPr>
        <w:lastRenderedPageBreak/>
        <w:t>3.2</w:t>
      </w:r>
      <w:r>
        <w:rPr>
          <w:rFonts w:hint="eastAsia"/>
        </w:rPr>
        <w:t>单位账户注销业务操作</w:t>
      </w:r>
    </w:p>
    <w:p w:rsidR="003E7232" w:rsidRDefault="00C1225A">
      <w:pPr>
        <w:pStyle w:val="5"/>
        <w:ind w:firstLine="420"/>
      </w:pPr>
      <w:r>
        <w:rPr>
          <w:rFonts w:hint="eastAsia"/>
        </w:rPr>
        <w:t xml:space="preserve">3.2.1 </w:t>
      </w:r>
      <w:r>
        <w:rPr>
          <w:rFonts w:hint="eastAsia"/>
        </w:rPr>
        <w:t>预算单位账户注销申请录入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单击【单位账户管理】&gt;&gt;【单位账户注销】&gt;&gt;【注销列表】&gt;&gt;【注销】,选择“业务类型”，注意：业务类型选择“注销”后，该账户永久注销。账户注销必须上传“销户业务结算书.</w:t>
      </w:r>
      <w:r>
        <w:rPr>
          <w:rFonts w:ascii="仿宋_GB2312" w:eastAsia="仿宋_GB2312" w:hAnsi="宋体"/>
          <w:b w:val="0"/>
          <w:sz w:val="30"/>
          <w:szCs w:val="30"/>
        </w:rPr>
        <w:t>pdf</w:t>
      </w:r>
      <w:r>
        <w:rPr>
          <w:rFonts w:ascii="仿宋_GB2312" w:eastAsia="仿宋_GB2312" w:hAnsi="宋体" w:hint="eastAsia"/>
          <w:b w:val="0"/>
          <w:sz w:val="30"/>
          <w:szCs w:val="30"/>
        </w:rPr>
        <w:t>”，点击【送审】。如图：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2405" cy="1543685"/>
            <wp:effectExtent l="0" t="0" r="635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0975" cy="2503805"/>
            <wp:effectExtent l="0" t="0" r="12065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3515" cy="1017905"/>
            <wp:effectExtent l="0" t="0" r="9525" b="317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3E7232">
      <w:pPr>
        <w:pStyle w:val="a6"/>
        <w:rPr>
          <w:rFonts w:ascii="仿宋_GB2312" w:eastAsia="仿宋_GB2312" w:hAnsi="宋体"/>
          <w:b w:val="0"/>
          <w:sz w:val="30"/>
          <w:szCs w:val="30"/>
        </w:rPr>
      </w:pPr>
    </w:p>
    <w:p w:rsidR="003E7232" w:rsidRDefault="00C1225A">
      <w:pPr>
        <w:pStyle w:val="5"/>
      </w:pPr>
      <w:r>
        <w:rPr>
          <w:rFonts w:hint="eastAsia"/>
        </w:rPr>
        <w:t>3.2.2</w:t>
      </w:r>
      <w:r>
        <w:rPr>
          <w:rFonts w:hint="eastAsia"/>
        </w:rPr>
        <w:t>预算单位账户注销审核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单击【单位账户管理】&gt;&gt;【账户注销审核】&gt;&gt;【未审核】&gt;&gt;【通过】，录入审批意见。如图：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230" cy="1708785"/>
            <wp:effectExtent l="0" t="0" r="3810" b="1333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3E7232">
      <w:pPr>
        <w:pStyle w:val="a6"/>
        <w:outlineLvl w:val="0"/>
      </w:pPr>
    </w:p>
    <w:p w:rsidR="003E7232" w:rsidRDefault="00C1225A">
      <w:pPr>
        <w:pStyle w:val="a6"/>
        <w:outlineLvl w:val="0"/>
      </w:pPr>
      <w:r>
        <w:rPr>
          <w:rFonts w:hint="eastAsia"/>
        </w:rPr>
        <w:t>4</w:t>
      </w:r>
      <w:r>
        <w:rPr>
          <w:rFonts w:hint="eastAsia"/>
        </w:rPr>
        <w:t>单位账户开户</w:t>
      </w:r>
    </w:p>
    <w:p w:rsidR="003E7232" w:rsidRDefault="00C1225A">
      <w:pPr>
        <w:pStyle w:val="a6"/>
        <w:outlineLvl w:val="1"/>
        <w:rPr>
          <w:rStyle w:val="4Char"/>
        </w:rPr>
      </w:pPr>
      <w:r>
        <w:rPr>
          <w:rStyle w:val="4Char"/>
          <w:rFonts w:hint="eastAsia"/>
        </w:rPr>
        <w:t>4.1</w:t>
      </w:r>
      <w:r>
        <w:rPr>
          <w:rStyle w:val="4Char"/>
          <w:rFonts w:hint="eastAsia"/>
        </w:rPr>
        <w:t>单位账户开户业务流程图</w:t>
      </w:r>
    </w:p>
    <w:p w:rsidR="003E7232" w:rsidRDefault="003E7232">
      <w:pPr>
        <w:pStyle w:val="a6"/>
      </w:pPr>
      <w:r>
        <w:object w:dxaOrig="27386" w:dyaOrig="29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45.5pt" o:ole="">
            <v:imagedata r:id="rId29" o:title=""/>
            <o:lock v:ext="edit" aspectratio="f"/>
          </v:shape>
          <o:OLEObject Type="Embed" ProgID="Visio.Drawing.15" ShapeID="_x0000_i1025" DrawAspect="Content" ObjectID="_1665925355" r:id="rId30"/>
        </w:object>
      </w:r>
    </w:p>
    <w:p w:rsidR="003E7232" w:rsidRDefault="003E7232">
      <w:pPr>
        <w:pStyle w:val="a6"/>
      </w:pPr>
    </w:p>
    <w:p w:rsidR="003E7232" w:rsidRDefault="00C1225A">
      <w:pPr>
        <w:outlineLvl w:val="1"/>
      </w:pPr>
      <w:r>
        <w:rPr>
          <w:rFonts w:hint="eastAsia"/>
        </w:rPr>
        <w:t>4.2</w:t>
      </w:r>
      <w:r>
        <w:rPr>
          <w:rFonts w:hint="eastAsia"/>
        </w:rPr>
        <w:t>单位账户开户业务操作</w:t>
      </w:r>
    </w:p>
    <w:p w:rsidR="003E7232" w:rsidRDefault="00C1225A">
      <w:pPr>
        <w:pStyle w:val="5"/>
      </w:pPr>
      <w:r>
        <w:rPr>
          <w:rFonts w:hint="eastAsia"/>
        </w:rPr>
        <w:t xml:space="preserve">4.2.1 </w:t>
      </w:r>
      <w:r>
        <w:rPr>
          <w:rFonts w:hint="eastAsia"/>
        </w:rPr>
        <w:t>预算单位单位账户申请录入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单击【单位账户管理】&gt;&gt;【单位账户开立（电子化）】&gt;&gt;【开户申请录入】&gt;&gt;【开户】，如图。</w:t>
      </w:r>
    </w:p>
    <w:p w:rsidR="003E7232" w:rsidRDefault="00C1225A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5272405" cy="2350770"/>
            <wp:effectExtent l="0" t="0" r="635" b="1143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根据实际情况选填“账户名称”、“开户银行”、“资金核算内容”、“账户类别”等信息项。其中“账户类别”选择“44一般存款账户”时，必须填写“贷款到期日”并且上传“贷款证明材料”附件，完成填写后点击【保存</w:t>
      </w:r>
      <w:r>
        <w:rPr>
          <w:rFonts w:ascii="仿宋_GB2312" w:eastAsia="仿宋_GB2312" w:hAnsi="宋体"/>
          <w:b w:val="0"/>
          <w:sz w:val="30"/>
          <w:szCs w:val="30"/>
        </w:rPr>
        <w:t>】</w:t>
      </w:r>
      <w:r>
        <w:rPr>
          <w:rFonts w:ascii="仿宋_GB2312" w:eastAsia="仿宋_GB2312" w:hAnsi="宋体" w:hint="eastAsia"/>
          <w:b w:val="0"/>
          <w:sz w:val="30"/>
          <w:szCs w:val="30"/>
        </w:rPr>
        <w:t>按钮，点击【送审】如图。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2405" cy="2530475"/>
            <wp:effectExtent l="0" t="0" r="635" b="1460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2405" cy="1158875"/>
            <wp:effectExtent l="0" t="0" r="635" b="1460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4.2.2 </w:t>
      </w:r>
      <w:r>
        <w:rPr>
          <w:rFonts w:hint="eastAsia"/>
        </w:rPr>
        <w:t>预算单位审核人签名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以“单位审核人”角色登录系统。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单击【单位账户管理】&gt;&gt;【单位账户开立（电子化）】&gt;&gt;【开户申请签名】，输入U</w:t>
      </w:r>
      <w:r>
        <w:rPr>
          <w:rFonts w:ascii="仿宋_GB2312" w:eastAsia="仿宋_GB2312" w:hAnsi="宋体"/>
          <w:b w:val="0"/>
          <w:sz w:val="30"/>
          <w:szCs w:val="30"/>
        </w:rPr>
        <w:t>SBK</w:t>
      </w:r>
      <w:r>
        <w:rPr>
          <w:rFonts w:ascii="仿宋_GB2312" w:eastAsia="仿宋_GB2312" w:hAnsi="宋体" w:hint="eastAsia"/>
          <w:b w:val="0"/>
          <w:sz w:val="30"/>
          <w:szCs w:val="30"/>
        </w:rPr>
        <w:t>ey密码并点击【确定】如图。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3515" cy="1797685"/>
            <wp:effectExtent l="0" t="0" r="9525" b="63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4.2.3 </w:t>
      </w:r>
      <w:r>
        <w:rPr>
          <w:rFonts w:hint="eastAsia"/>
        </w:rPr>
        <w:t>预算单位经办人签章</w:t>
      </w:r>
      <w:r>
        <w:rPr>
          <w:rFonts w:hint="eastAsia"/>
        </w:rPr>
        <w:tab/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单击【单位账户开立】&gt;&gt;【开户申请签章】，输入U</w:t>
      </w:r>
      <w:r>
        <w:rPr>
          <w:rFonts w:ascii="仿宋_GB2312" w:eastAsia="仿宋_GB2312" w:hAnsi="宋体"/>
          <w:b w:val="0"/>
          <w:sz w:val="30"/>
          <w:szCs w:val="30"/>
        </w:rPr>
        <w:t>SBK</w:t>
      </w:r>
      <w:r>
        <w:rPr>
          <w:rFonts w:ascii="仿宋_GB2312" w:eastAsia="仿宋_GB2312" w:hAnsi="宋体" w:hint="eastAsia"/>
          <w:b w:val="0"/>
          <w:sz w:val="30"/>
          <w:szCs w:val="30"/>
        </w:rPr>
        <w:t>ey密码并点击【确定】如图。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0975" cy="1830705"/>
            <wp:effectExtent l="0" t="0" r="12065" b="1333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4.2.4 </w:t>
      </w:r>
      <w:r>
        <w:rPr>
          <w:rFonts w:hint="eastAsia"/>
        </w:rPr>
        <w:t>主管部门审核人签名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以“部门审核人”角色登录系统。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单击【开户申请签名】&gt;&gt;【签名】，”输入U</w:t>
      </w:r>
      <w:r>
        <w:rPr>
          <w:rFonts w:ascii="仿宋_GB2312" w:eastAsia="仿宋_GB2312" w:hAnsi="宋体"/>
          <w:b w:val="0"/>
          <w:sz w:val="30"/>
          <w:szCs w:val="30"/>
        </w:rPr>
        <w:t>SBK</w:t>
      </w:r>
      <w:r>
        <w:rPr>
          <w:rFonts w:ascii="仿宋_GB2312" w:eastAsia="仿宋_GB2312" w:hAnsi="宋体" w:hint="eastAsia"/>
          <w:b w:val="0"/>
          <w:sz w:val="30"/>
          <w:szCs w:val="30"/>
        </w:rPr>
        <w:t>ey密码并点击【确定】如图。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690" cy="1840865"/>
            <wp:effectExtent l="0" t="0" r="6350" b="317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4.2.5</w:t>
      </w:r>
      <w:r>
        <w:rPr>
          <w:rFonts w:hint="eastAsia"/>
        </w:rPr>
        <w:t>主管部门经办人签章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以“部门经办人”角色登录系统。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单击【单位账户开立（电子化）】&gt;&gt;【开户申请签章】&gt;&gt;【签章】。输入U</w:t>
      </w:r>
      <w:r>
        <w:rPr>
          <w:rFonts w:ascii="仿宋_GB2312" w:eastAsia="仿宋_GB2312" w:hAnsi="宋体"/>
          <w:b w:val="0"/>
          <w:sz w:val="30"/>
          <w:szCs w:val="30"/>
        </w:rPr>
        <w:t>SBK</w:t>
      </w:r>
      <w:r>
        <w:rPr>
          <w:rFonts w:ascii="仿宋_GB2312" w:eastAsia="仿宋_GB2312" w:hAnsi="宋体" w:hint="eastAsia"/>
          <w:b w:val="0"/>
          <w:sz w:val="30"/>
          <w:szCs w:val="30"/>
        </w:rPr>
        <w:t>ey密码并点击【确定】如图。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6690" cy="1791970"/>
            <wp:effectExtent l="0" t="0" r="10160" b="1778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4.2.6</w:t>
      </w:r>
      <w:r>
        <w:rPr>
          <w:rFonts w:hint="eastAsia"/>
        </w:rPr>
        <w:t>业务处室经办人审核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以“业务处室经办人”角色登录系统。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单击【单位账户开立（电子化）】&gt;&gt;【账户开立业务处审核】&gt;&gt;【通过】。点击【通过】如图。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3675" cy="801370"/>
            <wp:effectExtent l="0" t="0" r="3175" b="1778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4.2.7</w:t>
      </w:r>
      <w:r>
        <w:rPr>
          <w:rFonts w:hint="eastAsia"/>
        </w:rPr>
        <w:t>业务处室审核人审核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以“业务处室审核人”角色登录系统。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单击【单位账户开立（电子化）】&gt;&gt;【账户开立业务处审核】&gt;&gt;【通过】。点击【通过】如图。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2245" cy="857885"/>
            <wp:effectExtent l="0" t="0" r="14605" b="1841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4.2.8</w:t>
      </w:r>
      <w:r>
        <w:rPr>
          <w:rFonts w:hint="eastAsia"/>
        </w:rPr>
        <w:t>财政审核（国库处）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以“国库处经办人”角色登录系统。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单击【单位账户开立（电子化）】&gt;&gt;【开户申请审核】&gt;&gt;【编号】&gt;&gt;【签名】。点击【编号】、【签名】如图。</w:t>
      </w:r>
    </w:p>
    <w:p w:rsidR="003E7232" w:rsidRDefault="00C1225A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5273675" cy="994410"/>
            <wp:effectExtent l="0" t="0" r="3175" b="1524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4.2.9</w:t>
      </w:r>
      <w:r>
        <w:rPr>
          <w:rFonts w:hint="eastAsia"/>
        </w:rPr>
        <w:t>财政审核（国库处审核人）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以“国库处领导”角色登录系统。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单击【单位账户开立（电子化）】&gt;&gt;【开户申请批示】&gt;&gt;【签名】。点击【签名】如图。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0500" cy="701675"/>
            <wp:effectExtent l="0" t="0" r="6350" b="3175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4.2.10</w:t>
      </w:r>
      <w:r>
        <w:rPr>
          <w:rFonts w:hint="eastAsia"/>
        </w:rPr>
        <w:t>财政审核（财政局领导）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以“分管厅领导”角色登录系统。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单击【单位账户开立（电子化）】&gt;&gt;【开户申请批复】&gt;&gt;【签名】。点击【签名】如图。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0500" cy="720725"/>
            <wp:effectExtent l="0" t="0" r="6350" b="317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4.2.11</w:t>
      </w:r>
      <w:r>
        <w:rPr>
          <w:rFonts w:hint="eastAsia"/>
        </w:rPr>
        <w:t>开户通知书打印签章（国库处）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以“国库处经办人”角色登录系统。</w:t>
      </w:r>
    </w:p>
    <w:p w:rsidR="003E7232" w:rsidRDefault="00C1225A">
      <w:pPr>
        <w:pStyle w:val="a6"/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单击【单位账户开立（电子化）】&gt;&gt;【开户通知书签章】&gt;&gt;【签章】。点击【签章】如图。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1610" cy="941705"/>
            <wp:effectExtent l="0" t="0" r="15240" b="1079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5420" cy="2353945"/>
            <wp:effectExtent l="0" t="0" r="11430" b="8255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7960" cy="2478405"/>
            <wp:effectExtent l="0" t="0" r="8890" b="1714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4.2.12</w:t>
      </w:r>
      <w:r>
        <w:rPr>
          <w:rFonts w:hint="eastAsia"/>
        </w:rPr>
        <w:t>开户通知书发送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lastRenderedPageBreak/>
        <w:t>单击【开户通知书发送】&gt;&gt;【发送】，将开户通知书电子凭证发送至开户代理银行，如图。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9230" cy="2162175"/>
            <wp:effectExtent l="0" t="0" r="3810" b="1905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4.2.13</w:t>
      </w:r>
      <w:r>
        <w:rPr>
          <w:rFonts w:hint="eastAsia"/>
        </w:rPr>
        <w:t>开户备案登记</w:t>
      </w:r>
    </w:p>
    <w:p w:rsidR="003E7232" w:rsidRDefault="00C1225A">
      <w:pPr>
        <w:pStyle w:val="a6"/>
        <w:outlineLvl w:val="1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单击【开户备案登记】&gt;&gt;【上传附件（开户许可证、廉政承诺书、与银行签订的服务协议）】，如图。</w:t>
      </w:r>
    </w:p>
    <w:p w:rsidR="003E7232" w:rsidRDefault="00C1225A">
      <w:r>
        <w:rPr>
          <w:noProof/>
        </w:rPr>
        <w:drawing>
          <wp:inline distT="0" distB="0" distL="114300" distR="114300">
            <wp:extent cx="5260975" cy="2094865"/>
            <wp:effectExtent l="0" t="0" r="12065" b="825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以“国库处经办人”角色登录系统。</w:t>
      </w:r>
    </w:p>
    <w:p w:rsidR="003E7232" w:rsidRDefault="00C1225A">
      <w:r>
        <w:rPr>
          <w:rFonts w:ascii="仿宋_GB2312" w:eastAsia="仿宋_GB2312" w:hAnsi="宋体" w:hint="eastAsia"/>
          <w:sz w:val="30"/>
          <w:szCs w:val="30"/>
        </w:rPr>
        <w:t>【备案】，完成账户开立备案登记</w:t>
      </w:r>
    </w:p>
    <w:p w:rsidR="003E7232" w:rsidRDefault="003E7232">
      <w:pPr>
        <w:pStyle w:val="a6"/>
        <w:rPr>
          <w:rFonts w:ascii="仿宋_GB2312" w:eastAsia="仿宋_GB2312" w:hAnsi="宋体"/>
          <w:b w:val="0"/>
          <w:sz w:val="30"/>
          <w:szCs w:val="30"/>
        </w:rPr>
      </w:pPr>
    </w:p>
    <w:p w:rsidR="003E7232" w:rsidRDefault="003E7232">
      <w:pPr>
        <w:pStyle w:val="a6"/>
        <w:rPr>
          <w:rFonts w:ascii="仿宋_GB2312" w:eastAsia="仿宋_GB2312" w:hAnsi="宋体"/>
          <w:b w:val="0"/>
          <w:sz w:val="30"/>
          <w:szCs w:val="30"/>
        </w:rPr>
      </w:pPr>
    </w:p>
    <w:p w:rsidR="003E7232" w:rsidRDefault="00C1225A">
      <w:pPr>
        <w:pStyle w:val="3"/>
      </w:pPr>
      <w:bookmarkStart w:id="6" w:name="_Toc31331"/>
      <w:r>
        <w:rPr>
          <w:rFonts w:hint="eastAsia"/>
        </w:rPr>
        <w:t>5</w:t>
      </w:r>
      <w:r>
        <w:rPr>
          <w:rFonts w:hint="eastAsia"/>
        </w:rPr>
        <w:t>单位账户名称变更</w:t>
      </w:r>
      <w:bookmarkEnd w:id="6"/>
    </w:p>
    <w:p w:rsidR="003E7232" w:rsidRDefault="00C1225A">
      <w:pPr>
        <w:pStyle w:val="4"/>
        <w:jc w:val="left"/>
      </w:pPr>
      <w:r>
        <w:rPr>
          <w:rStyle w:val="4Char"/>
          <w:rFonts w:hint="eastAsia"/>
          <w:bCs/>
        </w:rPr>
        <w:t>5.1</w:t>
      </w:r>
      <w:r>
        <w:rPr>
          <w:rFonts w:hint="eastAsia"/>
        </w:rPr>
        <w:t>单位账户名称变更业务流程图</w:t>
      </w:r>
    </w:p>
    <w:p w:rsidR="003E7232" w:rsidRDefault="00C1225A">
      <w:pPr>
        <w:pStyle w:val="4"/>
        <w:jc w:val="left"/>
      </w:pPr>
      <w:r>
        <w:rPr>
          <w:noProof/>
        </w:rPr>
        <w:drawing>
          <wp:inline distT="0" distB="0" distL="114300" distR="114300">
            <wp:extent cx="5272405" cy="3340100"/>
            <wp:effectExtent l="0" t="0" r="444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5.2</w:t>
      </w:r>
      <w:r>
        <w:rPr>
          <w:rFonts w:hint="eastAsia"/>
        </w:rPr>
        <w:t>单位账户名称变更业务操作</w:t>
      </w:r>
    </w:p>
    <w:p w:rsidR="003E7232" w:rsidRDefault="00C1225A">
      <w:pPr>
        <w:pStyle w:val="5"/>
      </w:pPr>
      <w:r>
        <w:rPr>
          <w:rFonts w:hint="eastAsia"/>
        </w:rPr>
        <w:t xml:space="preserve">5.2.1 </w:t>
      </w:r>
      <w:r>
        <w:rPr>
          <w:rFonts w:hint="eastAsia"/>
        </w:rPr>
        <w:t>单位账户名称变更录入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以“预算单位经办人”角色登录系统。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单击【单位账户管理】&gt;&gt;【单位账户变更录入】&gt;&gt;【变更列表】&gt;&gt;【变更】，录入变更信息，点击【保存】按钮并送审。如图：</w:t>
      </w:r>
    </w:p>
    <w:p w:rsidR="003E7232" w:rsidRDefault="00C1225A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5269865" cy="2094865"/>
            <wp:effectExtent l="0" t="0" r="3175" b="8255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4150" cy="1399540"/>
            <wp:effectExtent l="0" t="0" r="8890" b="2540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5.2.2 </w:t>
      </w:r>
      <w:r>
        <w:rPr>
          <w:rFonts w:hint="eastAsia"/>
        </w:rPr>
        <w:t>账户名称变更审核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以“预算单位审核人”角色登录系统。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单击【单位账户管理】&gt;&gt;【账户非移户变更审核（单位）】&gt;&gt;【未审核】&gt;&gt;【通过】。如图：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72405" cy="1939290"/>
            <wp:effectExtent l="0" t="0" r="635" b="1143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lastRenderedPageBreak/>
        <w:t xml:space="preserve">5.2.3 </w:t>
      </w:r>
      <w:r>
        <w:rPr>
          <w:rFonts w:hint="eastAsia"/>
        </w:rPr>
        <w:t>单位账户名称变更审核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以“部门审核人”角色登录系统。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单击【单位账户管理】&gt;&gt;【账户非移户变更审核（部门）】&gt;&gt;【未审核】&gt;&gt;【通过】。如图：</w:t>
      </w:r>
    </w:p>
    <w:p w:rsidR="003E7232" w:rsidRDefault="00C1225A">
      <w:pPr>
        <w:pStyle w:val="a6"/>
      </w:pPr>
      <w:r>
        <w:rPr>
          <w:noProof/>
        </w:rPr>
        <w:drawing>
          <wp:inline distT="0" distB="0" distL="114300" distR="114300">
            <wp:extent cx="5266690" cy="2037715"/>
            <wp:effectExtent l="0" t="0" r="6350" b="4445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 xml:space="preserve">5.2.4 </w:t>
      </w:r>
      <w:r>
        <w:rPr>
          <w:rFonts w:hint="eastAsia"/>
        </w:rPr>
        <w:t>单位账户名称变更审核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以“业务处室经办人”角色登录系统。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单击【单位账户管理】&gt;&gt;【账户变更备案】&gt;&gt;【通过】。如图：</w:t>
      </w:r>
    </w:p>
    <w:p w:rsidR="003E7232" w:rsidRDefault="00C1225A">
      <w:pPr>
        <w:pStyle w:val="a6"/>
      </w:pPr>
      <w:r>
        <w:rPr>
          <w:rFonts w:hint="eastAsia"/>
          <w:noProof/>
        </w:rPr>
        <w:drawing>
          <wp:inline distT="0" distB="0" distL="114300" distR="114300">
            <wp:extent cx="5263515" cy="572135"/>
            <wp:effectExtent l="0" t="0" r="13335" b="18415"/>
            <wp:docPr id="79" name="图片 79" descr="287e454e17ca6fc3b1602a0bd359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87e454e17ca6fc3b1602a0bd359bf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5.2.5</w:t>
      </w:r>
      <w:r>
        <w:rPr>
          <w:rFonts w:hint="eastAsia"/>
        </w:rPr>
        <w:t>国库处审核备案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以“国库处经办人”角色登录系统。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单击【单位账户管理】&gt;&gt;【账户申请核】&gt;&gt;【通过】。如图：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noProof/>
          <w:sz w:val="30"/>
          <w:szCs w:val="30"/>
        </w:rPr>
        <w:lastRenderedPageBreak/>
        <w:drawing>
          <wp:inline distT="0" distB="0" distL="114300" distR="114300">
            <wp:extent cx="5267960" cy="553720"/>
            <wp:effectExtent l="0" t="0" r="8890" b="17780"/>
            <wp:docPr id="70" name="图片 70" descr="0af4dd84291390ec3bcb58c8f8e7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0af4dd84291390ec3bcb58c8f8e75cf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C1225A">
      <w:pPr>
        <w:pStyle w:val="5"/>
      </w:pPr>
      <w:r>
        <w:rPr>
          <w:rFonts w:hint="eastAsia"/>
        </w:rPr>
        <w:t>5.2.6</w:t>
      </w:r>
      <w:r>
        <w:rPr>
          <w:rFonts w:hint="eastAsia"/>
        </w:rPr>
        <w:t>收付处审核备案</w:t>
      </w:r>
    </w:p>
    <w:p w:rsidR="003E7232" w:rsidRDefault="00C1225A">
      <w:pPr>
        <w:pStyle w:val="a6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t>操作步骤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以“收付处经办人”角色登录系统。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sz w:val="30"/>
          <w:szCs w:val="30"/>
        </w:rPr>
        <w:t>单击【单位账户管理】&gt;&gt;【账户变更备案】&gt;&gt;【通过】。如图：</w:t>
      </w:r>
    </w:p>
    <w:p w:rsidR="003E7232" w:rsidRDefault="00C1225A">
      <w:pPr>
        <w:pStyle w:val="a6"/>
        <w:rPr>
          <w:rFonts w:ascii="仿宋_GB2312" w:eastAsia="仿宋_GB2312" w:hAnsi="宋体"/>
          <w:b w:val="0"/>
          <w:sz w:val="30"/>
          <w:szCs w:val="30"/>
        </w:rPr>
      </w:pPr>
      <w:r>
        <w:rPr>
          <w:rFonts w:ascii="仿宋_GB2312" w:eastAsia="仿宋_GB2312" w:hAnsi="宋体" w:hint="eastAsia"/>
          <w:b w:val="0"/>
          <w:noProof/>
          <w:sz w:val="30"/>
          <w:szCs w:val="30"/>
        </w:rPr>
        <w:drawing>
          <wp:inline distT="0" distB="0" distL="114300" distR="114300">
            <wp:extent cx="5263515" cy="572135"/>
            <wp:effectExtent l="0" t="0" r="13335" b="18415"/>
            <wp:docPr id="71" name="图片 71" descr="287e454e17ca6fc3b1602a0bd359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87e454e17ca6fc3b1602a0bd359bf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32" w:rsidRDefault="003E7232">
      <w:pPr>
        <w:pStyle w:val="a6"/>
        <w:rPr>
          <w:rFonts w:ascii="仿宋_GB2312" w:eastAsia="仿宋_GB2312" w:hAnsi="宋体"/>
          <w:b w:val="0"/>
          <w:sz w:val="30"/>
          <w:szCs w:val="30"/>
        </w:rPr>
      </w:pPr>
    </w:p>
    <w:p w:rsidR="003E7232" w:rsidRDefault="003E7232">
      <w:pPr>
        <w:pStyle w:val="a6"/>
      </w:pPr>
    </w:p>
    <w:p w:rsidR="003E7232" w:rsidRDefault="003E7232"/>
    <w:sectPr w:rsidR="003E7232" w:rsidSect="003E7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DB6" w:rsidRDefault="00C82DB6" w:rsidP="003E7232">
      <w:r>
        <w:separator/>
      </w:r>
    </w:p>
  </w:endnote>
  <w:endnote w:type="continuationSeparator" w:id="1">
    <w:p w:rsidR="00C82DB6" w:rsidRDefault="00C82DB6" w:rsidP="003E7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方正舒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232" w:rsidRDefault="003E723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232" w:rsidRDefault="006C603C">
    <w:pPr>
      <w:pStyle w:val="a3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ydxaMSAgAACwQAAA4AAABkcnMvZTJvRG9jLnhtbK1TzY7TMBC+I/EO&#10;lu80aYFV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NydxaMSAgAACwQAAA4AAAAAAAAAAQAg&#10;AAAAHwEAAGRycy9lMm9Eb2MueG1sUEsFBgAAAAAGAAYAWQEAAKMFAAAAAA==&#10;" filled="f" stroked="f" strokeweight=".5pt">
          <v:textbox style="mso-fit-shape-to-text:t" inset="0,0,0,0">
            <w:txbxContent>
              <w:p w:rsidR="003E7232" w:rsidRDefault="00C1225A">
                <w:pPr>
                  <w:pStyle w:val="a3"/>
                  <w:rPr>
                    <w:rFonts w:eastAsiaTheme="minorEastAsia"/>
                  </w:rPr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6C603C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6C603C">
                  <w:rPr>
                    <w:rFonts w:hint="eastAsia"/>
                  </w:rPr>
                  <w:fldChar w:fldCharType="separate"/>
                </w:r>
                <w:r w:rsidR="009351E4">
                  <w:rPr>
                    <w:noProof/>
                  </w:rPr>
                  <w:t>22</w:t>
                </w:r>
                <w:r w:rsidR="006C603C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DB6" w:rsidRDefault="00C82DB6" w:rsidP="003E7232">
      <w:r>
        <w:separator/>
      </w:r>
    </w:p>
  </w:footnote>
  <w:footnote w:type="continuationSeparator" w:id="1">
    <w:p w:rsidR="00C82DB6" w:rsidRDefault="00C82DB6" w:rsidP="003E72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E3A7667"/>
    <w:rsid w:val="00030170"/>
    <w:rsid w:val="0003258E"/>
    <w:rsid w:val="00052331"/>
    <w:rsid w:val="00052437"/>
    <w:rsid w:val="000548F8"/>
    <w:rsid w:val="0005571D"/>
    <w:rsid w:val="00057786"/>
    <w:rsid w:val="000D147F"/>
    <w:rsid w:val="000D76F5"/>
    <w:rsid w:val="000E3224"/>
    <w:rsid w:val="000E7D7F"/>
    <w:rsid w:val="00115EEE"/>
    <w:rsid w:val="001164D8"/>
    <w:rsid w:val="0014281C"/>
    <w:rsid w:val="00152192"/>
    <w:rsid w:val="00156C96"/>
    <w:rsid w:val="00166EC2"/>
    <w:rsid w:val="001774D0"/>
    <w:rsid w:val="00177D66"/>
    <w:rsid w:val="001A1AA5"/>
    <w:rsid w:val="001B54A9"/>
    <w:rsid w:val="001C059B"/>
    <w:rsid w:val="001C5CFF"/>
    <w:rsid w:val="00216967"/>
    <w:rsid w:val="00237D76"/>
    <w:rsid w:val="00296554"/>
    <w:rsid w:val="002A4B29"/>
    <w:rsid w:val="002E2ED7"/>
    <w:rsid w:val="00320CD2"/>
    <w:rsid w:val="003305B8"/>
    <w:rsid w:val="00331ED1"/>
    <w:rsid w:val="00332BF7"/>
    <w:rsid w:val="003537BD"/>
    <w:rsid w:val="00357C3F"/>
    <w:rsid w:val="00385E89"/>
    <w:rsid w:val="003A3CAD"/>
    <w:rsid w:val="003C784B"/>
    <w:rsid w:val="003D0B6E"/>
    <w:rsid w:val="003D4BAF"/>
    <w:rsid w:val="003E4106"/>
    <w:rsid w:val="003E7232"/>
    <w:rsid w:val="003E7999"/>
    <w:rsid w:val="00406230"/>
    <w:rsid w:val="00466B48"/>
    <w:rsid w:val="004C0359"/>
    <w:rsid w:val="004E21FD"/>
    <w:rsid w:val="00502703"/>
    <w:rsid w:val="00504C3F"/>
    <w:rsid w:val="00533F59"/>
    <w:rsid w:val="005407DA"/>
    <w:rsid w:val="005428FC"/>
    <w:rsid w:val="0054651D"/>
    <w:rsid w:val="00551522"/>
    <w:rsid w:val="005602B7"/>
    <w:rsid w:val="005743E4"/>
    <w:rsid w:val="00591A80"/>
    <w:rsid w:val="005D17E9"/>
    <w:rsid w:val="005D5B05"/>
    <w:rsid w:val="005E1627"/>
    <w:rsid w:val="005E4AFA"/>
    <w:rsid w:val="00617C84"/>
    <w:rsid w:val="0062205C"/>
    <w:rsid w:val="0066426C"/>
    <w:rsid w:val="006741FC"/>
    <w:rsid w:val="006B5A83"/>
    <w:rsid w:val="006C603C"/>
    <w:rsid w:val="00703A68"/>
    <w:rsid w:val="00717B86"/>
    <w:rsid w:val="007252BF"/>
    <w:rsid w:val="007565C8"/>
    <w:rsid w:val="00767993"/>
    <w:rsid w:val="00773742"/>
    <w:rsid w:val="00794C62"/>
    <w:rsid w:val="007A1E51"/>
    <w:rsid w:val="007B2051"/>
    <w:rsid w:val="007E7247"/>
    <w:rsid w:val="007F6F19"/>
    <w:rsid w:val="00805B9D"/>
    <w:rsid w:val="00814013"/>
    <w:rsid w:val="00844195"/>
    <w:rsid w:val="00862E98"/>
    <w:rsid w:val="00896B69"/>
    <w:rsid w:val="008B582E"/>
    <w:rsid w:val="008F6791"/>
    <w:rsid w:val="00924B3E"/>
    <w:rsid w:val="009274A8"/>
    <w:rsid w:val="009327CC"/>
    <w:rsid w:val="009351E4"/>
    <w:rsid w:val="00946417"/>
    <w:rsid w:val="00962102"/>
    <w:rsid w:val="00962ADF"/>
    <w:rsid w:val="00970630"/>
    <w:rsid w:val="009805E5"/>
    <w:rsid w:val="009979D3"/>
    <w:rsid w:val="009C1AB6"/>
    <w:rsid w:val="009C37C6"/>
    <w:rsid w:val="009D226A"/>
    <w:rsid w:val="009D78F4"/>
    <w:rsid w:val="00A125CD"/>
    <w:rsid w:val="00A32508"/>
    <w:rsid w:val="00A45693"/>
    <w:rsid w:val="00A61304"/>
    <w:rsid w:val="00A654DA"/>
    <w:rsid w:val="00A90851"/>
    <w:rsid w:val="00AA0966"/>
    <w:rsid w:val="00AB2E2F"/>
    <w:rsid w:val="00AF3760"/>
    <w:rsid w:val="00B14A0A"/>
    <w:rsid w:val="00B46B05"/>
    <w:rsid w:val="00B71D61"/>
    <w:rsid w:val="00B77A1D"/>
    <w:rsid w:val="00B9709C"/>
    <w:rsid w:val="00BD1B5A"/>
    <w:rsid w:val="00BF2C76"/>
    <w:rsid w:val="00BF5825"/>
    <w:rsid w:val="00BF7703"/>
    <w:rsid w:val="00C06714"/>
    <w:rsid w:val="00C1225A"/>
    <w:rsid w:val="00C2308E"/>
    <w:rsid w:val="00C62C9E"/>
    <w:rsid w:val="00C82DB6"/>
    <w:rsid w:val="00CB1CF0"/>
    <w:rsid w:val="00CC08BE"/>
    <w:rsid w:val="00CC1AC7"/>
    <w:rsid w:val="00CC48B8"/>
    <w:rsid w:val="00CC53D6"/>
    <w:rsid w:val="00CF5408"/>
    <w:rsid w:val="00D00F42"/>
    <w:rsid w:val="00D03438"/>
    <w:rsid w:val="00D336DE"/>
    <w:rsid w:val="00D43476"/>
    <w:rsid w:val="00D66158"/>
    <w:rsid w:val="00D7441A"/>
    <w:rsid w:val="00D94628"/>
    <w:rsid w:val="00D948A8"/>
    <w:rsid w:val="00DA47B0"/>
    <w:rsid w:val="00DA5BD5"/>
    <w:rsid w:val="00DB3FFF"/>
    <w:rsid w:val="00DD1CCC"/>
    <w:rsid w:val="00DF6980"/>
    <w:rsid w:val="00E077B0"/>
    <w:rsid w:val="00E2003A"/>
    <w:rsid w:val="00E32906"/>
    <w:rsid w:val="00E43379"/>
    <w:rsid w:val="00E52465"/>
    <w:rsid w:val="00E52E6E"/>
    <w:rsid w:val="00E56456"/>
    <w:rsid w:val="00E920B7"/>
    <w:rsid w:val="00E929CB"/>
    <w:rsid w:val="00EB2DEC"/>
    <w:rsid w:val="00EB5F39"/>
    <w:rsid w:val="00EB7DFB"/>
    <w:rsid w:val="00EF2CBE"/>
    <w:rsid w:val="00EF48BB"/>
    <w:rsid w:val="00F21858"/>
    <w:rsid w:val="00F258D1"/>
    <w:rsid w:val="00F33BCD"/>
    <w:rsid w:val="00F4459B"/>
    <w:rsid w:val="00F50BBA"/>
    <w:rsid w:val="00F626E4"/>
    <w:rsid w:val="00FC23F8"/>
    <w:rsid w:val="00FD3E5F"/>
    <w:rsid w:val="02FD28F3"/>
    <w:rsid w:val="08B95729"/>
    <w:rsid w:val="0BC87BB3"/>
    <w:rsid w:val="0DBE4217"/>
    <w:rsid w:val="0E3A7667"/>
    <w:rsid w:val="114A4ECE"/>
    <w:rsid w:val="12766DC0"/>
    <w:rsid w:val="140C2F83"/>
    <w:rsid w:val="15ED6C0B"/>
    <w:rsid w:val="1784182D"/>
    <w:rsid w:val="179F6B18"/>
    <w:rsid w:val="17F37005"/>
    <w:rsid w:val="18335499"/>
    <w:rsid w:val="19E76126"/>
    <w:rsid w:val="1D720F9C"/>
    <w:rsid w:val="1DC6660F"/>
    <w:rsid w:val="1FBF2800"/>
    <w:rsid w:val="210D0C9A"/>
    <w:rsid w:val="22785DF5"/>
    <w:rsid w:val="2CE65F81"/>
    <w:rsid w:val="2D6F13DD"/>
    <w:rsid w:val="2ED04103"/>
    <w:rsid w:val="30DB5A1D"/>
    <w:rsid w:val="32B24EB7"/>
    <w:rsid w:val="344C7833"/>
    <w:rsid w:val="34803902"/>
    <w:rsid w:val="34CB579D"/>
    <w:rsid w:val="37C30B3D"/>
    <w:rsid w:val="40641699"/>
    <w:rsid w:val="439D482E"/>
    <w:rsid w:val="461D4C96"/>
    <w:rsid w:val="46B2006E"/>
    <w:rsid w:val="47C20E13"/>
    <w:rsid w:val="4C53466C"/>
    <w:rsid w:val="4C5D4AB6"/>
    <w:rsid w:val="4E4B1F64"/>
    <w:rsid w:val="52095F2B"/>
    <w:rsid w:val="54C410B0"/>
    <w:rsid w:val="552B14C9"/>
    <w:rsid w:val="5C7D4C8C"/>
    <w:rsid w:val="5EA20E2E"/>
    <w:rsid w:val="60CA616D"/>
    <w:rsid w:val="61232B3F"/>
    <w:rsid w:val="62B406CB"/>
    <w:rsid w:val="62DC644B"/>
    <w:rsid w:val="657C13EA"/>
    <w:rsid w:val="66D82C8C"/>
    <w:rsid w:val="6AA906FC"/>
    <w:rsid w:val="6B6E6D6E"/>
    <w:rsid w:val="71685D2E"/>
    <w:rsid w:val="73162FE4"/>
    <w:rsid w:val="75493231"/>
    <w:rsid w:val="754D0985"/>
    <w:rsid w:val="75E4063B"/>
    <w:rsid w:val="767C6ABF"/>
    <w:rsid w:val="77BB0A58"/>
    <w:rsid w:val="79A261B1"/>
    <w:rsid w:val="7B2E7081"/>
    <w:rsid w:val="7B551317"/>
    <w:rsid w:val="7D855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仿宋_GB2312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7232"/>
    <w:pPr>
      <w:widowControl w:val="0"/>
      <w:jc w:val="both"/>
    </w:pPr>
    <w:rPr>
      <w:rFonts w:eastAsia="仿宋"/>
      <w:kern w:val="2"/>
      <w:sz w:val="28"/>
      <w:szCs w:val="21"/>
    </w:rPr>
  </w:style>
  <w:style w:type="paragraph" w:styleId="2">
    <w:name w:val="heading 2"/>
    <w:basedOn w:val="a"/>
    <w:next w:val="a"/>
    <w:uiPriority w:val="9"/>
    <w:unhideWhenUsed/>
    <w:qFormat/>
    <w:rsid w:val="003E7232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3E723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E7232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Cs/>
      <w:szCs w:val="28"/>
    </w:rPr>
  </w:style>
  <w:style w:type="paragraph" w:styleId="5">
    <w:name w:val="heading 5"/>
    <w:basedOn w:val="a"/>
    <w:next w:val="a"/>
    <w:uiPriority w:val="9"/>
    <w:unhideWhenUsed/>
    <w:qFormat/>
    <w:rsid w:val="003E7232"/>
    <w:pPr>
      <w:keepNext/>
      <w:keepLines/>
      <w:spacing w:before="280" w:after="290" w:line="372" w:lineRule="auto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3E7232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uiPriority w:val="99"/>
    <w:unhideWhenUsed/>
    <w:qFormat/>
    <w:rsid w:val="003E7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qFormat/>
    <w:rsid w:val="003E7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rsid w:val="003E7232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3E7232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qFormat/>
    <w:rsid w:val="003E7232"/>
    <w:rPr>
      <w:color w:val="0563C1" w:themeColor="hyperlink"/>
      <w:u w:val="single"/>
    </w:rPr>
  </w:style>
  <w:style w:type="paragraph" w:customStyle="1" w:styleId="a6">
    <w:name w:val="加粗"/>
    <w:basedOn w:val="a"/>
    <w:qFormat/>
    <w:rsid w:val="003E7232"/>
    <w:pPr>
      <w:spacing w:line="360" w:lineRule="auto"/>
    </w:pPr>
    <w:rPr>
      <w:rFonts w:ascii="Calibri" w:eastAsia="宋体" w:hAnsi="Calibri" w:cs="Times New Roman"/>
      <w:b/>
      <w:szCs w:val="24"/>
    </w:rPr>
  </w:style>
  <w:style w:type="character" w:customStyle="1" w:styleId="4Char">
    <w:name w:val="标题 4 Char"/>
    <w:basedOn w:val="a0"/>
    <w:link w:val="4"/>
    <w:uiPriority w:val="9"/>
    <w:semiHidden/>
    <w:qFormat/>
    <w:rsid w:val="003E7232"/>
    <w:rPr>
      <w:rFonts w:asciiTheme="majorHAnsi" w:hAnsiTheme="majorHAnsi" w:cstheme="majorBidi"/>
      <w:bCs/>
      <w:szCs w:val="28"/>
    </w:rPr>
  </w:style>
  <w:style w:type="character" w:customStyle="1" w:styleId="Char">
    <w:name w:val="页眉 Char"/>
    <w:basedOn w:val="a0"/>
    <w:link w:val="a4"/>
    <w:qFormat/>
    <w:rsid w:val="003E7232"/>
    <w:rPr>
      <w:rFonts w:eastAsia="仿宋"/>
      <w:kern w:val="2"/>
      <w:sz w:val="18"/>
      <w:szCs w:val="18"/>
    </w:rPr>
  </w:style>
  <w:style w:type="paragraph" w:styleId="a7">
    <w:name w:val="Balloon Text"/>
    <w:basedOn w:val="a"/>
    <w:link w:val="Char0"/>
    <w:rsid w:val="00E56456"/>
    <w:rPr>
      <w:sz w:val="18"/>
      <w:szCs w:val="18"/>
    </w:rPr>
  </w:style>
  <w:style w:type="character" w:customStyle="1" w:styleId="Char0">
    <w:name w:val="批注框文本 Char"/>
    <w:basedOn w:val="a0"/>
    <w:link w:val="a7"/>
    <w:rsid w:val="00E56456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570</Words>
  <Characters>3251</Characters>
  <Application>Microsoft Office Word</Application>
  <DocSecurity>0</DocSecurity>
  <Lines>27</Lines>
  <Paragraphs>7</Paragraphs>
  <ScaleCrop>false</ScaleCrop>
  <Company>Microsoft</Company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86134</dc:creator>
  <cp:lastModifiedBy>AutoBVT</cp:lastModifiedBy>
  <cp:revision>137</cp:revision>
  <cp:lastPrinted>2020-11-03T08:16:00Z</cp:lastPrinted>
  <dcterms:created xsi:type="dcterms:W3CDTF">2020-05-30T09:41:00Z</dcterms:created>
  <dcterms:modified xsi:type="dcterms:W3CDTF">2020-11-03T08:16:00Z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