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ind w:firstLine="0" w:firstLineChars="0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  <w:lang w:eastAsia="zh-CN"/>
        </w:rPr>
        <w:t>宜良县</w:t>
      </w: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  <w:t>民政局2019年社会组织管理随机抽查计划</w:t>
      </w:r>
    </w:p>
    <w:p>
      <w:pPr>
        <w:widowControl/>
        <w:spacing w:line="240" w:lineRule="auto"/>
        <w:ind w:firstLine="0" w:firstLineChars="0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  <w:t>( 民非 社团)</w:t>
      </w:r>
    </w:p>
    <w:tbl>
      <w:tblPr>
        <w:tblStyle w:val="8"/>
        <w:tblpPr w:leftFromText="180" w:rightFromText="180" w:vertAnchor="text" w:horzAnchor="page" w:tblpX="1433" w:tblpY="607"/>
        <w:tblOverlap w:val="never"/>
        <w:tblW w:w="1415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972"/>
        <w:gridCol w:w="947"/>
        <w:gridCol w:w="1131"/>
        <w:gridCol w:w="2578"/>
        <w:gridCol w:w="2420"/>
        <w:gridCol w:w="825"/>
        <w:gridCol w:w="927"/>
        <w:gridCol w:w="1468"/>
        <w:gridCol w:w="1229"/>
        <w:gridCol w:w="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序号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抽查计划名称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计划制订单位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抽查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类别</w:t>
            </w:r>
          </w:p>
        </w:tc>
        <w:tc>
          <w:tcPr>
            <w:tcW w:w="25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抽查事项</w:t>
            </w:r>
          </w:p>
        </w:tc>
        <w:tc>
          <w:tcPr>
            <w:tcW w:w="242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抽查对象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抽查类型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事项类别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检查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主体</w:t>
            </w:r>
          </w:p>
        </w:tc>
        <w:tc>
          <w:tcPr>
            <w:tcW w:w="122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抽查</w:t>
            </w:r>
          </w:p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方式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抽查日期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6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center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972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社会组织抽查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社会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工作科</w:t>
            </w:r>
          </w:p>
        </w:tc>
        <w:tc>
          <w:tcPr>
            <w:tcW w:w="1131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对社会团体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民办非企业对社会团体活动行为的行政检查</w:t>
            </w:r>
          </w:p>
        </w:tc>
        <w:tc>
          <w:tcPr>
            <w:tcW w:w="257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对社会团体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民办非企业成立、变更、注销登记及章程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执行情况</w:t>
            </w:r>
          </w:p>
        </w:tc>
        <w:tc>
          <w:tcPr>
            <w:tcW w:w="2420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宜良县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登记在册的社会组织每年按照不低于</w:t>
            </w: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4%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的比例进行抽查。</w:t>
            </w:r>
          </w:p>
        </w:tc>
        <w:tc>
          <w:tcPr>
            <w:tcW w:w="825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定向</w:t>
            </w:r>
          </w:p>
        </w:tc>
        <w:tc>
          <w:tcPr>
            <w:tcW w:w="927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一般检查事项</w:t>
            </w:r>
          </w:p>
        </w:tc>
        <w:tc>
          <w:tcPr>
            <w:tcW w:w="1468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宜良县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民政局</w:t>
            </w:r>
          </w:p>
          <w:p>
            <w:pPr>
              <w:widowControl/>
              <w:spacing w:line="300" w:lineRule="exact"/>
              <w:ind w:firstLine="0" w:firstLineChars="0"/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29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现场检查</w:t>
            </w:r>
          </w:p>
          <w:p>
            <w:pPr>
              <w:widowControl/>
              <w:spacing w:line="300" w:lineRule="exact"/>
              <w:ind w:firstLine="0" w:firstLineChars="0"/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书面检查</w:t>
            </w:r>
          </w:p>
        </w:tc>
        <w:tc>
          <w:tcPr>
            <w:tcW w:w="984" w:type="dxa"/>
            <w:vAlign w:val="center"/>
          </w:tcPr>
          <w:p>
            <w:pPr>
              <w:widowControl/>
              <w:spacing w:line="300" w:lineRule="exact"/>
              <w:ind w:firstLine="0" w:firstLineChars="0"/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  <w:t>2019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日前</w:t>
            </w:r>
          </w:p>
          <w:p>
            <w:pPr>
              <w:widowControl/>
              <w:spacing w:line="300" w:lineRule="exact"/>
              <w:ind w:firstLine="0" w:firstLineChars="0"/>
              <w:jc w:val="both"/>
              <w:rPr>
                <w:rFonts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</w:tbl>
    <w:p>
      <w:pPr>
        <w:ind w:firstLine="0" w:firstLineChars="0"/>
        <w:rPr>
          <w:rFonts w:asciiTheme="minorEastAsia" w:hAnsiTheme="minorEastAsia" w:eastAsiaTheme="minorEastAsia" w:cstheme="minorEastAsia"/>
          <w:sz w:val="21"/>
          <w:szCs w:val="21"/>
        </w:rPr>
      </w:pPr>
    </w:p>
    <w:p>
      <w:pPr>
        <w:ind w:firstLine="0" w:firstLineChars="0"/>
        <w:rPr>
          <w:rFonts w:asciiTheme="minorEastAsia" w:hAnsiTheme="minorEastAsia" w:eastAsiaTheme="minorEastAsia" w:cstheme="minorEastAsia"/>
          <w:sz w:val="21"/>
          <w:szCs w:val="21"/>
        </w:rPr>
      </w:pPr>
    </w:p>
    <w:p>
      <w:pPr>
        <w:widowControl/>
        <w:spacing w:line="240" w:lineRule="auto"/>
        <w:ind w:firstLine="0" w:firstLineChars="0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</w:pPr>
    </w:p>
    <w:p>
      <w:pPr>
        <w:widowControl/>
        <w:spacing w:line="240" w:lineRule="auto"/>
        <w:ind w:firstLine="0" w:firstLineChars="0"/>
        <w:jc w:val="center"/>
        <w:rPr>
          <w:rFonts w:ascii="方正小标宋_GBK" w:hAnsi="方正小标宋_GBK" w:eastAsia="方正小标宋_GBK" w:cs="方正小标宋_GBK"/>
          <w:color w:val="000000" w:themeColor="text1"/>
          <w:kern w:val="0"/>
          <w:sz w:val="44"/>
          <w:szCs w:val="44"/>
        </w:rPr>
      </w:pPr>
    </w:p>
    <w:p>
      <w:pPr>
        <w:ind w:firstLine="0" w:firstLineChars="0"/>
        <w:rPr>
          <w:rFonts w:asciiTheme="minorEastAsia" w:hAnsiTheme="minorEastAsia" w:eastAsiaTheme="minorEastAsia" w:cstheme="minorEastAsia"/>
          <w:sz w:val="21"/>
          <w:szCs w:val="21"/>
        </w:rPr>
      </w:pP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0" w:num="1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60"/>
  <w:drawingGridVerticalSpacing w:val="439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9551622"/>
    <w:rsid w:val="00050A56"/>
    <w:rsid w:val="00111261"/>
    <w:rsid w:val="00151539"/>
    <w:rsid w:val="00151E00"/>
    <w:rsid w:val="001A3A9A"/>
    <w:rsid w:val="002028B1"/>
    <w:rsid w:val="00226EA4"/>
    <w:rsid w:val="00302F9F"/>
    <w:rsid w:val="003B7572"/>
    <w:rsid w:val="003D535E"/>
    <w:rsid w:val="00527A81"/>
    <w:rsid w:val="006A6A8E"/>
    <w:rsid w:val="006C3571"/>
    <w:rsid w:val="00707E73"/>
    <w:rsid w:val="00781651"/>
    <w:rsid w:val="007A7B14"/>
    <w:rsid w:val="00995447"/>
    <w:rsid w:val="00B866EF"/>
    <w:rsid w:val="00B93E02"/>
    <w:rsid w:val="00D53FCB"/>
    <w:rsid w:val="00D63A4A"/>
    <w:rsid w:val="00E9187B"/>
    <w:rsid w:val="00EE6433"/>
    <w:rsid w:val="00F80D11"/>
    <w:rsid w:val="00FE7D4D"/>
    <w:rsid w:val="089B6176"/>
    <w:rsid w:val="0A2821E1"/>
    <w:rsid w:val="0EBD7587"/>
    <w:rsid w:val="0FD14735"/>
    <w:rsid w:val="17636AF9"/>
    <w:rsid w:val="18470CD3"/>
    <w:rsid w:val="245C7553"/>
    <w:rsid w:val="2D4B4315"/>
    <w:rsid w:val="33FC540D"/>
    <w:rsid w:val="3A573EFB"/>
    <w:rsid w:val="3B5E4272"/>
    <w:rsid w:val="473453F3"/>
    <w:rsid w:val="4BD9637E"/>
    <w:rsid w:val="513053E7"/>
    <w:rsid w:val="57BB7ECF"/>
    <w:rsid w:val="59551622"/>
    <w:rsid w:val="59C42658"/>
    <w:rsid w:val="5DDE71B7"/>
    <w:rsid w:val="64A0243D"/>
    <w:rsid w:val="6C4908ED"/>
    <w:rsid w:val="76BB050A"/>
    <w:rsid w:val="7D337670"/>
    <w:rsid w:val="7EB4320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1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方正黑体_GBK"/>
      <w:kern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楷体_GB231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  <w:style w:type="character" w:customStyle="1" w:styleId="10">
    <w:name w:val="页脚 Char"/>
    <w:basedOn w:val="6"/>
    <w:link w:val="4"/>
    <w:qFormat/>
    <w:uiPriority w:val="0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昆明市直属党政机关单位</Company>
  <Pages>2</Pages>
  <Words>527</Words>
  <Characters>114</Characters>
  <Lines>1</Lines>
  <Paragraphs>1</Paragraphs>
  <ScaleCrop>false</ScaleCrop>
  <LinksUpToDate>false</LinksUpToDate>
  <CharactersWithSpaces>640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2019-06-28T07:51:00Z</dcterms:created>
  <dc:creator>NTKO</dc:creator>
  <cp:lastModifiedBy>宜良县民政局</cp:lastModifiedBy>
  <dcterms:modified xsi:type="dcterms:W3CDTF">2019-08-28T08:37:17Z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