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 w:hAnsi="宋体"/>
          <w:color w:val="000000"/>
          <w:sz w:val="36"/>
          <w:szCs w:val="36"/>
        </w:rPr>
      </w:pPr>
      <w:bookmarkStart w:id="0" w:name="_GoBack"/>
      <w:r>
        <w:rPr>
          <w:rFonts w:ascii="???????" w:hAnsi="宋体"/>
          <w:color w:val="000000"/>
          <w:sz w:val="36"/>
          <w:szCs w:val="36"/>
        </w:rPr>
        <w:t xml:space="preserve"> </w:t>
      </w:r>
      <w:r>
        <w:rPr>
          <w:rFonts w:hint="eastAsia" w:ascii="???????" w:hAnsi="宋体"/>
          <w:color w:val="000000"/>
          <w:sz w:val="36"/>
          <w:szCs w:val="36"/>
        </w:rPr>
        <w:t>宜良县市场监督管理局</w:t>
      </w:r>
      <w:bookmarkEnd w:id="0"/>
      <w:r>
        <w:rPr>
          <w:rFonts w:hint="eastAsia" w:ascii="???????" w:hAnsi="宋体"/>
          <w:color w:val="000000"/>
          <w:sz w:val="36"/>
          <w:szCs w:val="36"/>
        </w:rPr>
        <w:t>广告行为检查工作指引</w:t>
      </w:r>
    </w:p>
    <w:p>
      <w:pPr>
        <w:spacing w:line="400" w:lineRule="exact"/>
        <w:rPr>
          <w:rFonts w:ascii="宋体"/>
          <w:color w:val="000000"/>
          <w:sz w:val="23"/>
          <w:szCs w:val="23"/>
        </w:rPr>
      </w:pPr>
    </w:p>
    <w:p>
      <w:pPr>
        <w:spacing w:line="500" w:lineRule="exact"/>
        <w:ind w:firstLine="562"/>
        <w:rPr>
          <w:rFonts w:ascii="宋体"/>
          <w:b/>
          <w:bCs/>
          <w:color w:val="000000"/>
          <w:sz w:val="28"/>
          <w:szCs w:val="28"/>
        </w:rPr>
      </w:pPr>
      <w:r>
        <w:rPr>
          <w:rFonts w:hint="eastAsia" w:ascii="宋体" w:hAnsi="宋体"/>
          <w:b/>
          <w:bCs/>
          <w:color w:val="000000"/>
          <w:sz w:val="28"/>
          <w:szCs w:val="28"/>
        </w:rPr>
        <w:t>一、抽查事项</w:t>
      </w:r>
    </w:p>
    <w:p>
      <w:pPr>
        <w:spacing w:line="500" w:lineRule="exact"/>
        <w:ind w:firstLine="460"/>
        <w:rPr>
          <w:rFonts w:ascii="宋体"/>
          <w:color w:val="000000"/>
          <w:sz w:val="23"/>
          <w:szCs w:val="23"/>
        </w:rPr>
      </w:pPr>
      <w:r>
        <w:rPr>
          <w:rFonts w:hint="eastAsia" w:ascii="宋体" w:hAnsi="宋体"/>
          <w:color w:val="000000"/>
          <w:sz w:val="23"/>
          <w:szCs w:val="23"/>
        </w:rPr>
        <w:t>广告行为规范检查</w:t>
      </w:r>
    </w:p>
    <w:p>
      <w:pPr>
        <w:spacing w:line="500" w:lineRule="exact"/>
        <w:ind w:firstLine="562"/>
        <w:rPr>
          <w:rFonts w:ascii="宋体"/>
          <w:b/>
          <w:bCs/>
          <w:color w:val="000000"/>
          <w:sz w:val="28"/>
          <w:szCs w:val="28"/>
        </w:rPr>
      </w:pPr>
      <w:r>
        <w:rPr>
          <w:rFonts w:hint="eastAsia" w:ascii="宋体" w:hAnsi="宋体"/>
          <w:b/>
          <w:bCs/>
          <w:color w:val="000000"/>
          <w:sz w:val="28"/>
          <w:szCs w:val="28"/>
        </w:rPr>
        <w:t>二、检查内容和方法</w:t>
      </w:r>
    </w:p>
    <w:p>
      <w:pPr>
        <w:spacing w:line="500" w:lineRule="exact"/>
        <w:ind w:firstLine="460"/>
        <w:rPr>
          <w:rFonts w:hint="eastAsia" w:ascii="宋体" w:hAnsi="宋体"/>
          <w:color w:val="000000"/>
          <w:sz w:val="23"/>
          <w:szCs w:val="23"/>
        </w:rPr>
      </w:pPr>
      <w:r>
        <w:rPr>
          <w:rFonts w:hint="eastAsia" w:ascii="宋体" w:hAnsi="宋体"/>
          <w:color w:val="000000"/>
          <w:sz w:val="23"/>
          <w:szCs w:val="23"/>
        </w:rPr>
        <w:t>1、广告活动合同订立情况。</w:t>
      </w:r>
    </w:p>
    <w:p>
      <w:pPr>
        <w:spacing w:line="500" w:lineRule="exact"/>
        <w:ind w:firstLine="460"/>
        <w:rPr>
          <w:rFonts w:hint="eastAsia" w:ascii="宋体" w:hAnsi="宋体"/>
          <w:color w:val="000000"/>
          <w:sz w:val="23"/>
          <w:szCs w:val="23"/>
        </w:rPr>
      </w:pPr>
      <w:r>
        <w:rPr>
          <w:rFonts w:hint="eastAsia" w:ascii="宋体" w:hAnsi="宋体"/>
          <w:color w:val="000000"/>
          <w:sz w:val="23"/>
          <w:szCs w:val="23"/>
        </w:rPr>
        <w:t>2、广告活动中不正当竞争情况。</w:t>
      </w:r>
    </w:p>
    <w:p>
      <w:pPr>
        <w:spacing w:line="500" w:lineRule="exact"/>
        <w:ind w:firstLine="460"/>
        <w:rPr>
          <w:rFonts w:hint="eastAsia" w:ascii="宋体" w:hAnsi="宋体"/>
          <w:color w:val="000000"/>
          <w:sz w:val="23"/>
          <w:szCs w:val="23"/>
        </w:rPr>
      </w:pPr>
      <w:r>
        <w:rPr>
          <w:rFonts w:hint="eastAsia" w:ascii="宋体" w:hAnsi="宋体"/>
          <w:color w:val="000000"/>
          <w:sz w:val="23"/>
          <w:szCs w:val="23"/>
        </w:rPr>
        <w:t>3、广告主有无委托不具有合法经营资格的广告经营者、广告发布者设计、制作、发布广告情况。</w:t>
      </w:r>
    </w:p>
    <w:p>
      <w:pPr>
        <w:spacing w:line="500" w:lineRule="exact"/>
        <w:ind w:firstLine="460"/>
        <w:rPr>
          <w:rFonts w:hint="eastAsia" w:ascii="宋体" w:hAnsi="宋体"/>
          <w:color w:val="000000"/>
          <w:sz w:val="23"/>
          <w:szCs w:val="23"/>
        </w:rPr>
      </w:pPr>
      <w:r>
        <w:rPr>
          <w:rFonts w:hint="eastAsia" w:ascii="宋体" w:hAnsi="宋体"/>
          <w:color w:val="000000"/>
          <w:sz w:val="23"/>
          <w:szCs w:val="23"/>
        </w:rPr>
        <w:t>4、广告中使用他人名义和形象取得其书面同意情况。</w:t>
      </w:r>
    </w:p>
    <w:p>
      <w:pPr>
        <w:spacing w:line="500" w:lineRule="exact"/>
        <w:ind w:firstLine="460"/>
        <w:rPr>
          <w:rFonts w:hint="eastAsia" w:ascii="宋体" w:hAnsi="宋体"/>
          <w:color w:val="000000"/>
          <w:sz w:val="23"/>
          <w:szCs w:val="23"/>
        </w:rPr>
      </w:pPr>
      <w:r>
        <w:rPr>
          <w:rFonts w:hint="eastAsia" w:ascii="宋体" w:hAnsi="宋体"/>
          <w:color w:val="000000"/>
          <w:sz w:val="23"/>
          <w:szCs w:val="23"/>
        </w:rPr>
        <w:t>5、广告业务承接登记、审核、档案管理制度建设及执行情况（限广告经营者、广告发布者）。</w:t>
      </w:r>
    </w:p>
    <w:p>
      <w:pPr>
        <w:spacing w:line="500" w:lineRule="exact"/>
        <w:ind w:firstLine="460"/>
        <w:rPr>
          <w:rFonts w:hint="eastAsia" w:ascii="宋体" w:hAnsi="宋体"/>
          <w:color w:val="000000"/>
          <w:sz w:val="23"/>
          <w:szCs w:val="23"/>
        </w:rPr>
      </w:pPr>
      <w:r>
        <w:rPr>
          <w:rFonts w:hint="eastAsia" w:ascii="宋体" w:hAnsi="宋体"/>
          <w:color w:val="000000"/>
          <w:sz w:val="23"/>
          <w:szCs w:val="23"/>
        </w:rPr>
        <w:t>6、公布广告收费标准和收费办法情况（限广告发布者）。</w:t>
      </w:r>
    </w:p>
    <w:p>
      <w:pPr>
        <w:spacing w:line="500" w:lineRule="exact"/>
        <w:ind w:firstLine="460"/>
        <w:rPr>
          <w:rFonts w:hint="eastAsia" w:ascii="宋体" w:hAnsi="宋体"/>
          <w:color w:val="000000"/>
          <w:sz w:val="23"/>
          <w:szCs w:val="23"/>
        </w:rPr>
      </w:pPr>
      <w:r>
        <w:rPr>
          <w:rFonts w:hint="eastAsia" w:ascii="宋体" w:hAnsi="宋体"/>
          <w:color w:val="000000"/>
          <w:sz w:val="23"/>
          <w:szCs w:val="23"/>
        </w:rPr>
        <w:t>7、提供的覆盖率、收视率、点击率、发行量等资料真实性情况（限广告发布者）。</w:t>
      </w:r>
    </w:p>
    <w:p>
      <w:pPr>
        <w:spacing w:line="500" w:lineRule="exact"/>
        <w:ind w:firstLine="460"/>
        <w:rPr>
          <w:rFonts w:hint="eastAsia" w:ascii="宋体" w:hAnsi="宋体"/>
          <w:color w:val="000000"/>
          <w:sz w:val="23"/>
          <w:szCs w:val="23"/>
        </w:rPr>
      </w:pPr>
      <w:r>
        <w:rPr>
          <w:rFonts w:hint="eastAsia" w:ascii="宋体" w:hAnsi="宋体"/>
          <w:color w:val="000000"/>
          <w:sz w:val="23"/>
          <w:szCs w:val="23"/>
        </w:rPr>
        <w:t>8、是否有违法发布法律、行政法规规定禁止生产、销售的产品或者提供的服务，以及禁止发布广告的商品或者服务的广告的情况。</w:t>
      </w:r>
    </w:p>
    <w:p>
      <w:pPr>
        <w:spacing w:line="500" w:lineRule="exact"/>
        <w:ind w:firstLine="460"/>
        <w:rPr>
          <w:rFonts w:hint="eastAsia" w:ascii="宋体" w:hAnsi="宋体"/>
          <w:color w:val="000000"/>
          <w:sz w:val="23"/>
          <w:szCs w:val="23"/>
        </w:rPr>
      </w:pPr>
      <w:r>
        <w:rPr>
          <w:rFonts w:hint="eastAsia" w:ascii="宋体" w:hAnsi="宋体"/>
          <w:color w:val="000000"/>
          <w:sz w:val="23"/>
          <w:szCs w:val="23"/>
        </w:rPr>
        <w:t xml:space="preserve">9、是否有其他违反广告法及相关法律法规的行为。 </w:t>
      </w:r>
    </w:p>
    <w:p>
      <w:pPr>
        <w:spacing w:line="500" w:lineRule="exact"/>
        <w:ind w:firstLine="460"/>
        <w:rPr>
          <w:rFonts w:ascii="宋体"/>
          <w:color w:val="000000"/>
          <w:sz w:val="23"/>
          <w:szCs w:val="23"/>
        </w:rPr>
      </w:pPr>
      <w:r>
        <w:rPr>
          <w:rFonts w:hint="eastAsia" w:ascii="宋体" w:hAnsi="宋体"/>
          <w:color w:val="000000"/>
          <w:sz w:val="23"/>
          <w:szCs w:val="23"/>
          <w:lang w:eastAsia="zh-CN"/>
        </w:rPr>
        <w:t>检查方法：</w:t>
      </w:r>
      <w:r>
        <w:rPr>
          <w:rFonts w:hint="eastAsia" w:ascii="宋体" w:hAnsi="宋体"/>
          <w:color w:val="000000"/>
          <w:sz w:val="23"/>
          <w:szCs w:val="23"/>
        </w:rPr>
        <w:t>书面检查、现场检查、书面检查和现场检查相结合、网络检查四种方式</w:t>
      </w:r>
    </w:p>
    <w:p>
      <w:pPr>
        <w:spacing w:line="500" w:lineRule="exact"/>
        <w:ind w:firstLine="562"/>
        <w:rPr>
          <w:rFonts w:ascii="宋体"/>
          <w:b/>
          <w:bCs/>
          <w:color w:val="000000"/>
          <w:sz w:val="28"/>
          <w:szCs w:val="28"/>
        </w:rPr>
      </w:pPr>
      <w:r>
        <w:rPr>
          <w:rFonts w:hint="eastAsia" w:ascii="宋体" w:hAnsi="宋体"/>
          <w:b/>
          <w:bCs/>
          <w:color w:val="000000"/>
          <w:sz w:val="28"/>
          <w:szCs w:val="28"/>
        </w:rPr>
        <w:t>三、检查依据</w:t>
      </w:r>
    </w:p>
    <w:p>
      <w:pPr>
        <w:spacing w:line="500" w:lineRule="exact"/>
        <w:ind w:firstLine="460"/>
        <w:rPr>
          <w:rFonts w:ascii="宋体"/>
          <w:color w:val="000000"/>
          <w:sz w:val="23"/>
          <w:szCs w:val="23"/>
        </w:rPr>
      </w:pPr>
      <w:r>
        <w:rPr>
          <w:rFonts w:hint="eastAsia" w:ascii="宋体" w:hAnsi="宋体"/>
          <w:color w:val="000000"/>
          <w:sz w:val="23"/>
          <w:szCs w:val="23"/>
        </w:rPr>
        <w:t>（一）《中华人民共和国广告法》（</w:t>
      </w:r>
      <w:r>
        <w:rPr>
          <w:rFonts w:ascii="宋体" w:hAnsi="宋体"/>
          <w:color w:val="000000"/>
          <w:sz w:val="23"/>
          <w:szCs w:val="23"/>
        </w:rPr>
        <w:t>2015</w:t>
      </w:r>
      <w:r>
        <w:rPr>
          <w:rFonts w:hint="eastAsia" w:ascii="宋体" w:hAnsi="宋体"/>
          <w:color w:val="000000"/>
          <w:sz w:val="23"/>
          <w:szCs w:val="23"/>
        </w:rPr>
        <w:t>年修订）</w:t>
      </w:r>
    </w:p>
    <w:p>
      <w:pPr>
        <w:spacing w:line="500" w:lineRule="exact"/>
        <w:ind w:firstLine="460"/>
        <w:rPr>
          <w:rFonts w:ascii="宋体"/>
          <w:color w:val="000000"/>
          <w:sz w:val="23"/>
          <w:szCs w:val="23"/>
        </w:rPr>
      </w:pPr>
      <w:r>
        <w:rPr>
          <w:rFonts w:hint="eastAsia" w:ascii="宋体" w:hAnsi="宋体"/>
          <w:color w:val="000000"/>
          <w:sz w:val="23"/>
          <w:szCs w:val="23"/>
        </w:rPr>
        <w:t>第六条</w:t>
      </w:r>
      <w:r>
        <w:rPr>
          <w:rFonts w:ascii="宋体" w:hAnsi="宋体"/>
          <w:color w:val="000000"/>
          <w:sz w:val="23"/>
          <w:szCs w:val="23"/>
        </w:rPr>
        <w:t xml:space="preserve"> </w:t>
      </w:r>
      <w:r>
        <w:rPr>
          <w:rFonts w:hint="eastAsia" w:ascii="宋体" w:hAnsi="宋体"/>
          <w:color w:val="000000"/>
          <w:sz w:val="23"/>
          <w:szCs w:val="23"/>
        </w:rPr>
        <w:t>国务院工商行政管理部门主管全国的广告监督管理工作，国务院有关部门在各自的职责范围内负责广告管理相关工作。</w:t>
      </w:r>
    </w:p>
    <w:p>
      <w:pPr>
        <w:spacing w:line="500" w:lineRule="exact"/>
        <w:ind w:firstLine="460"/>
        <w:rPr>
          <w:rFonts w:ascii="宋体"/>
          <w:color w:val="000000"/>
          <w:sz w:val="23"/>
          <w:szCs w:val="23"/>
        </w:rPr>
      </w:pPr>
      <w:r>
        <w:rPr>
          <w:rFonts w:hint="eastAsia" w:ascii="宋体" w:hAnsi="宋体"/>
          <w:color w:val="000000"/>
          <w:sz w:val="23"/>
          <w:szCs w:val="23"/>
        </w:rPr>
        <w:t>县级以上地方工商行政管理部门主管本行政区域的广告监督管理工作，县级以上地方人民政府有关部门在各自的职责范围内负责广告管理相关工作。</w:t>
      </w:r>
    </w:p>
    <w:p>
      <w:pPr>
        <w:spacing w:line="500" w:lineRule="exact"/>
        <w:ind w:firstLine="460"/>
        <w:rPr>
          <w:rFonts w:ascii="宋体"/>
          <w:color w:val="000000"/>
          <w:sz w:val="23"/>
          <w:szCs w:val="23"/>
        </w:rPr>
      </w:pPr>
      <w:r>
        <w:rPr>
          <w:rFonts w:hint="eastAsia" w:ascii="宋体" w:hAnsi="宋体"/>
          <w:color w:val="000000"/>
          <w:sz w:val="23"/>
          <w:szCs w:val="23"/>
        </w:rPr>
        <w:t>第二十九条</w:t>
      </w:r>
      <w:r>
        <w:rPr>
          <w:rFonts w:ascii="宋体" w:hAnsi="宋体"/>
          <w:color w:val="000000"/>
          <w:sz w:val="23"/>
          <w:szCs w:val="23"/>
        </w:rPr>
        <w:t xml:space="preserve"> </w:t>
      </w:r>
      <w:r>
        <w:rPr>
          <w:rFonts w:hint="eastAsia" w:ascii="宋体" w:hAnsi="宋体"/>
          <w:color w:val="000000"/>
          <w:sz w:val="23"/>
          <w:szCs w:val="23"/>
        </w:rPr>
        <w:t>广播电台、电视台、报刊出版单位从事广告发布业务的，应当设有专门从事广告业务的机构，配备必要的人员，具有与发布广告相适应的场所、设备，并向县级以上地方工商行政管理部门办理广告发布登记。</w:t>
      </w:r>
    </w:p>
    <w:p>
      <w:pPr>
        <w:spacing w:line="500" w:lineRule="exact"/>
        <w:ind w:firstLine="460"/>
        <w:rPr>
          <w:rFonts w:ascii="宋体"/>
          <w:color w:val="000000"/>
          <w:sz w:val="23"/>
          <w:szCs w:val="23"/>
        </w:rPr>
      </w:pPr>
      <w:r>
        <w:rPr>
          <w:rFonts w:hint="eastAsia" w:ascii="宋体" w:hAnsi="宋体"/>
          <w:color w:val="000000"/>
          <w:sz w:val="23"/>
          <w:szCs w:val="23"/>
        </w:rPr>
        <w:t>第三十四条</w:t>
      </w:r>
      <w:r>
        <w:rPr>
          <w:rFonts w:ascii="宋体" w:hAnsi="宋体"/>
          <w:color w:val="000000"/>
          <w:sz w:val="23"/>
          <w:szCs w:val="23"/>
        </w:rPr>
        <w:t xml:space="preserve"> </w:t>
      </w:r>
      <w:r>
        <w:rPr>
          <w:rFonts w:hint="eastAsia" w:ascii="宋体" w:hAnsi="宋体"/>
          <w:color w:val="000000"/>
          <w:sz w:val="23"/>
          <w:szCs w:val="23"/>
        </w:rPr>
        <w:t>广告经营者、广告发布者应当按照国家有关规定，建立、健全广告业务的承接登记、审核、档案管理制度。</w:t>
      </w:r>
    </w:p>
    <w:p>
      <w:pPr>
        <w:spacing w:line="500" w:lineRule="exact"/>
        <w:ind w:firstLine="460"/>
        <w:rPr>
          <w:rFonts w:ascii="宋体"/>
          <w:color w:val="000000"/>
          <w:sz w:val="23"/>
          <w:szCs w:val="23"/>
        </w:rPr>
      </w:pPr>
      <w:r>
        <w:rPr>
          <w:rFonts w:hint="eastAsia" w:ascii="宋体" w:hAnsi="宋体"/>
          <w:color w:val="000000"/>
          <w:sz w:val="23"/>
          <w:szCs w:val="23"/>
        </w:rPr>
        <w:t>第六十条</w:t>
      </w:r>
      <w:r>
        <w:rPr>
          <w:rFonts w:ascii="宋体" w:hAnsi="宋体"/>
          <w:color w:val="000000"/>
          <w:sz w:val="23"/>
          <w:szCs w:val="23"/>
        </w:rPr>
        <w:t xml:space="preserve"> </w:t>
      </w:r>
      <w:r>
        <w:rPr>
          <w:rFonts w:hint="eastAsia" w:ascii="宋体" w:hAnsi="宋体"/>
          <w:color w:val="000000"/>
          <w:sz w:val="23"/>
          <w:szCs w:val="23"/>
        </w:rPr>
        <w:t>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pPr>
        <w:spacing w:line="500" w:lineRule="exact"/>
        <w:ind w:firstLine="460"/>
        <w:rPr>
          <w:rFonts w:ascii="宋体"/>
          <w:color w:val="000000"/>
          <w:sz w:val="23"/>
          <w:szCs w:val="23"/>
        </w:rPr>
      </w:pPr>
      <w:r>
        <w:rPr>
          <w:rFonts w:hint="eastAsia" w:ascii="宋体" w:hAnsi="宋体"/>
          <w:color w:val="000000"/>
          <w:sz w:val="23"/>
          <w:szCs w:val="23"/>
        </w:rPr>
        <w:t>第六十一条</w:t>
      </w:r>
      <w:r>
        <w:rPr>
          <w:rFonts w:ascii="宋体" w:hAnsi="宋体"/>
          <w:color w:val="000000"/>
          <w:sz w:val="23"/>
          <w:szCs w:val="23"/>
        </w:rPr>
        <w:t xml:space="preserve"> </w:t>
      </w:r>
      <w:r>
        <w:rPr>
          <w:rFonts w:hint="eastAsia" w:ascii="宋体" w:hAnsi="宋体"/>
          <w:color w:val="000000"/>
          <w:sz w:val="23"/>
          <w:szCs w:val="23"/>
        </w:rPr>
        <w:t>违反本法第三十四条规定，广告经营者、广告发布者未按照国家有关规定建立、健全广告业务管理制度的，或者未对广告内容进行核对的，由工商行政管理部门责令改正，可以处五万元以下的罚款。</w:t>
      </w:r>
    </w:p>
    <w:p>
      <w:pPr>
        <w:spacing w:line="500" w:lineRule="exact"/>
        <w:ind w:firstLine="460"/>
        <w:rPr>
          <w:rFonts w:ascii="宋体"/>
          <w:color w:val="000000"/>
          <w:sz w:val="23"/>
          <w:szCs w:val="23"/>
        </w:rPr>
      </w:pPr>
      <w:r>
        <w:rPr>
          <w:rFonts w:hint="eastAsia" w:ascii="宋体" w:hAnsi="宋体"/>
          <w:color w:val="000000"/>
          <w:sz w:val="23"/>
          <w:szCs w:val="23"/>
        </w:rPr>
        <w:t>违反本法第三十五条规定，广告经营者、广告发布者未公布其收费标准和收费办法的，由价格主管部门责令改正，可以处五万元以下的罚款。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F60EE"/>
    <w:rsid w:val="28A947E0"/>
    <w:rsid w:val="78426503"/>
    <w:rsid w:val="7CA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2019-08-27T01:00:00Z</dcterms:created>
  <dc:creator>土小豆</dc:creator>
  <cp:lastModifiedBy>PC303</cp:lastModifiedBy>
  <dcterms:modified xsi:type="dcterms:W3CDTF">2019-09-02T09:48:12Z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