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宜良县市场监督管理局强制检定计量器具专项计量监督检查工作指引</w:t>
      </w:r>
    </w:p>
    <w:bookmarkEnd w:id="0"/>
    <w:p>
      <w:pPr>
        <w:numPr>
          <w:ilvl w:val="0"/>
          <w:numId w:val="0"/>
        </w:numPr>
        <w:ind w:firstLine="640"/>
        <w:jc w:val="both"/>
        <w:rPr>
          <w:rFonts w:hint="eastAsia"/>
          <w:b/>
          <w:bCs/>
          <w:sz w:val="36"/>
          <w:szCs w:val="36"/>
          <w:lang w:val="en-US" w:eastAsia="zh-CN"/>
        </w:rPr>
      </w:pPr>
    </w:p>
    <w:p>
      <w:pPr>
        <w:numPr>
          <w:ilvl w:val="0"/>
          <w:numId w:val="0"/>
        </w:numPr>
        <w:ind w:firstLine="640"/>
        <w:jc w:val="both"/>
        <w:rPr>
          <w:rFonts w:hint="eastAsia"/>
          <w:b/>
          <w:bCs/>
          <w:sz w:val="36"/>
          <w:szCs w:val="36"/>
          <w:lang w:val="en-US" w:eastAsia="zh-CN"/>
        </w:rPr>
      </w:pPr>
      <w:r>
        <w:rPr>
          <w:rFonts w:hint="eastAsia"/>
          <w:b/>
          <w:bCs/>
          <w:sz w:val="36"/>
          <w:szCs w:val="36"/>
          <w:lang w:val="en-US" w:eastAsia="zh-CN"/>
        </w:rPr>
        <w:t>一、抽查事项</w:t>
      </w:r>
    </w:p>
    <w:p>
      <w:pPr>
        <w:numPr>
          <w:ilvl w:val="0"/>
          <w:numId w:val="0"/>
        </w:numPr>
        <w:ind w:firstLine="662"/>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强制检定计量器具专项计量监督检查</w:t>
      </w:r>
    </w:p>
    <w:p>
      <w:pPr>
        <w:numPr>
          <w:ilvl w:val="0"/>
          <w:numId w:val="0"/>
        </w:numPr>
        <w:ind w:firstLine="662"/>
        <w:jc w:val="both"/>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二、抽查内容和方法</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（1）计量器具是否经过检定，是否存在不合格情形</w:t>
      </w:r>
    </w:p>
    <w:p>
      <w:pPr>
        <w:numPr>
          <w:ilvl w:val="0"/>
          <w:numId w:val="0"/>
        </w:numPr>
        <w:ind w:firstLine="662"/>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（2）现场抽查</w:t>
      </w:r>
    </w:p>
    <w:p>
      <w:pPr>
        <w:numPr>
          <w:ilvl w:val="0"/>
          <w:numId w:val="0"/>
        </w:numPr>
        <w:ind w:firstLine="662"/>
        <w:jc w:val="both"/>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三、抽查依据</w:t>
      </w:r>
    </w:p>
    <w:p>
      <w:pPr>
        <w:numPr>
          <w:ilvl w:val="0"/>
          <w:numId w:val="0"/>
        </w:numPr>
        <w:ind w:firstLine="662"/>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《中华人民共和国强制检定的工作计量器具检定管理办法》（国发[1987]31号）</w:t>
      </w:r>
    </w:p>
    <w:p>
      <w:pPr>
        <w:numPr>
          <w:ilvl w:val="0"/>
          <w:numId w:val="0"/>
        </w:numPr>
        <w:ind w:firstLine="662"/>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《加油站计量监督管理办法》（国家技术监督局令2002年第35号）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EB6C25"/>
    <w:rsid w:val="2BF404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PC303</cp:lastModifiedBy>
  <dcterms:modified xsi:type="dcterms:W3CDTF">2019-09-02T09:00:07Z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