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</w:rPr>
        <w:t>宜良县市场监督管理局</w:t>
      </w:r>
      <w:r>
        <w:rPr>
          <w:rFonts w:hint="eastAsia"/>
          <w:sz w:val="32"/>
          <w:szCs w:val="32"/>
          <w:lang w:eastAsia="zh-CN"/>
        </w:rPr>
        <w:t>计量标准</w:t>
      </w:r>
      <w:r>
        <w:rPr>
          <w:rFonts w:hint="eastAsia"/>
          <w:sz w:val="32"/>
          <w:szCs w:val="32"/>
        </w:rPr>
        <w:t>检查工作</w:t>
      </w:r>
      <w:r>
        <w:rPr>
          <w:rFonts w:hint="eastAsia"/>
          <w:sz w:val="32"/>
          <w:szCs w:val="32"/>
          <w:lang w:eastAsia="zh-CN"/>
        </w:rPr>
        <w:t>计划</w:t>
      </w:r>
    </w:p>
    <w:bookmarkEnd w:id="0"/>
    <w:p>
      <w:pPr>
        <w:ind w:firstLine="640" w:firstLineChars="20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为进一步推进</w:t>
      </w:r>
      <w:r>
        <w:rPr>
          <w:rFonts w:hint="eastAsia"/>
          <w:sz w:val="32"/>
          <w:szCs w:val="32"/>
          <w:lang w:eastAsia="zh-CN"/>
        </w:rPr>
        <w:t>社会公用计量标准的</w:t>
      </w:r>
      <w:r>
        <w:rPr>
          <w:rFonts w:hint="eastAsia"/>
          <w:sz w:val="32"/>
          <w:szCs w:val="32"/>
        </w:rPr>
        <w:t>监管工作，结合我县</w:t>
      </w:r>
      <w:r>
        <w:rPr>
          <w:rFonts w:hint="eastAsia"/>
          <w:sz w:val="32"/>
          <w:szCs w:val="32"/>
          <w:lang w:eastAsia="zh-CN"/>
        </w:rPr>
        <w:t>社会公用计量标准机构实际情况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宜良县辖区内目前没有已经建立社会公用计量标准机构。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01677"/>
    <w:rsid w:val="112223FF"/>
    <w:rsid w:val="1F4C7BF6"/>
    <w:rsid w:val="28D01677"/>
    <w:rsid w:val="3C7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2019-08-13T02:54:00Z</dcterms:created>
  <dc:creator>Jinchy</dc:creator>
  <cp:lastModifiedBy>Jinchy</cp:lastModifiedBy>
  <dcterms:modified xsi:type="dcterms:W3CDTF">2019-08-29T02:44:09Z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