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宜良县市场监督管理局</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关于开展重点工业产品监督检查工作计划</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为贯彻落实全国市场监管工作会议精神，坚决守住重点工业产品质量安全底线，为社会稳定提供坚实保障，推动高质量发展，不断满足人民美好生活需要，</w:t>
      </w:r>
      <w:r>
        <w:rPr>
          <w:rFonts w:hint="eastAsia" w:ascii="仿宋_GB2312" w:hAnsi="仿宋_GB2312" w:eastAsia="仿宋_GB2312" w:cs="仿宋_GB2312"/>
          <w:sz w:val="32"/>
          <w:szCs w:val="32"/>
          <w:lang w:eastAsia="zh-CN"/>
        </w:rPr>
        <w:t>根据《市监总局关于开展重点工业产品质量安全专项整治的通知》和《昆明市市场监督管理局关于开展重点工业产品质量安全专项整治的通知》要求，结合宜良实际情况，制定了抽查计划。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以推进“双随机一公开”监管为契机，以提升我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工业产品质量总体水平为目标，遵循属地负责、全面覆盖、风险管理、信息公开的原则，合理有效利用监管资源，强化监督检查的针对性，全面落实监管责任，进一步规范监管行为，最大限度解决和消除工业产品生产中的质量安全隐患，保障产品质量安全，坚决守住不发生区域性、系统性安全事故的底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依据《产品质量法》等法律法规和《宜良县市场监督管理局关于开展“双随机、一公开”监管工作实施方案》</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，依法开展监督检查工作。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三、检查比例和频次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按照《宜良县市场监督管理局关于开展“双随机、一公开”监管工作实施方案》的</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重点工业产品</w:t>
      </w:r>
      <w:r>
        <w:rPr>
          <w:rFonts w:hint="eastAsia" w:ascii="仿宋_GB2312" w:hAnsi="仿宋_GB2312" w:eastAsia="仿宋_GB2312" w:cs="仿宋_GB2312"/>
          <w:sz w:val="32"/>
          <w:szCs w:val="32"/>
        </w:rPr>
        <w:t>监督检查的频次和抽查比例如下：产品质量监督检查每年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次，抽查比例不低于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%，经随机抽取。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四、检查</w:t>
      </w:r>
      <w:r>
        <w:rPr>
          <w:rFonts w:hint="eastAsia" w:ascii="仿宋_GB2312" w:hAnsi="仿宋_GB2312" w:eastAsia="仿宋_GB2312" w:cs="仿宋_GB2312"/>
          <w:sz w:val="32"/>
          <w:szCs w:val="32"/>
        </w:rPr>
        <w:t>重点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重点对企业生产的、对可能危及人体健康和人身、财产安全的产品安全指标进行检查</w:t>
      </w:r>
      <w:bookmarkStart w:id="0" w:name="_GoBack"/>
      <w:bookmarkEnd w:id="0"/>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工作要求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（一）县</w:t>
      </w:r>
      <w:r>
        <w:rPr>
          <w:rFonts w:hint="eastAsia" w:ascii="仿宋_GB2312" w:hAnsi="仿宋_GB2312" w:eastAsia="仿宋_GB2312" w:cs="仿宋_GB2312"/>
          <w:sz w:val="32"/>
          <w:szCs w:val="32"/>
        </w:rPr>
        <w:t>局质量</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负责随机抽取检查对象，制定</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工业产品监督检查计划，指导各市场监管所开展监督检查工作。各市场监管所按照属地负责的原则，随机抽取检查人员，组织落实本辖区生产企业日常监督检查工作。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通过“双随机、一公开”方式，加大对辖区内重点产品生产、销售经营者的监督检查力度和频次，检查企业是否按要求开展自查和整改。对生产企业，重点检查是否制定关键质量控制点操作控制程序，控制记录是否完整；是否按要求进行了原材料、半成品及出厂检验。此外，对电线电缆生产企业，要通过合同、生产计划、生产记录、销售台账等，严查是否存在生产“打折”电缆情况；对食品用纸包装生产企业，要检查是否按照国家相关法规标准规定进行产品信息标识。对销售经营者，重点检查是否建立和执行进货验收制度，是否销售无生产许可证、无强制性产品认证产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（三）强化风险监测预警作用。组织开展重点产品质量安全风险监测，结合生产许可、监督抽查情况，多渠道搜集质量安全风险信息，调查了解质量安全状况。对于生产、流通集中地区，要加强分析研判，</w:t>
      </w:r>
      <w:r>
        <w:rPr>
          <w:rFonts w:hint="eastAsia" w:ascii="仿宋_GB2312" w:hAnsi="仿宋_GB2312" w:eastAsia="仿宋_GB2312" w:cs="仿宋_GB2312"/>
          <w:sz w:val="32"/>
          <w:szCs w:val="32"/>
          <w:lang w:eastAsia="zh-CN"/>
        </w:rPr>
        <w:t>及时消除安全隐患</w:t>
      </w:r>
      <w:r>
        <w:rPr>
          <w:rFonts w:hint="eastAsia" w:ascii="仿宋_GB2312" w:hAnsi="仿宋_GB2312" w:eastAsia="仿宋_GB2312" w:cs="仿宋_GB2312"/>
          <w:sz w:val="32"/>
          <w:szCs w:val="32"/>
        </w:rPr>
        <w:t>。</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（四）在</w:t>
      </w:r>
      <w:r>
        <w:rPr>
          <w:rFonts w:hint="eastAsia" w:ascii="仿宋_GB2312" w:hAnsi="仿宋_GB2312" w:eastAsia="仿宋_GB2312" w:cs="仿宋_GB2312"/>
          <w:sz w:val="32"/>
          <w:szCs w:val="32"/>
        </w:rPr>
        <w:t>监督抽查中发现的质量违法行为，要依法进行查处；严厉查处生产、销售假冒伪劣产品，无生产许可证、强制性产品认证证书生产违法行为；对涉嫌犯罪的，移送司法部门处理。</w:t>
      </w: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宜良县市场监督管理局</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2019年8月7日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B0F4A"/>
    <w:rsid w:val="00C93879"/>
    <w:rsid w:val="11EB6075"/>
    <w:rsid w:val="7BFB0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2019-08-07T02:02:00Z</dcterms:created>
  <dc:creator>Jinchy</dc:creator>
  <cp:lastModifiedBy>Jinchy</cp:lastModifiedBy>
  <dcterms:modified xsi:type="dcterms:W3CDTF">2019-08-29T02:27:16Z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