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关于开展检验检测机构监督检查工作方案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为进一步推进检验检测机构事中事后监管工作，切实履行检验检测机构资质认定监管职能，规范检验检测市场。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根据《检验检测机构资质认定管理办法》和的相关规定和要求，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机构监督检查工作，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制定《宜良县市场监督管理局关于开展验检测机构监督检查工作方案》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一、检查对象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宜良县辖</w:t>
      </w:r>
      <w:r>
        <w:rPr>
          <w:rFonts w:hint="eastAsia" w:ascii="仿宋_GB2312" w:hAnsi="仿宋_GB2312" w:eastAsia="仿宋_GB2312" w:cs="仿宋_GB2312"/>
          <w:sz w:val="32"/>
          <w:szCs w:val="32"/>
        </w:rPr>
        <w:t>区内已取得检验检测机构资质认定的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检验检测机构（不包含机动车安全技术检验机构）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二、检查重点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重点检查了获证检验机构的基本条件和技术能力是否持续符合要求；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的资质</w:t>
      </w:r>
      <w:r>
        <w:rPr>
          <w:rFonts w:hint="eastAsia" w:ascii="仿宋_GB2312" w:hAnsi="仿宋_GB2312" w:eastAsia="仿宋_GB2312" w:cs="仿宋_GB2312"/>
          <w:sz w:val="32"/>
          <w:szCs w:val="32"/>
        </w:rPr>
        <w:t>、检验设备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有效运行情况；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检测报告和原始记录是否完整规范；管理体系是否有效运行，对检测过程、检测质量、检测行为是否有效管理；是否存在超期、超范围检测；是否存在检测数据、结果失实等违法行为。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检查比例和频次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按照《宜良县市场监督管理局关于开展“双随机、一公开”监管工作实施方案》的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检验检测机构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监督检查的频次和抽查比例如下：监督检查每年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次，抽查比例不低于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%，经随机抽取。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四、工作要求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（一）密切配合，形成合力。加强与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卫健、环保等部门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的工作配合，增强密切协作和联系沟通，及时研究和解决工作中遇到的问题，形成监管合力，提高工作成效。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（二）加强监管，落实职责。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联合检查中，督促安检机构严格遵守“谁出证，谁负责；谁签字，谁担责”原则，切实履行主体责任，树立诚信经营的观念，依法依规开展检验。对检查中发现的问题，督促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机构限期整改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宜良县市场监督管理局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2019年8月7日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B3864"/>
    <w:rsid w:val="579B3864"/>
    <w:rsid w:val="60785FA2"/>
    <w:rsid w:val="7082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2019-08-07T02:57:00Z</dcterms:created>
  <dc:creator>Jinchy</dc:creator>
  <cp:lastModifiedBy>Jinchy</cp:lastModifiedBy>
  <dcterms:modified xsi:type="dcterms:W3CDTF">2019-08-29T02:39:10Z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