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宜良县</w:t>
      </w:r>
      <w:r>
        <w:rPr>
          <w:rFonts w:hint="eastAsia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关于开展工业产品生产许可证获证企业证后监督检查工作</w:t>
      </w:r>
      <w:r>
        <w:rPr>
          <w:rFonts w:hint="eastAsia"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为进一步加强全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工业产品获证生产企业日常监管工作，切实履行监督管理职责，督促生产企业(含食品相关产品)落实产品质量主体责任，消除质量安全隐患。根据《中华人民共和国工业产品生产许可证管理条例》、《中华人民共和国工业产品生产许可证管理条例实施办法》的有关要求，经研究决定，</w:t>
      </w:r>
      <w:r>
        <w:rPr>
          <w:rFonts w:hint="eastAsia"/>
          <w:sz w:val="32"/>
          <w:szCs w:val="32"/>
          <w:lang w:eastAsia="zh-CN"/>
        </w:rPr>
        <w:t>制定</w:t>
      </w:r>
      <w:r>
        <w:rPr>
          <w:rFonts w:hint="eastAsia"/>
          <w:sz w:val="32"/>
          <w:szCs w:val="32"/>
          <w:lang w:val="en-US" w:eastAsia="zh-CN"/>
        </w:rPr>
        <w:t>2019</w:t>
      </w:r>
      <w:r>
        <w:rPr>
          <w:rFonts w:hint="eastAsia"/>
          <w:sz w:val="32"/>
          <w:szCs w:val="32"/>
        </w:rPr>
        <w:t>年工业产品</w:t>
      </w:r>
      <w:r>
        <w:rPr>
          <w:rFonts w:hint="eastAsia"/>
          <w:sz w:val="32"/>
          <w:szCs w:val="32"/>
          <w:lang w:eastAsia="zh-CN"/>
        </w:rPr>
        <w:t>质量</w:t>
      </w:r>
      <w:r>
        <w:rPr>
          <w:rFonts w:hint="eastAsia"/>
          <w:sz w:val="32"/>
          <w:szCs w:val="32"/>
        </w:rPr>
        <w:t>监督检查工作</w:t>
      </w:r>
      <w:r>
        <w:rPr>
          <w:rFonts w:hint="eastAsia"/>
          <w:sz w:val="32"/>
          <w:szCs w:val="32"/>
          <w:lang w:eastAsia="zh-CN"/>
        </w:rPr>
        <w:t>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以推进“双随机一公开”监管为契机，以提升我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工业产品质量总体水平为目标，遵循属地负责、全面覆盖、风险管理、信息公开的原则，合理有效利用监管资源，强化监督检查的针对性，全面落实监管责任，进一步规范监管行为，最大限度解决和消除工业产品生产中的质量安全隐患，保障产品质量安全，坚决守住不发生区域性、系统性安全事故的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依据《产品质量法》、《工业产品生产许可证管理条例》等法律法规和《宜良县市场监督管理局关于开展“双随机、一公开”监管工作实施方案》</w:t>
      </w:r>
      <w:r>
        <w:rPr>
          <w:rFonts w:hint="eastAsia"/>
          <w:sz w:val="32"/>
          <w:szCs w:val="32"/>
          <w:lang w:eastAsia="zh-CN"/>
        </w:rPr>
        <w:t>要求</w:t>
      </w:r>
      <w:r>
        <w:rPr>
          <w:rFonts w:hint="eastAsia"/>
          <w:sz w:val="32"/>
          <w:szCs w:val="32"/>
        </w:rPr>
        <w:t>，依法开展监督检查工作。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三、检查比例和频次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按照《宜良县市场监督管理局关于开展“双随机、一公开”监管工作实施方案》的</w:t>
      </w:r>
      <w:r>
        <w:rPr>
          <w:rFonts w:hint="eastAsia"/>
          <w:sz w:val="32"/>
          <w:szCs w:val="32"/>
          <w:lang w:eastAsia="zh-CN"/>
        </w:rPr>
        <w:t>要求</w:t>
      </w:r>
      <w:r>
        <w:rPr>
          <w:rFonts w:hint="eastAsia"/>
          <w:sz w:val="32"/>
          <w:szCs w:val="32"/>
        </w:rPr>
        <w:t>，工业产品生产许可获证企业证后监督管理</w:t>
      </w:r>
      <w:r>
        <w:rPr>
          <w:rFonts w:hint="eastAsia"/>
          <w:sz w:val="32"/>
          <w:szCs w:val="32"/>
          <w:lang w:eastAsia="zh-CN"/>
        </w:rPr>
        <w:t>检查</w:t>
      </w:r>
      <w:r>
        <w:rPr>
          <w:rFonts w:hint="eastAsia"/>
          <w:sz w:val="32"/>
          <w:szCs w:val="32"/>
        </w:rPr>
        <w:t>每年1次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抽查比例不低于</w:t>
      </w:r>
      <w:r>
        <w:rPr>
          <w:rFonts w:hint="eastAsia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32"/>
          <w:szCs w:val="32"/>
        </w:rPr>
        <w:t>%，经随机抽取。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局质量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负责随机抽取检查对象，制定</w:t>
      </w:r>
      <w:r>
        <w:rPr>
          <w:rFonts w:hint="eastAsia"/>
          <w:sz w:val="32"/>
          <w:szCs w:val="32"/>
          <w:lang w:eastAsia="zh-CN"/>
        </w:rPr>
        <w:t>重点</w:t>
      </w:r>
      <w:r>
        <w:rPr>
          <w:rFonts w:hint="eastAsia"/>
          <w:sz w:val="32"/>
          <w:szCs w:val="32"/>
        </w:rPr>
        <w:t>工业产品生产企业日常监督检查计划，指导各市场监管所开展日常监督检查工作。各市场监管所按照属地负责的原则，随机抽取检查人员，组织落实本辖区生产企业日常监督检查工作。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（一）开展日常监督检查时,检查人员应当根据监督检查工作计划,按照“双随机”要求随机确定2名以上(含2名)检查人员。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检查人员在对企业进行现场监督检查前,应预先做好必要的准备工作,熟悉被检查企业基本情况,明确工作分工,确定重点检查内容,并准备好检查工作所需要的文书。需要对产品进行抽样的,应事先做好相应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）检查人员进入企业时,应当主动出示《监督检查通知书》和执法证,告知企业监督检查的目的,介绍检查组成员、检查依据、检查内容、工作流程、工作纪律以及需要企业配合的事项等。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）检查人员应当如实填写《检查表》,客观记录监督检查结果,并具有可追溯性。检查工作结束后,检查人员应当汇总检查情况,讨论确定检查意见,遇有特殊情况,应及时向分管领导汇报。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）对检查中发现的问题应依法依规及时处理,企业能够现场整改的,检查人员应当要求企业立即进行现场整改,并记录整改完成情况;不能现场整改的,应依法向企业出具责令整改通知书,责令其限期整改,跟踪整改情况,记录整改结果;现场发现企业有违反有关法律法规行为的,应当依照相关法律法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438" w:leftChars="304" w:hanging="4800" w:hangingChars="15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宜良县市场监督管理局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2019年8月7日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913AB"/>
    <w:rsid w:val="037E25D3"/>
    <w:rsid w:val="41C272CB"/>
    <w:rsid w:val="557F39B3"/>
    <w:rsid w:val="571A5FC7"/>
    <w:rsid w:val="6E9913AB"/>
    <w:rsid w:val="6EE4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2019-08-07T01:44:00Z</dcterms:created>
  <dc:creator>Jinchy</dc:creator>
  <cp:lastModifiedBy>Jinchy</cp:lastModifiedBy>
  <dcterms:modified xsi:type="dcterms:W3CDTF">2019-08-29T02:23:34Z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